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7BB1BF" w14:textId="77777777" w:rsidR="002A7686" w:rsidRPr="005247AD" w:rsidRDefault="002A7686" w:rsidP="002A7686">
      <w:pPr>
        <w:ind w:left="3402"/>
        <w:rPr>
          <w:rFonts w:eastAsia="Calibri"/>
          <w:b/>
          <w:bCs/>
        </w:rPr>
      </w:pPr>
      <w:r w:rsidRPr="005247AD">
        <w:rPr>
          <w:rFonts w:eastAsia="Calibri"/>
          <w:b/>
          <w:bCs/>
        </w:rPr>
        <w:t>COMISIÓN DE HACIENDA.</w:t>
      </w:r>
    </w:p>
    <w:p w14:paraId="585EB631" w14:textId="77777777" w:rsidR="002A7686" w:rsidRPr="005247AD" w:rsidRDefault="002A7686" w:rsidP="002A7686">
      <w:pPr>
        <w:ind w:left="3402"/>
        <w:rPr>
          <w:rFonts w:eastAsia="Calibri"/>
          <w:b/>
          <w:bCs/>
        </w:rPr>
      </w:pPr>
    </w:p>
    <w:p w14:paraId="44804C6B" w14:textId="77777777" w:rsidR="002A7686" w:rsidRPr="005247AD" w:rsidRDefault="002A7686" w:rsidP="002A7686">
      <w:pPr>
        <w:ind w:left="3402"/>
        <w:rPr>
          <w:rFonts w:eastAsia="Calibri"/>
          <w:b/>
          <w:bCs/>
          <w:u w:val="single"/>
        </w:rPr>
      </w:pPr>
      <w:r>
        <w:rPr>
          <w:rFonts w:eastAsia="Calibri"/>
          <w:b/>
          <w:bCs/>
          <w:u w:val="single"/>
        </w:rPr>
        <w:t xml:space="preserve">DIPUTADAS Y </w:t>
      </w:r>
      <w:r w:rsidRPr="005247AD">
        <w:rPr>
          <w:rFonts w:eastAsia="Calibri"/>
          <w:b/>
          <w:bCs/>
          <w:u w:val="single"/>
        </w:rPr>
        <w:t>DIPUTADOS INTEGRANTES:</w:t>
      </w:r>
    </w:p>
    <w:p w14:paraId="09007DD1" w14:textId="77777777" w:rsidR="002A7686" w:rsidRPr="00AD4B04" w:rsidRDefault="002A7686" w:rsidP="002A7686">
      <w:pPr>
        <w:ind w:left="3402"/>
        <w:rPr>
          <w:rFonts w:eastAsia="Calibri"/>
          <w:b/>
          <w:bCs/>
          <w:shd w:val="clear" w:color="auto" w:fill="FFFFFF"/>
        </w:rPr>
      </w:pPr>
      <w:r w:rsidRPr="00AD4B04">
        <w:rPr>
          <w:rFonts w:eastAsia="Calibri"/>
          <w:b/>
          <w:bCs/>
          <w:shd w:val="clear" w:color="auto" w:fill="FFFFFF"/>
        </w:rPr>
        <w:t>ELIA SAHARA SALLARD HERNÁNDEZ</w:t>
      </w:r>
    </w:p>
    <w:p w14:paraId="72E75F57" w14:textId="77777777" w:rsidR="002A7686" w:rsidRPr="00AD4B04" w:rsidRDefault="002A7686" w:rsidP="002A7686">
      <w:pPr>
        <w:ind w:left="3402"/>
        <w:rPr>
          <w:rFonts w:eastAsia="Calibri"/>
          <w:b/>
          <w:bCs/>
          <w:shd w:val="clear" w:color="auto" w:fill="FFFFFF"/>
        </w:rPr>
      </w:pPr>
      <w:r w:rsidRPr="00AD4B04">
        <w:rPr>
          <w:rFonts w:eastAsia="Calibri"/>
          <w:b/>
          <w:bCs/>
          <w:shd w:val="clear" w:color="auto" w:fill="FFFFFF"/>
        </w:rPr>
        <w:t>HÉCTOR RAÚL CASTELO MONTAÑO</w:t>
      </w:r>
    </w:p>
    <w:p w14:paraId="31417116" w14:textId="77777777" w:rsidR="002A7686" w:rsidRPr="00AD4B04" w:rsidRDefault="002A7686" w:rsidP="002A7686">
      <w:pPr>
        <w:ind w:left="3402"/>
        <w:rPr>
          <w:rFonts w:eastAsia="Calibri"/>
          <w:b/>
          <w:bCs/>
          <w:shd w:val="clear" w:color="auto" w:fill="FFFFFF"/>
        </w:rPr>
      </w:pPr>
      <w:r w:rsidRPr="00AD4B04">
        <w:rPr>
          <w:rFonts w:eastAsia="Calibri"/>
          <w:b/>
          <w:bCs/>
          <w:shd w:val="clear" w:color="auto" w:fill="FFFFFF"/>
        </w:rPr>
        <w:t>FERMÍN TRUJILLO FUENTES</w:t>
      </w:r>
    </w:p>
    <w:p w14:paraId="369C22CC" w14:textId="77777777" w:rsidR="002A7686" w:rsidRPr="00AD4B04" w:rsidRDefault="002A7686" w:rsidP="002A7686">
      <w:pPr>
        <w:ind w:left="3402"/>
        <w:rPr>
          <w:rFonts w:eastAsia="Calibri"/>
          <w:b/>
          <w:bCs/>
          <w:shd w:val="clear" w:color="auto" w:fill="FFFFFF"/>
        </w:rPr>
      </w:pPr>
      <w:r w:rsidRPr="00AD4B04">
        <w:rPr>
          <w:rFonts w:eastAsia="Calibri"/>
          <w:b/>
          <w:bCs/>
          <w:shd w:val="clear" w:color="auto" w:fill="FFFFFF"/>
        </w:rPr>
        <w:t>OMAR FRANCISCO DEL VALLE COLOSIO</w:t>
      </w:r>
    </w:p>
    <w:p w14:paraId="1EEFC2BB" w14:textId="77777777" w:rsidR="002A7686" w:rsidRPr="00AD4B04" w:rsidRDefault="002A7686" w:rsidP="002A7686">
      <w:pPr>
        <w:ind w:left="3402"/>
        <w:rPr>
          <w:rFonts w:eastAsia="Calibri"/>
          <w:b/>
          <w:bCs/>
          <w:shd w:val="clear" w:color="auto" w:fill="FFFFFF"/>
        </w:rPr>
      </w:pPr>
      <w:r w:rsidRPr="00AD4B04">
        <w:rPr>
          <w:rFonts w:eastAsia="Calibri"/>
          <w:b/>
          <w:bCs/>
          <w:shd w:val="clear" w:color="auto" w:fill="FFFFFF"/>
        </w:rPr>
        <w:t>RENÉ EDMUNDO GARCÍA ROJO</w:t>
      </w:r>
    </w:p>
    <w:p w14:paraId="6F0E3282" w14:textId="77777777" w:rsidR="002A7686" w:rsidRPr="00AD4B04" w:rsidRDefault="002A7686" w:rsidP="002A7686">
      <w:pPr>
        <w:ind w:left="3402"/>
        <w:rPr>
          <w:rFonts w:eastAsia="Calibri"/>
          <w:b/>
          <w:bCs/>
          <w:shd w:val="clear" w:color="auto" w:fill="FFFFFF"/>
        </w:rPr>
      </w:pPr>
      <w:r w:rsidRPr="00AD4B04">
        <w:rPr>
          <w:rFonts w:eastAsia="Calibri"/>
          <w:b/>
          <w:bCs/>
          <w:shd w:val="clear" w:color="auto" w:fill="FFFFFF"/>
        </w:rPr>
        <w:t>ALEJANDRA LÓPEZ NORIEGA</w:t>
      </w:r>
    </w:p>
    <w:p w14:paraId="0EB4965F" w14:textId="77777777" w:rsidR="002A7686" w:rsidRPr="005247AD" w:rsidRDefault="002A7686" w:rsidP="002A7686">
      <w:pPr>
        <w:ind w:left="3402"/>
        <w:rPr>
          <w:rFonts w:eastAsia="Times New Roman"/>
          <w:b/>
          <w:sz w:val="28"/>
          <w:szCs w:val="28"/>
          <w:lang w:eastAsia="es-ES"/>
        </w:rPr>
      </w:pPr>
      <w:r w:rsidRPr="00AD4B04">
        <w:rPr>
          <w:rFonts w:eastAsia="Calibri"/>
          <w:b/>
          <w:bCs/>
          <w:shd w:val="clear" w:color="auto" w:fill="FFFFFF"/>
        </w:rPr>
        <w:t>GABRIELA DANITZA FÉLIX BOJÓRQUEZ</w:t>
      </w:r>
    </w:p>
    <w:p w14:paraId="40F978C7" w14:textId="77777777" w:rsidR="002A7686" w:rsidRDefault="002A7686" w:rsidP="002A7686">
      <w:pPr>
        <w:rPr>
          <w:rFonts w:eastAsia="Calibri"/>
          <w:b/>
        </w:rPr>
      </w:pPr>
    </w:p>
    <w:p w14:paraId="3D9B41F6" w14:textId="77777777" w:rsidR="002A7686" w:rsidRDefault="002A7686" w:rsidP="002A7686">
      <w:pPr>
        <w:rPr>
          <w:rFonts w:eastAsia="Calibri"/>
          <w:b/>
        </w:rPr>
      </w:pPr>
    </w:p>
    <w:p w14:paraId="083E41C7" w14:textId="77777777" w:rsidR="002A7686" w:rsidRPr="005247AD" w:rsidRDefault="002A7686" w:rsidP="002A7686">
      <w:pPr>
        <w:rPr>
          <w:rFonts w:eastAsia="Calibri"/>
          <w:b/>
        </w:rPr>
      </w:pPr>
    </w:p>
    <w:p w14:paraId="576E26BD" w14:textId="77777777" w:rsidR="002A7686" w:rsidRPr="005247AD" w:rsidRDefault="002A7686" w:rsidP="002A7686">
      <w:pPr>
        <w:rPr>
          <w:rFonts w:eastAsia="Calibri"/>
          <w:b/>
        </w:rPr>
      </w:pPr>
    </w:p>
    <w:p w14:paraId="37D10A63" w14:textId="77777777" w:rsidR="002A7686" w:rsidRPr="005247AD" w:rsidRDefault="002A7686" w:rsidP="002A7686">
      <w:pPr>
        <w:rPr>
          <w:rFonts w:eastAsia="Calibri"/>
          <w:b/>
        </w:rPr>
      </w:pPr>
    </w:p>
    <w:p w14:paraId="698836C1" w14:textId="77777777" w:rsidR="002A7686" w:rsidRPr="005247AD" w:rsidRDefault="002A7686" w:rsidP="002A7686">
      <w:pPr>
        <w:spacing w:line="360" w:lineRule="auto"/>
        <w:rPr>
          <w:rFonts w:eastAsia="Calibri"/>
          <w:b/>
        </w:rPr>
      </w:pPr>
      <w:r w:rsidRPr="005247AD">
        <w:rPr>
          <w:rFonts w:eastAsia="Calibri"/>
          <w:b/>
        </w:rPr>
        <w:t>HONORABLE ASAMBLEA:</w:t>
      </w:r>
    </w:p>
    <w:p w14:paraId="29A96C32" w14:textId="77777777" w:rsidR="002A7686" w:rsidRPr="005247AD" w:rsidRDefault="002A7686" w:rsidP="002A7686">
      <w:pPr>
        <w:spacing w:line="360" w:lineRule="auto"/>
        <w:rPr>
          <w:rFonts w:eastAsia="Calibri"/>
        </w:rPr>
      </w:pPr>
    </w:p>
    <w:p w14:paraId="63A88B16" w14:textId="77777777" w:rsidR="002A7686" w:rsidRPr="005247AD" w:rsidRDefault="002A7686" w:rsidP="002A7686">
      <w:pPr>
        <w:spacing w:line="360" w:lineRule="auto"/>
        <w:ind w:firstLine="2127"/>
        <w:rPr>
          <w:rFonts w:eastAsia="Calibri"/>
        </w:rPr>
      </w:pPr>
      <w:r w:rsidRPr="005247AD">
        <w:rPr>
          <w:rFonts w:eastAsia="Calibri"/>
        </w:rPr>
        <w:t xml:space="preserve">A los diputados integrantes de la Comisión de Hacienda de esta Legislatura, previo acuerdo de la Presidencia, nos fue turnado para estudio y dictamen, escrito presentado por el Titular del Poder Ejecutivo del Estado, refrendado por el Secretario de Gobierno, mediante el cual, en cumplimiento de la obligación impuesta por el artículo 79, fracción VII de la Constitución Política del Estado de Sonora, somete a consideración de esta Representación Popular, </w:t>
      </w:r>
      <w:r w:rsidRPr="005247AD">
        <w:rPr>
          <w:rFonts w:eastAsia="Calibri"/>
          <w:b/>
        </w:rPr>
        <w:t>INICIATIVA DE DECRETO DEL PRESUPUESTO DE EGRESOS DEL GOBIERNO DEL ESTADO PARA EL EJERCICIO FISCAL DEL AÑO 202</w:t>
      </w:r>
      <w:r>
        <w:rPr>
          <w:rFonts w:eastAsia="Calibri"/>
          <w:b/>
        </w:rPr>
        <w:t>5</w:t>
      </w:r>
      <w:r w:rsidRPr="005247AD">
        <w:rPr>
          <w:rFonts w:eastAsia="Calibri"/>
        </w:rPr>
        <w:t xml:space="preserve">, el cual contiene las propuestas de asignación de recursos a efecto de sufragar los gastos proyectados por los entes públicos de la Entidad, armonizando sus prioridades con la disponibilidad de recursos fiscales estimados en la iniciativa de Ley de Ingresos que presenta por separado a esta Soberanía, así como los criterios generales de política económica emitidos por la Secretaría de Hacienda y Crédito Público, en aras de homologar y hacer congruentes las políticas de gasto estatal con los lineamientos formulados por el Gobierno Federal; señalando en la exposición de motivos que se reproduce en el cuerpo de la presente resolución, las consideraciones de orden legal en que se analizan y describen los factores de orden social, económico y financiero que determinan la viabilidad de su propuesta. </w:t>
      </w:r>
    </w:p>
    <w:p w14:paraId="53ECAB6D" w14:textId="77777777" w:rsidR="002A7686" w:rsidRPr="005247AD" w:rsidRDefault="002A7686" w:rsidP="002A7686">
      <w:pPr>
        <w:spacing w:line="360" w:lineRule="auto"/>
        <w:ind w:firstLine="2127"/>
        <w:rPr>
          <w:rFonts w:eastAsia="Calibri"/>
        </w:rPr>
      </w:pPr>
    </w:p>
    <w:p w14:paraId="397945AC" w14:textId="77777777" w:rsidR="002A7686" w:rsidRPr="005247AD" w:rsidRDefault="002A7686" w:rsidP="002A7686">
      <w:pPr>
        <w:spacing w:line="360" w:lineRule="auto"/>
        <w:ind w:firstLine="2127"/>
        <w:rPr>
          <w:rFonts w:eastAsia="Calibri"/>
        </w:rPr>
      </w:pPr>
      <w:r w:rsidRPr="005247AD">
        <w:rPr>
          <w:rFonts w:eastAsia="Calibri"/>
        </w:rPr>
        <w:lastRenderedPageBreak/>
        <w:t>En consecuencia, con fundamento en lo dispuesto por los artículos 92, 94, fracciones I y IV, 97, 98, 100 y 101 de la Ley Orgánica del Poder Legislativo del Estado de Sonora, presentamos para su discusión y aprobación, en su caso, el presente dictamen al tenor de la siguiente:</w:t>
      </w:r>
    </w:p>
    <w:p w14:paraId="7C729F7D" w14:textId="77777777" w:rsidR="002A7686" w:rsidRPr="005247AD" w:rsidRDefault="002A7686" w:rsidP="002A7686">
      <w:pPr>
        <w:spacing w:line="360" w:lineRule="auto"/>
        <w:rPr>
          <w:rFonts w:eastAsia="Calibri"/>
        </w:rPr>
      </w:pPr>
    </w:p>
    <w:p w14:paraId="545D6D9A" w14:textId="77777777" w:rsidR="002A7686" w:rsidRPr="005247AD" w:rsidRDefault="002A7686" w:rsidP="002A7686">
      <w:pPr>
        <w:spacing w:line="360" w:lineRule="auto"/>
        <w:jc w:val="center"/>
        <w:rPr>
          <w:rFonts w:eastAsia="Calibri"/>
          <w:b/>
        </w:rPr>
      </w:pPr>
      <w:r w:rsidRPr="005247AD">
        <w:rPr>
          <w:rFonts w:eastAsia="Calibri"/>
          <w:b/>
        </w:rPr>
        <w:t>PARTE EXPOSITIVA:</w:t>
      </w:r>
    </w:p>
    <w:p w14:paraId="1F429C11" w14:textId="77777777" w:rsidR="002A7686" w:rsidRPr="005247AD" w:rsidRDefault="002A7686" w:rsidP="002A7686">
      <w:pPr>
        <w:spacing w:line="360" w:lineRule="auto"/>
        <w:rPr>
          <w:rFonts w:eastAsia="Calibri"/>
        </w:rPr>
      </w:pPr>
    </w:p>
    <w:p w14:paraId="5969F9F6" w14:textId="77777777" w:rsidR="002A7686" w:rsidRDefault="002A7686" w:rsidP="002A7686">
      <w:pPr>
        <w:spacing w:line="360" w:lineRule="auto"/>
        <w:ind w:firstLine="2127"/>
        <w:rPr>
          <w:rFonts w:eastAsia="Calibri"/>
        </w:rPr>
      </w:pPr>
      <w:r w:rsidRPr="002E6537">
        <w:rPr>
          <w:rFonts w:eastAsia="Calibri"/>
        </w:rPr>
        <w:t>El Titular del Poder Ejecutivo Estatal presentó su iniciativa el día 15 de noviembre del presente año, cumpliendo con la obligación establecida en el artículo 79, fracción VII, de la Constitución Política del Estado de Sonora, misma iniciativa que se fundamenta en los siguientes argumentos</w:t>
      </w:r>
      <w:r w:rsidRPr="005247AD">
        <w:rPr>
          <w:rFonts w:eastAsia="Calibri"/>
        </w:rPr>
        <w:t xml:space="preserve">: </w:t>
      </w:r>
    </w:p>
    <w:p w14:paraId="51A73EA3" w14:textId="77777777" w:rsidR="002A7686" w:rsidRPr="005247AD" w:rsidRDefault="002A7686" w:rsidP="002A7686">
      <w:pPr>
        <w:spacing w:line="360" w:lineRule="auto"/>
        <w:ind w:firstLine="2127"/>
        <w:rPr>
          <w:rFonts w:eastAsia="Calibri"/>
        </w:rPr>
      </w:pPr>
    </w:p>
    <w:p w14:paraId="181ADF1D" w14:textId="77777777" w:rsidR="002A7686" w:rsidRDefault="002A7686" w:rsidP="002A7686">
      <w:pPr>
        <w:keepLines/>
        <w:rPr>
          <w:rFonts w:eastAsia="Helvetica"/>
          <w:i/>
          <w:iCs/>
        </w:rPr>
      </w:pPr>
      <w:r w:rsidRPr="00AF3141">
        <w:rPr>
          <w:rStyle w:val="fontstyle01"/>
          <w:rFonts w:ascii="Times New Roman" w:hAnsi="Times New Roman" w:cs="Times New Roman"/>
          <w:i/>
          <w:iCs/>
          <w:sz w:val="24"/>
          <w:szCs w:val="24"/>
        </w:rPr>
        <w:t>“</w:t>
      </w:r>
      <w:r w:rsidRPr="00AF3141">
        <w:rPr>
          <w:rFonts w:eastAsia="Helvetica"/>
          <w:i/>
          <w:iCs/>
        </w:rPr>
        <w:t>En cumplimiento de lo dispuesto por la Constitución Política del Estado Libre y Soberano de Sonora, y en ejercicio de las facultades que dicha Constitución otorga al Poder Ejecutivo en su Artículo 79, fracciones III y VII, así como en relación con lo establecido en el Artículo 64, fracción XXII, someto a su consideración la Iniciativa con Proyecto de Decreto del Presupuesto de Egresos del Gobierno del Estado de Sonora para el ejercicio fiscal 2025.</w:t>
      </w:r>
    </w:p>
    <w:p w14:paraId="59EE2497" w14:textId="77777777" w:rsidR="002A7686" w:rsidRPr="00AF3141" w:rsidRDefault="002A7686" w:rsidP="002A7686">
      <w:pPr>
        <w:keepLines/>
        <w:rPr>
          <w:i/>
          <w:iCs/>
        </w:rPr>
      </w:pPr>
    </w:p>
    <w:p w14:paraId="1FFE9285" w14:textId="77777777" w:rsidR="002A7686" w:rsidRDefault="002A7686" w:rsidP="002A7686">
      <w:pPr>
        <w:keepLines/>
        <w:rPr>
          <w:rFonts w:eastAsia="Helvetica"/>
          <w:i/>
          <w:iCs/>
        </w:rPr>
      </w:pPr>
      <w:r w:rsidRPr="00AF3141">
        <w:rPr>
          <w:rFonts w:eastAsia="Helvetica"/>
          <w:i/>
          <w:iCs/>
        </w:rPr>
        <w:t xml:space="preserve">De ser aprobado este proyecto, el Estado podrá disponer de recursos por un monto de </w:t>
      </w:r>
      <w:r w:rsidRPr="00AF3141">
        <w:rPr>
          <w:rFonts w:eastAsia="Tahoma"/>
          <w:i/>
          <w:iCs/>
        </w:rPr>
        <w:t>88 mil 285 millones 687 mil pesos</w:t>
      </w:r>
      <w:r w:rsidRPr="00AF3141">
        <w:rPr>
          <w:rFonts w:eastAsia="Helvetica"/>
          <w:i/>
          <w:iCs/>
        </w:rPr>
        <w:t xml:space="preserve">, con los cuales mi Administración continuará impulsando los planes de transformación que requiere el Sonora de mayores oportunidades, un compromiso que hemos asumido desde el inicio de mi mandato. </w:t>
      </w:r>
    </w:p>
    <w:p w14:paraId="0447ADBF" w14:textId="77777777" w:rsidR="002A7686" w:rsidRPr="00AF3141" w:rsidRDefault="002A7686" w:rsidP="002A7686">
      <w:pPr>
        <w:keepLines/>
        <w:rPr>
          <w:i/>
          <w:iCs/>
        </w:rPr>
      </w:pPr>
    </w:p>
    <w:p w14:paraId="4CE1190E" w14:textId="77777777" w:rsidR="002A7686" w:rsidRDefault="002A7686" w:rsidP="002A7686">
      <w:pPr>
        <w:keepLines/>
        <w:rPr>
          <w:rFonts w:eastAsia="Helvetica"/>
          <w:i/>
          <w:iCs/>
        </w:rPr>
      </w:pPr>
      <w:r w:rsidRPr="00AF3141">
        <w:rPr>
          <w:rFonts w:eastAsia="Helvetica"/>
          <w:i/>
          <w:iCs/>
        </w:rPr>
        <w:t xml:space="preserve">A continuación, se exponen las expectativas económicas de 2024 (cierre) y 2025 a nivel internacional, nacional y estatal, que fundamentan las perspectivas fiscales propuestas. </w:t>
      </w:r>
    </w:p>
    <w:p w14:paraId="728B0F6A" w14:textId="77777777" w:rsidR="002A7686" w:rsidRDefault="002A7686" w:rsidP="002A7686">
      <w:pPr>
        <w:keepLines/>
        <w:rPr>
          <w:rFonts w:eastAsia="Helvetica"/>
          <w:i/>
          <w:iCs/>
        </w:rPr>
      </w:pPr>
    </w:p>
    <w:p w14:paraId="5BDB53D6" w14:textId="77777777" w:rsidR="002A7686" w:rsidRPr="00AF3141" w:rsidRDefault="002A7686" w:rsidP="002A7686">
      <w:pPr>
        <w:keepLines/>
        <w:rPr>
          <w:rStyle w:val="eop"/>
          <w:rFonts w:eastAsia="Helvetica"/>
          <w:b/>
          <w:bCs/>
          <w:i/>
          <w:iCs/>
          <w:highlight w:val="green"/>
        </w:rPr>
      </w:pPr>
      <w:r w:rsidRPr="00AF3141">
        <w:rPr>
          <w:rFonts w:eastAsia="Helvetica"/>
          <w:b/>
          <w:bCs/>
          <w:i/>
          <w:iCs/>
        </w:rPr>
        <w:t>Panorama Internacional</w:t>
      </w:r>
    </w:p>
    <w:p w14:paraId="082C1C2D" w14:textId="77777777" w:rsidR="002A7686" w:rsidRDefault="002A7686" w:rsidP="002A7686">
      <w:pPr>
        <w:keepLines/>
        <w:rPr>
          <w:rFonts w:eastAsia="Helvetica"/>
          <w:b/>
          <w:bCs/>
          <w:i/>
          <w:iCs/>
        </w:rPr>
      </w:pPr>
    </w:p>
    <w:p w14:paraId="1F419F40" w14:textId="77777777" w:rsidR="002A7686" w:rsidRPr="00AF3141" w:rsidRDefault="002A7686" w:rsidP="002A7686">
      <w:pPr>
        <w:keepLines/>
        <w:rPr>
          <w:rFonts w:eastAsia="Helvetica"/>
          <w:b/>
          <w:bCs/>
          <w:i/>
          <w:iCs/>
        </w:rPr>
      </w:pPr>
      <w:r w:rsidRPr="00AF3141">
        <w:rPr>
          <w:rFonts w:eastAsia="Helvetica"/>
          <w:b/>
          <w:bCs/>
          <w:i/>
          <w:iCs/>
        </w:rPr>
        <w:t>Perspectivas Económicas 2024</w:t>
      </w:r>
    </w:p>
    <w:p w14:paraId="338716DE" w14:textId="77777777" w:rsidR="002A7686" w:rsidRDefault="002A7686" w:rsidP="002A7686">
      <w:pPr>
        <w:keepLines/>
        <w:rPr>
          <w:rFonts w:eastAsia="Helvetica"/>
          <w:i/>
          <w:iCs/>
        </w:rPr>
      </w:pPr>
    </w:p>
    <w:p w14:paraId="60851A76" w14:textId="77777777" w:rsidR="002A7686" w:rsidRDefault="002A7686" w:rsidP="002A7686">
      <w:pPr>
        <w:keepLines/>
        <w:rPr>
          <w:rFonts w:eastAsia="Helvetica"/>
          <w:i/>
          <w:iCs/>
        </w:rPr>
      </w:pPr>
      <w:r w:rsidRPr="00AF3141">
        <w:rPr>
          <w:rFonts w:eastAsia="Helvetica"/>
          <w:i/>
          <w:iCs/>
        </w:rPr>
        <w:t>En las economías avanzadas el FMI prevé que la actividad económica incremente 1.8% en 2024. Para Estados Unidos el PIB se revisó al alza en 0.2 puntos porcentuales desde la estimación de julio (2.6% a 2.8%), debido a la mejora en el desempeño del consumo y la inversión extranjera. La fortaleza en el consumo de los estadounidenses se explicó por los incrementos sustantivos de los salarios reales -especialmente entre los hogares de menores ingresos-.</w:t>
      </w:r>
    </w:p>
    <w:p w14:paraId="6D551C92" w14:textId="77777777" w:rsidR="002A7686" w:rsidRPr="00AF3141" w:rsidRDefault="002A7686" w:rsidP="002A7686">
      <w:pPr>
        <w:keepLines/>
        <w:rPr>
          <w:i/>
          <w:iCs/>
        </w:rPr>
      </w:pPr>
    </w:p>
    <w:p w14:paraId="753608F8" w14:textId="77777777" w:rsidR="002A7686" w:rsidRDefault="002A7686" w:rsidP="002A7686">
      <w:pPr>
        <w:keepLines/>
        <w:rPr>
          <w:rFonts w:eastAsia="Helvetica"/>
          <w:b/>
          <w:bCs/>
          <w:i/>
          <w:iCs/>
        </w:rPr>
      </w:pPr>
      <w:r w:rsidRPr="00AF3141">
        <w:rPr>
          <w:rFonts w:eastAsia="Helvetica"/>
          <w:b/>
          <w:bCs/>
          <w:i/>
          <w:iCs/>
        </w:rPr>
        <w:t>Perspectivas de la economía mundial (variación porcentual).</w:t>
      </w:r>
    </w:p>
    <w:p w14:paraId="3502FCB8" w14:textId="77777777" w:rsidR="002A7686" w:rsidRPr="00AF3141" w:rsidRDefault="002A7686" w:rsidP="002A7686">
      <w:pPr>
        <w:keepLines/>
        <w:rPr>
          <w:i/>
          <w:iCs/>
        </w:rPr>
      </w:pPr>
    </w:p>
    <w:tbl>
      <w:tblPr>
        <w:tblStyle w:val="Tablaconcuadrcula"/>
        <w:tblW w:w="5000" w:type="pct"/>
        <w:tblLook w:val="04A0" w:firstRow="1" w:lastRow="0" w:firstColumn="1" w:lastColumn="0" w:noHBand="0" w:noVBand="1"/>
      </w:tblPr>
      <w:tblGrid>
        <w:gridCol w:w="3008"/>
        <w:gridCol w:w="696"/>
        <w:gridCol w:w="876"/>
        <w:gridCol w:w="696"/>
        <w:gridCol w:w="222"/>
        <w:gridCol w:w="696"/>
        <w:gridCol w:w="696"/>
        <w:gridCol w:w="222"/>
        <w:gridCol w:w="696"/>
        <w:gridCol w:w="696"/>
      </w:tblGrid>
      <w:tr w:rsidR="002A7686" w:rsidRPr="00AF3141" w14:paraId="4F62A45F" w14:textId="77777777" w:rsidTr="007D1EAF">
        <w:trPr>
          <w:trHeight w:val="240"/>
          <w:tblHeader/>
        </w:trPr>
        <w:tc>
          <w:tcPr>
            <w:tcW w:w="1835" w:type="pct"/>
            <w:vMerge w:val="restart"/>
            <w:tcBorders>
              <w:top w:val="nil"/>
              <w:left w:val="nil"/>
              <w:bottom w:val="nil"/>
              <w:right w:val="nil"/>
            </w:tcBorders>
            <w:shd w:val="clear" w:color="auto" w:fill="808080" w:themeFill="background1" w:themeFillShade="80"/>
            <w:tcMar>
              <w:left w:w="108" w:type="dxa"/>
              <w:right w:w="108" w:type="dxa"/>
            </w:tcMar>
          </w:tcPr>
          <w:p w14:paraId="4EA5E49A" w14:textId="77777777" w:rsidR="002A7686" w:rsidRPr="00AF3141" w:rsidRDefault="002A7686" w:rsidP="007D1EAF">
            <w:pPr>
              <w:rPr>
                <w:i/>
                <w:iCs/>
              </w:rPr>
            </w:pPr>
          </w:p>
        </w:tc>
        <w:tc>
          <w:tcPr>
            <w:tcW w:w="345" w:type="pct"/>
            <w:tcBorders>
              <w:top w:val="nil"/>
              <w:left w:val="nil"/>
              <w:bottom w:val="nil"/>
              <w:right w:val="nil"/>
            </w:tcBorders>
            <w:shd w:val="clear" w:color="auto" w:fill="808080" w:themeFill="background1" w:themeFillShade="80"/>
            <w:tcMar>
              <w:left w:w="108" w:type="dxa"/>
              <w:right w:w="108" w:type="dxa"/>
            </w:tcMar>
            <w:vAlign w:val="center"/>
          </w:tcPr>
          <w:p w14:paraId="4D3FC5E8" w14:textId="77777777" w:rsidR="002A7686" w:rsidRPr="00AF3141" w:rsidRDefault="002A7686" w:rsidP="007D1EAF">
            <w:pPr>
              <w:rPr>
                <w:i/>
                <w:iCs/>
              </w:rPr>
            </w:pPr>
          </w:p>
        </w:tc>
        <w:tc>
          <w:tcPr>
            <w:tcW w:w="728" w:type="pct"/>
            <w:gridSpan w:val="2"/>
            <w:vMerge w:val="restart"/>
            <w:tcBorders>
              <w:top w:val="nil"/>
              <w:left w:val="nil"/>
              <w:bottom w:val="nil"/>
              <w:right w:val="nil"/>
            </w:tcBorders>
            <w:shd w:val="clear" w:color="auto" w:fill="808080" w:themeFill="background1" w:themeFillShade="80"/>
            <w:tcMar>
              <w:left w:w="108" w:type="dxa"/>
              <w:right w:w="108" w:type="dxa"/>
            </w:tcMar>
            <w:vAlign w:val="center"/>
          </w:tcPr>
          <w:p w14:paraId="22982695" w14:textId="77777777" w:rsidR="002A7686" w:rsidRPr="00AF3141" w:rsidRDefault="002A7686" w:rsidP="007D1EAF">
            <w:pPr>
              <w:jc w:val="center"/>
              <w:rPr>
                <w:i/>
                <w:iCs/>
              </w:rPr>
            </w:pPr>
            <w:r w:rsidRPr="00AF3141">
              <w:rPr>
                <w:rFonts w:eastAsia="Helvetica"/>
                <w:b/>
                <w:bCs/>
                <w:i/>
                <w:iCs/>
                <w:color w:val="FFFFFF" w:themeColor="background1"/>
              </w:rPr>
              <w:t>Proyecciones</w:t>
            </w:r>
          </w:p>
        </w:tc>
        <w:tc>
          <w:tcPr>
            <w:tcW w:w="128" w:type="pct"/>
            <w:tcBorders>
              <w:top w:val="nil"/>
              <w:left w:val="nil"/>
              <w:bottom w:val="nil"/>
              <w:right w:val="nil"/>
            </w:tcBorders>
            <w:shd w:val="clear" w:color="auto" w:fill="808080" w:themeFill="background1" w:themeFillShade="80"/>
            <w:tcMar>
              <w:left w:w="108" w:type="dxa"/>
              <w:right w:w="108" w:type="dxa"/>
            </w:tcMar>
          </w:tcPr>
          <w:p w14:paraId="420CD8AD" w14:textId="77777777" w:rsidR="002A7686" w:rsidRPr="00AF3141" w:rsidRDefault="002A7686" w:rsidP="007D1EAF">
            <w:pPr>
              <w:jc w:val="center"/>
              <w:rPr>
                <w:i/>
                <w:iCs/>
              </w:rPr>
            </w:pPr>
            <w:r w:rsidRPr="00AF3141">
              <w:rPr>
                <w:rFonts w:eastAsia="Helvetica"/>
                <w:b/>
                <w:bCs/>
                <w:i/>
                <w:iCs/>
                <w:color w:val="FFFFFF" w:themeColor="background1"/>
              </w:rPr>
              <w:t xml:space="preserve"> </w:t>
            </w:r>
          </w:p>
        </w:tc>
        <w:tc>
          <w:tcPr>
            <w:tcW w:w="916" w:type="pct"/>
            <w:gridSpan w:val="2"/>
            <w:vMerge w:val="restart"/>
            <w:tcBorders>
              <w:top w:val="nil"/>
              <w:left w:val="nil"/>
              <w:bottom w:val="nil"/>
              <w:right w:val="nil"/>
            </w:tcBorders>
            <w:shd w:val="clear" w:color="auto" w:fill="808080" w:themeFill="background1" w:themeFillShade="80"/>
            <w:tcMar>
              <w:left w:w="108" w:type="dxa"/>
              <w:right w:w="108" w:type="dxa"/>
            </w:tcMar>
            <w:vAlign w:val="center"/>
          </w:tcPr>
          <w:p w14:paraId="01E147AF" w14:textId="77777777" w:rsidR="002A7686" w:rsidRPr="00AF3141" w:rsidRDefault="002A7686" w:rsidP="007D1EAF">
            <w:pPr>
              <w:jc w:val="center"/>
              <w:rPr>
                <w:i/>
                <w:iCs/>
              </w:rPr>
            </w:pPr>
            <w:r w:rsidRPr="00AF3141">
              <w:rPr>
                <w:rFonts w:eastAsia="Helvetica"/>
                <w:b/>
                <w:bCs/>
                <w:i/>
                <w:iCs/>
                <w:color w:val="FFFFFF" w:themeColor="background1"/>
              </w:rPr>
              <w:t xml:space="preserve">Diferencia desde julio </w:t>
            </w:r>
          </w:p>
        </w:tc>
        <w:tc>
          <w:tcPr>
            <w:tcW w:w="128" w:type="pct"/>
            <w:tcBorders>
              <w:top w:val="nil"/>
              <w:left w:val="nil"/>
              <w:bottom w:val="nil"/>
              <w:right w:val="nil"/>
            </w:tcBorders>
            <w:shd w:val="clear" w:color="auto" w:fill="808080" w:themeFill="background1" w:themeFillShade="80"/>
            <w:tcMar>
              <w:left w:w="108" w:type="dxa"/>
              <w:right w:w="108" w:type="dxa"/>
            </w:tcMar>
          </w:tcPr>
          <w:p w14:paraId="3A87A817" w14:textId="77777777" w:rsidR="002A7686" w:rsidRPr="00AF3141" w:rsidRDefault="002A7686" w:rsidP="007D1EAF">
            <w:pPr>
              <w:jc w:val="center"/>
              <w:rPr>
                <w:i/>
                <w:iCs/>
              </w:rPr>
            </w:pPr>
            <w:r w:rsidRPr="00AF3141">
              <w:rPr>
                <w:rFonts w:eastAsia="Helvetica"/>
                <w:b/>
                <w:bCs/>
                <w:i/>
                <w:iCs/>
                <w:color w:val="FFFFFF" w:themeColor="background1"/>
              </w:rPr>
              <w:t xml:space="preserve"> </w:t>
            </w:r>
          </w:p>
        </w:tc>
        <w:tc>
          <w:tcPr>
            <w:tcW w:w="920" w:type="pct"/>
            <w:gridSpan w:val="2"/>
            <w:vMerge w:val="restart"/>
            <w:tcBorders>
              <w:top w:val="nil"/>
              <w:left w:val="nil"/>
              <w:bottom w:val="nil"/>
              <w:right w:val="nil"/>
            </w:tcBorders>
            <w:shd w:val="clear" w:color="auto" w:fill="808080" w:themeFill="background1" w:themeFillShade="80"/>
            <w:tcMar>
              <w:left w:w="108" w:type="dxa"/>
              <w:right w:w="108" w:type="dxa"/>
            </w:tcMar>
            <w:vAlign w:val="center"/>
          </w:tcPr>
          <w:p w14:paraId="014857F3" w14:textId="77777777" w:rsidR="002A7686" w:rsidRPr="00AF3141" w:rsidRDefault="002A7686" w:rsidP="007D1EAF">
            <w:pPr>
              <w:jc w:val="center"/>
              <w:rPr>
                <w:i/>
                <w:iCs/>
              </w:rPr>
            </w:pPr>
            <w:r w:rsidRPr="00AF3141">
              <w:rPr>
                <w:rFonts w:eastAsia="Helvetica"/>
                <w:b/>
                <w:bCs/>
                <w:i/>
                <w:iCs/>
                <w:color w:val="FFFFFF" w:themeColor="background1"/>
              </w:rPr>
              <w:t>Diferencia desde abril</w:t>
            </w:r>
          </w:p>
        </w:tc>
      </w:tr>
      <w:tr w:rsidR="002A7686" w:rsidRPr="00AF3141" w14:paraId="747333AA" w14:textId="77777777" w:rsidTr="007D1EAF">
        <w:trPr>
          <w:trHeight w:val="240"/>
          <w:tblHeader/>
        </w:trPr>
        <w:tc>
          <w:tcPr>
            <w:tcW w:w="1835" w:type="pct"/>
            <w:vMerge/>
            <w:tcBorders>
              <w:top w:val="nil"/>
              <w:left w:val="nil"/>
              <w:bottom w:val="nil"/>
              <w:right w:val="nil"/>
            </w:tcBorders>
            <w:shd w:val="clear" w:color="auto" w:fill="808080" w:themeFill="background1" w:themeFillShade="80"/>
            <w:vAlign w:val="center"/>
          </w:tcPr>
          <w:p w14:paraId="1648B8F7" w14:textId="77777777" w:rsidR="002A7686" w:rsidRPr="00AF3141" w:rsidRDefault="002A7686" w:rsidP="007D1EAF">
            <w:pPr>
              <w:rPr>
                <w:i/>
                <w:iCs/>
              </w:rPr>
            </w:pPr>
          </w:p>
        </w:tc>
        <w:tc>
          <w:tcPr>
            <w:tcW w:w="345" w:type="pct"/>
            <w:tcBorders>
              <w:top w:val="nil"/>
              <w:left w:val="nil"/>
              <w:bottom w:val="nil"/>
              <w:right w:val="nil"/>
            </w:tcBorders>
            <w:shd w:val="clear" w:color="auto" w:fill="808080" w:themeFill="background1" w:themeFillShade="80"/>
            <w:tcMar>
              <w:left w:w="108" w:type="dxa"/>
              <w:right w:w="108" w:type="dxa"/>
            </w:tcMar>
            <w:vAlign w:val="center"/>
          </w:tcPr>
          <w:p w14:paraId="7EECA29C" w14:textId="77777777" w:rsidR="002A7686" w:rsidRPr="00AF3141" w:rsidRDefault="002A7686" w:rsidP="007D1EAF">
            <w:pPr>
              <w:rPr>
                <w:i/>
                <w:iCs/>
              </w:rPr>
            </w:pPr>
          </w:p>
        </w:tc>
        <w:tc>
          <w:tcPr>
            <w:tcW w:w="728" w:type="pct"/>
            <w:gridSpan w:val="2"/>
            <w:vMerge/>
            <w:tcBorders>
              <w:top w:val="nil"/>
              <w:left w:val="nil"/>
              <w:bottom w:val="nil"/>
              <w:right w:val="nil"/>
            </w:tcBorders>
            <w:shd w:val="clear" w:color="auto" w:fill="808080" w:themeFill="background1" w:themeFillShade="80"/>
            <w:vAlign w:val="center"/>
          </w:tcPr>
          <w:p w14:paraId="5727346E" w14:textId="77777777" w:rsidR="002A7686" w:rsidRPr="00AF3141" w:rsidRDefault="002A7686" w:rsidP="007D1EAF">
            <w:pPr>
              <w:rPr>
                <w:i/>
                <w:iCs/>
              </w:rPr>
            </w:pPr>
          </w:p>
        </w:tc>
        <w:tc>
          <w:tcPr>
            <w:tcW w:w="128" w:type="pct"/>
            <w:tcBorders>
              <w:top w:val="nil"/>
              <w:left w:val="nil"/>
              <w:bottom w:val="nil"/>
              <w:right w:val="nil"/>
            </w:tcBorders>
            <w:shd w:val="clear" w:color="auto" w:fill="808080" w:themeFill="background1" w:themeFillShade="80"/>
            <w:tcMar>
              <w:left w:w="108" w:type="dxa"/>
              <w:right w:w="108" w:type="dxa"/>
            </w:tcMar>
          </w:tcPr>
          <w:p w14:paraId="1613403F" w14:textId="77777777" w:rsidR="002A7686" w:rsidRPr="00AF3141" w:rsidRDefault="002A7686" w:rsidP="007D1EAF">
            <w:pPr>
              <w:jc w:val="center"/>
              <w:rPr>
                <w:i/>
                <w:iCs/>
              </w:rPr>
            </w:pPr>
            <w:r w:rsidRPr="00AF3141">
              <w:rPr>
                <w:rFonts w:eastAsia="Helvetica"/>
                <w:i/>
                <w:iCs/>
                <w:color w:val="FFFFFF" w:themeColor="background1"/>
              </w:rPr>
              <w:t xml:space="preserve"> </w:t>
            </w:r>
          </w:p>
        </w:tc>
        <w:tc>
          <w:tcPr>
            <w:tcW w:w="916" w:type="pct"/>
            <w:gridSpan w:val="2"/>
            <w:vMerge/>
            <w:tcBorders>
              <w:top w:val="nil"/>
              <w:left w:val="nil"/>
              <w:bottom w:val="nil"/>
              <w:right w:val="nil"/>
            </w:tcBorders>
            <w:shd w:val="clear" w:color="auto" w:fill="808080" w:themeFill="background1" w:themeFillShade="80"/>
            <w:vAlign w:val="center"/>
          </w:tcPr>
          <w:p w14:paraId="7B947405" w14:textId="77777777" w:rsidR="002A7686" w:rsidRPr="00AF3141" w:rsidRDefault="002A7686" w:rsidP="007D1EAF">
            <w:pPr>
              <w:rPr>
                <w:i/>
                <w:iCs/>
              </w:rPr>
            </w:pPr>
          </w:p>
        </w:tc>
        <w:tc>
          <w:tcPr>
            <w:tcW w:w="128" w:type="pct"/>
            <w:tcBorders>
              <w:top w:val="nil"/>
              <w:left w:val="nil"/>
              <w:bottom w:val="nil"/>
              <w:right w:val="nil"/>
            </w:tcBorders>
            <w:shd w:val="clear" w:color="auto" w:fill="808080" w:themeFill="background1" w:themeFillShade="80"/>
            <w:tcMar>
              <w:left w:w="108" w:type="dxa"/>
              <w:right w:w="108" w:type="dxa"/>
            </w:tcMar>
          </w:tcPr>
          <w:p w14:paraId="0933DA6E" w14:textId="77777777" w:rsidR="002A7686" w:rsidRPr="00AF3141" w:rsidRDefault="002A7686" w:rsidP="007D1EAF">
            <w:pPr>
              <w:rPr>
                <w:i/>
                <w:iCs/>
              </w:rPr>
            </w:pPr>
            <w:r w:rsidRPr="00AF3141">
              <w:rPr>
                <w:rFonts w:eastAsia="Helvetica"/>
                <w:i/>
                <w:iCs/>
                <w:color w:val="FFFFFF" w:themeColor="background1"/>
              </w:rPr>
              <w:t xml:space="preserve"> </w:t>
            </w:r>
          </w:p>
        </w:tc>
        <w:tc>
          <w:tcPr>
            <w:tcW w:w="920" w:type="pct"/>
            <w:gridSpan w:val="2"/>
            <w:vMerge/>
            <w:tcBorders>
              <w:top w:val="nil"/>
              <w:left w:val="nil"/>
              <w:bottom w:val="nil"/>
              <w:right w:val="nil"/>
            </w:tcBorders>
            <w:shd w:val="clear" w:color="auto" w:fill="808080" w:themeFill="background1" w:themeFillShade="80"/>
            <w:vAlign w:val="center"/>
          </w:tcPr>
          <w:p w14:paraId="254F761E" w14:textId="77777777" w:rsidR="002A7686" w:rsidRPr="00AF3141" w:rsidRDefault="002A7686" w:rsidP="007D1EAF">
            <w:pPr>
              <w:rPr>
                <w:i/>
                <w:iCs/>
              </w:rPr>
            </w:pPr>
          </w:p>
        </w:tc>
      </w:tr>
      <w:tr w:rsidR="002A7686" w:rsidRPr="00AF3141" w14:paraId="535BD987" w14:textId="77777777" w:rsidTr="007D1EAF">
        <w:trPr>
          <w:trHeight w:val="70"/>
          <w:tblHeader/>
        </w:trPr>
        <w:tc>
          <w:tcPr>
            <w:tcW w:w="1835" w:type="pct"/>
            <w:vMerge/>
            <w:tcBorders>
              <w:top w:val="nil"/>
              <w:left w:val="nil"/>
              <w:bottom w:val="nil"/>
              <w:right w:val="nil"/>
            </w:tcBorders>
            <w:shd w:val="clear" w:color="auto" w:fill="808080" w:themeFill="background1" w:themeFillShade="80"/>
            <w:vAlign w:val="center"/>
          </w:tcPr>
          <w:p w14:paraId="0291E7A3" w14:textId="77777777" w:rsidR="002A7686" w:rsidRPr="00AF3141" w:rsidRDefault="002A7686" w:rsidP="007D1EAF">
            <w:pPr>
              <w:rPr>
                <w:i/>
                <w:iCs/>
              </w:rPr>
            </w:pPr>
          </w:p>
        </w:tc>
        <w:tc>
          <w:tcPr>
            <w:tcW w:w="345" w:type="pct"/>
            <w:tcBorders>
              <w:top w:val="nil"/>
              <w:left w:val="nil"/>
              <w:bottom w:val="nil"/>
              <w:right w:val="nil"/>
            </w:tcBorders>
            <w:shd w:val="clear" w:color="auto" w:fill="808080" w:themeFill="background1" w:themeFillShade="80"/>
            <w:tcMar>
              <w:left w:w="108" w:type="dxa"/>
              <w:right w:w="108" w:type="dxa"/>
            </w:tcMar>
            <w:vAlign w:val="center"/>
          </w:tcPr>
          <w:p w14:paraId="32701AD4" w14:textId="77777777" w:rsidR="002A7686" w:rsidRPr="00AF3141" w:rsidRDefault="002A7686" w:rsidP="007D1EAF">
            <w:pPr>
              <w:jc w:val="center"/>
              <w:rPr>
                <w:i/>
                <w:iCs/>
              </w:rPr>
            </w:pPr>
            <w:r w:rsidRPr="00AF3141">
              <w:rPr>
                <w:rFonts w:eastAsia="Helvetica"/>
                <w:b/>
                <w:bCs/>
                <w:i/>
                <w:iCs/>
                <w:color w:val="FFFFFF" w:themeColor="background1"/>
              </w:rPr>
              <w:t>2023</w:t>
            </w:r>
          </w:p>
        </w:tc>
        <w:tc>
          <w:tcPr>
            <w:tcW w:w="419" w:type="pct"/>
            <w:tcBorders>
              <w:top w:val="single" w:sz="4" w:space="0" w:color="FFFFFF" w:themeColor="background1"/>
              <w:left w:val="nil"/>
              <w:bottom w:val="nil"/>
              <w:right w:val="nil"/>
            </w:tcBorders>
            <w:shd w:val="clear" w:color="auto" w:fill="808080" w:themeFill="background1" w:themeFillShade="80"/>
            <w:tcMar>
              <w:left w:w="108" w:type="dxa"/>
              <w:right w:w="108" w:type="dxa"/>
            </w:tcMar>
            <w:vAlign w:val="center"/>
          </w:tcPr>
          <w:p w14:paraId="11C1FCDB" w14:textId="77777777" w:rsidR="002A7686" w:rsidRPr="00AF3141" w:rsidRDefault="002A7686" w:rsidP="007D1EAF">
            <w:pPr>
              <w:jc w:val="center"/>
              <w:rPr>
                <w:i/>
                <w:iCs/>
              </w:rPr>
            </w:pPr>
            <w:r w:rsidRPr="00AF3141">
              <w:rPr>
                <w:rFonts w:eastAsia="Helvetica"/>
                <w:b/>
                <w:bCs/>
                <w:i/>
                <w:iCs/>
                <w:color w:val="FFFFFF" w:themeColor="background1"/>
              </w:rPr>
              <w:t>2024</w:t>
            </w:r>
          </w:p>
        </w:tc>
        <w:tc>
          <w:tcPr>
            <w:tcW w:w="310" w:type="pct"/>
            <w:tcBorders>
              <w:top w:val="single" w:sz="4" w:space="0" w:color="FFFFFF" w:themeColor="background1"/>
              <w:left w:val="nil"/>
              <w:bottom w:val="nil"/>
              <w:right w:val="nil"/>
            </w:tcBorders>
            <w:shd w:val="clear" w:color="auto" w:fill="808080" w:themeFill="background1" w:themeFillShade="80"/>
            <w:tcMar>
              <w:left w:w="108" w:type="dxa"/>
              <w:right w:w="108" w:type="dxa"/>
            </w:tcMar>
            <w:vAlign w:val="center"/>
          </w:tcPr>
          <w:p w14:paraId="5A0E0CC3" w14:textId="77777777" w:rsidR="002A7686" w:rsidRPr="00AF3141" w:rsidRDefault="002A7686" w:rsidP="007D1EAF">
            <w:pPr>
              <w:jc w:val="center"/>
              <w:rPr>
                <w:i/>
                <w:iCs/>
              </w:rPr>
            </w:pPr>
            <w:r w:rsidRPr="00AF3141">
              <w:rPr>
                <w:rFonts w:eastAsia="Helvetica"/>
                <w:b/>
                <w:bCs/>
                <w:i/>
                <w:iCs/>
                <w:color w:val="FFFFFF" w:themeColor="background1"/>
              </w:rPr>
              <w:t>2025</w:t>
            </w:r>
          </w:p>
        </w:tc>
        <w:tc>
          <w:tcPr>
            <w:tcW w:w="128" w:type="pct"/>
            <w:tcBorders>
              <w:top w:val="nil"/>
              <w:left w:val="nil"/>
              <w:bottom w:val="nil"/>
              <w:right w:val="nil"/>
            </w:tcBorders>
            <w:shd w:val="clear" w:color="auto" w:fill="808080" w:themeFill="background1" w:themeFillShade="80"/>
            <w:tcMar>
              <w:left w:w="108" w:type="dxa"/>
              <w:right w:w="108" w:type="dxa"/>
            </w:tcMar>
          </w:tcPr>
          <w:p w14:paraId="680C7F50" w14:textId="77777777" w:rsidR="002A7686" w:rsidRPr="00AF3141" w:rsidRDefault="002A7686" w:rsidP="007D1EAF">
            <w:pPr>
              <w:jc w:val="center"/>
              <w:rPr>
                <w:i/>
                <w:iCs/>
              </w:rPr>
            </w:pPr>
            <w:r w:rsidRPr="00AF3141">
              <w:rPr>
                <w:rFonts w:eastAsia="Helvetica"/>
                <w:b/>
                <w:bCs/>
                <w:i/>
                <w:iCs/>
                <w:color w:val="FFFFFF" w:themeColor="background1"/>
              </w:rPr>
              <w:t xml:space="preserve"> </w:t>
            </w:r>
          </w:p>
        </w:tc>
        <w:tc>
          <w:tcPr>
            <w:tcW w:w="458" w:type="pct"/>
            <w:tcBorders>
              <w:top w:val="single" w:sz="4" w:space="0" w:color="FFFFFF" w:themeColor="background1"/>
              <w:left w:val="nil"/>
              <w:bottom w:val="nil"/>
              <w:right w:val="nil"/>
            </w:tcBorders>
            <w:shd w:val="clear" w:color="auto" w:fill="808080" w:themeFill="background1" w:themeFillShade="80"/>
            <w:tcMar>
              <w:left w:w="108" w:type="dxa"/>
              <w:right w:w="108" w:type="dxa"/>
            </w:tcMar>
            <w:vAlign w:val="center"/>
          </w:tcPr>
          <w:p w14:paraId="427CFE2C" w14:textId="77777777" w:rsidR="002A7686" w:rsidRPr="00AF3141" w:rsidRDefault="002A7686" w:rsidP="007D1EAF">
            <w:pPr>
              <w:jc w:val="center"/>
              <w:rPr>
                <w:i/>
                <w:iCs/>
              </w:rPr>
            </w:pPr>
            <w:r w:rsidRPr="00AF3141">
              <w:rPr>
                <w:rFonts w:eastAsia="Helvetica"/>
                <w:b/>
                <w:bCs/>
                <w:i/>
                <w:iCs/>
                <w:color w:val="FFFFFF" w:themeColor="background1"/>
              </w:rPr>
              <w:t>2024</w:t>
            </w:r>
          </w:p>
        </w:tc>
        <w:tc>
          <w:tcPr>
            <w:tcW w:w="458" w:type="pct"/>
            <w:tcBorders>
              <w:top w:val="single" w:sz="4" w:space="0" w:color="FFFFFF" w:themeColor="background1"/>
              <w:left w:val="nil"/>
              <w:bottom w:val="nil"/>
              <w:right w:val="nil"/>
            </w:tcBorders>
            <w:shd w:val="clear" w:color="auto" w:fill="808080" w:themeFill="background1" w:themeFillShade="80"/>
            <w:tcMar>
              <w:left w:w="108" w:type="dxa"/>
              <w:right w:w="108" w:type="dxa"/>
            </w:tcMar>
            <w:vAlign w:val="center"/>
          </w:tcPr>
          <w:p w14:paraId="502FBD38" w14:textId="77777777" w:rsidR="002A7686" w:rsidRPr="00AF3141" w:rsidRDefault="002A7686" w:rsidP="007D1EAF">
            <w:pPr>
              <w:jc w:val="center"/>
              <w:rPr>
                <w:i/>
                <w:iCs/>
              </w:rPr>
            </w:pPr>
            <w:r w:rsidRPr="00AF3141">
              <w:rPr>
                <w:rFonts w:eastAsia="Helvetica"/>
                <w:b/>
                <w:bCs/>
                <w:i/>
                <w:iCs/>
                <w:color w:val="FFFFFF" w:themeColor="background1"/>
              </w:rPr>
              <w:t>2025</w:t>
            </w:r>
          </w:p>
        </w:tc>
        <w:tc>
          <w:tcPr>
            <w:tcW w:w="128" w:type="pct"/>
            <w:tcBorders>
              <w:top w:val="nil"/>
              <w:left w:val="nil"/>
              <w:bottom w:val="nil"/>
              <w:right w:val="nil"/>
            </w:tcBorders>
            <w:shd w:val="clear" w:color="auto" w:fill="808080" w:themeFill="background1" w:themeFillShade="80"/>
            <w:tcMar>
              <w:left w:w="108" w:type="dxa"/>
              <w:right w:w="108" w:type="dxa"/>
            </w:tcMar>
          </w:tcPr>
          <w:p w14:paraId="527AE203" w14:textId="77777777" w:rsidR="002A7686" w:rsidRPr="00AF3141" w:rsidRDefault="002A7686" w:rsidP="007D1EAF">
            <w:pPr>
              <w:jc w:val="center"/>
              <w:rPr>
                <w:i/>
                <w:iCs/>
              </w:rPr>
            </w:pPr>
            <w:r w:rsidRPr="00AF3141">
              <w:rPr>
                <w:rFonts w:eastAsia="Helvetica"/>
                <w:b/>
                <w:bCs/>
                <w:i/>
                <w:iCs/>
                <w:color w:val="FFFFFF" w:themeColor="background1"/>
              </w:rPr>
              <w:t xml:space="preserve"> </w:t>
            </w:r>
          </w:p>
        </w:tc>
        <w:tc>
          <w:tcPr>
            <w:tcW w:w="460" w:type="pct"/>
            <w:tcBorders>
              <w:top w:val="single" w:sz="4" w:space="0" w:color="FFFFFF" w:themeColor="background1"/>
              <w:left w:val="nil"/>
              <w:bottom w:val="nil"/>
              <w:right w:val="nil"/>
            </w:tcBorders>
            <w:shd w:val="clear" w:color="auto" w:fill="808080" w:themeFill="background1" w:themeFillShade="80"/>
            <w:tcMar>
              <w:left w:w="108" w:type="dxa"/>
              <w:right w:w="108" w:type="dxa"/>
            </w:tcMar>
            <w:vAlign w:val="center"/>
          </w:tcPr>
          <w:p w14:paraId="4F3D70AB" w14:textId="77777777" w:rsidR="002A7686" w:rsidRPr="00AF3141" w:rsidRDefault="002A7686" w:rsidP="007D1EAF">
            <w:pPr>
              <w:jc w:val="center"/>
              <w:rPr>
                <w:i/>
                <w:iCs/>
              </w:rPr>
            </w:pPr>
            <w:r w:rsidRPr="00AF3141">
              <w:rPr>
                <w:rFonts w:eastAsia="Helvetica"/>
                <w:b/>
                <w:bCs/>
                <w:i/>
                <w:iCs/>
                <w:color w:val="FFFFFF" w:themeColor="background1"/>
              </w:rPr>
              <w:t>2024</w:t>
            </w:r>
          </w:p>
        </w:tc>
        <w:tc>
          <w:tcPr>
            <w:tcW w:w="460" w:type="pct"/>
            <w:tcBorders>
              <w:top w:val="single" w:sz="4" w:space="0" w:color="FFFFFF" w:themeColor="background1"/>
              <w:left w:val="nil"/>
              <w:bottom w:val="nil"/>
              <w:right w:val="nil"/>
            </w:tcBorders>
            <w:shd w:val="clear" w:color="auto" w:fill="808080" w:themeFill="background1" w:themeFillShade="80"/>
            <w:tcMar>
              <w:left w:w="108" w:type="dxa"/>
              <w:right w:w="108" w:type="dxa"/>
            </w:tcMar>
            <w:vAlign w:val="center"/>
          </w:tcPr>
          <w:p w14:paraId="03183953" w14:textId="77777777" w:rsidR="002A7686" w:rsidRPr="00AF3141" w:rsidRDefault="002A7686" w:rsidP="007D1EAF">
            <w:pPr>
              <w:jc w:val="center"/>
              <w:rPr>
                <w:i/>
                <w:iCs/>
              </w:rPr>
            </w:pPr>
            <w:r w:rsidRPr="00AF3141">
              <w:rPr>
                <w:rFonts w:eastAsia="Helvetica"/>
                <w:b/>
                <w:bCs/>
                <w:i/>
                <w:iCs/>
                <w:color w:val="FFFFFF" w:themeColor="background1"/>
              </w:rPr>
              <w:t>2025</w:t>
            </w:r>
          </w:p>
        </w:tc>
      </w:tr>
      <w:tr w:rsidR="002A7686" w:rsidRPr="00AF3141" w14:paraId="46F34A5F" w14:textId="77777777" w:rsidTr="007D1EAF">
        <w:trPr>
          <w:trHeight w:val="240"/>
        </w:trPr>
        <w:tc>
          <w:tcPr>
            <w:tcW w:w="1835" w:type="pct"/>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05B4E89D" w14:textId="77777777" w:rsidR="002A7686" w:rsidRPr="00AF3141" w:rsidRDefault="002A7686" w:rsidP="007D1EAF">
            <w:pPr>
              <w:rPr>
                <w:i/>
                <w:iCs/>
              </w:rPr>
            </w:pPr>
            <w:r w:rsidRPr="00AF3141">
              <w:rPr>
                <w:rFonts w:eastAsia="Helvetica"/>
                <w:b/>
                <w:bCs/>
                <w:i/>
                <w:iCs/>
                <w:color w:val="000000" w:themeColor="text1"/>
              </w:rPr>
              <w:t>Producto Mundial</w:t>
            </w:r>
          </w:p>
        </w:tc>
        <w:tc>
          <w:tcPr>
            <w:tcW w:w="345" w:type="pct"/>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084C8DFB" w14:textId="77777777" w:rsidR="002A7686" w:rsidRPr="00AF3141" w:rsidRDefault="002A7686" w:rsidP="007D1EAF">
            <w:pPr>
              <w:jc w:val="center"/>
              <w:rPr>
                <w:i/>
                <w:iCs/>
              </w:rPr>
            </w:pPr>
            <w:r w:rsidRPr="00AF3141">
              <w:rPr>
                <w:rFonts w:eastAsia="Helvetica"/>
                <w:b/>
                <w:bCs/>
                <w:i/>
                <w:iCs/>
                <w:color w:val="000000" w:themeColor="text1"/>
              </w:rPr>
              <w:t>3.3</w:t>
            </w:r>
          </w:p>
        </w:tc>
        <w:tc>
          <w:tcPr>
            <w:tcW w:w="419" w:type="pct"/>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7BEF7979" w14:textId="77777777" w:rsidR="002A7686" w:rsidRPr="00AF3141" w:rsidRDefault="002A7686" w:rsidP="007D1EAF">
            <w:pPr>
              <w:jc w:val="center"/>
              <w:rPr>
                <w:i/>
                <w:iCs/>
              </w:rPr>
            </w:pPr>
            <w:r w:rsidRPr="00AF3141">
              <w:rPr>
                <w:rFonts w:eastAsia="Helvetica"/>
                <w:b/>
                <w:bCs/>
                <w:i/>
                <w:iCs/>
                <w:color w:val="000000" w:themeColor="text1"/>
              </w:rPr>
              <w:t>3.2</w:t>
            </w:r>
          </w:p>
        </w:tc>
        <w:tc>
          <w:tcPr>
            <w:tcW w:w="310" w:type="pct"/>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2D140601" w14:textId="77777777" w:rsidR="002A7686" w:rsidRPr="00AF3141" w:rsidRDefault="002A7686" w:rsidP="007D1EAF">
            <w:pPr>
              <w:jc w:val="center"/>
              <w:rPr>
                <w:i/>
                <w:iCs/>
              </w:rPr>
            </w:pPr>
            <w:r w:rsidRPr="00AF3141">
              <w:rPr>
                <w:rFonts w:eastAsia="Helvetica"/>
                <w:b/>
                <w:bCs/>
                <w:i/>
                <w:iCs/>
                <w:color w:val="000000" w:themeColor="text1"/>
              </w:rPr>
              <w:t>3.2</w:t>
            </w:r>
          </w:p>
        </w:tc>
        <w:tc>
          <w:tcPr>
            <w:tcW w:w="128" w:type="pct"/>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tcPr>
          <w:p w14:paraId="74370F54" w14:textId="77777777" w:rsidR="002A7686" w:rsidRPr="00AF3141" w:rsidRDefault="002A7686" w:rsidP="007D1EAF">
            <w:pPr>
              <w:jc w:val="center"/>
              <w:rPr>
                <w:i/>
                <w:iCs/>
              </w:rPr>
            </w:pPr>
            <w:r w:rsidRPr="00AF3141">
              <w:rPr>
                <w:rFonts w:eastAsia="Helvetica"/>
                <w:b/>
                <w:bCs/>
                <w:i/>
                <w:iCs/>
              </w:rPr>
              <w:t xml:space="preserve"> </w:t>
            </w:r>
          </w:p>
        </w:tc>
        <w:tc>
          <w:tcPr>
            <w:tcW w:w="458" w:type="pct"/>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7F5407D7" w14:textId="77777777" w:rsidR="002A7686" w:rsidRPr="00AF3141" w:rsidRDefault="002A7686" w:rsidP="007D1EAF">
            <w:pPr>
              <w:jc w:val="center"/>
              <w:rPr>
                <w:i/>
                <w:iCs/>
              </w:rPr>
            </w:pPr>
            <w:r w:rsidRPr="00AF3141">
              <w:rPr>
                <w:rFonts w:eastAsia="Helvetica"/>
                <w:b/>
                <w:bCs/>
                <w:i/>
                <w:iCs/>
                <w:color w:val="000000" w:themeColor="text1"/>
              </w:rPr>
              <w:t>0.0</w:t>
            </w:r>
          </w:p>
        </w:tc>
        <w:tc>
          <w:tcPr>
            <w:tcW w:w="458" w:type="pct"/>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55BDCCE6" w14:textId="77777777" w:rsidR="002A7686" w:rsidRPr="00AF3141" w:rsidRDefault="002A7686" w:rsidP="007D1EAF">
            <w:pPr>
              <w:jc w:val="center"/>
              <w:rPr>
                <w:i/>
                <w:iCs/>
              </w:rPr>
            </w:pPr>
            <w:r w:rsidRPr="00AF3141">
              <w:rPr>
                <w:rFonts w:eastAsia="Helvetica"/>
                <w:b/>
                <w:bCs/>
                <w:i/>
                <w:iCs/>
                <w:color w:val="000000" w:themeColor="text1"/>
              </w:rPr>
              <w:t>–0.1</w:t>
            </w:r>
          </w:p>
        </w:tc>
        <w:tc>
          <w:tcPr>
            <w:tcW w:w="128" w:type="pct"/>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tcPr>
          <w:p w14:paraId="6D6A6EE4" w14:textId="77777777" w:rsidR="002A7686" w:rsidRPr="00AF3141" w:rsidRDefault="002A7686" w:rsidP="007D1EAF">
            <w:pPr>
              <w:jc w:val="center"/>
              <w:rPr>
                <w:i/>
                <w:iCs/>
              </w:rPr>
            </w:pPr>
            <w:r w:rsidRPr="00AF3141">
              <w:rPr>
                <w:rFonts w:eastAsia="Helvetica"/>
                <w:b/>
                <w:bCs/>
                <w:i/>
                <w:iCs/>
              </w:rPr>
              <w:t xml:space="preserve"> </w:t>
            </w:r>
          </w:p>
        </w:tc>
        <w:tc>
          <w:tcPr>
            <w:tcW w:w="460" w:type="pct"/>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272D0AC7" w14:textId="77777777" w:rsidR="002A7686" w:rsidRPr="00AF3141" w:rsidRDefault="002A7686" w:rsidP="007D1EAF">
            <w:pPr>
              <w:jc w:val="center"/>
              <w:rPr>
                <w:i/>
                <w:iCs/>
              </w:rPr>
            </w:pPr>
            <w:r w:rsidRPr="00AF3141">
              <w:rPr>
                <w:rFonts w:eastAsia="Helvetica"/>
                <w:b/>
                <w:bCs/>
                <w:i/>
                <w:iCs/>
                <w:color w:val="000000" w:themeColor="text1"/>
              </w:rPr>
              <w:t>0.0</w:t>
            </w:r>
          </w:p>
        </w:tc>
        <w:tc>
          <w:tcPr>
            <w:tcW w:w="460" w:type="pct"/>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06034824" w14:textId="77777777" w:rsidR="002A7686" w:rsidRPr="00AF3141" w:rsidRDefault="002A7686" w:rsidP="007D1EAF">
            <w:pPr>
              <w:jc w:val="center"/>
              <w:rPr>
                <w:i/>
                <w:iCs/>
              </w:rPr>
            </w:pPr>
            <w:r w:rsidRPr="00AF3141">
              <w:rPr>
                <w:rFonts w:eastAsia="Helvetica"/>
                <w:b/>
                <w:bCs/>
                <w:i/>
                <w:iCs/>
                <w:color w:val="000000" w:themeColor="text1"/>
              </w:rPr>
              <w:t>0.0</w:t>
            </w:r>
          </w:p>
        </w:tc>
      </w:tr>
      <w:tr w:rsidR="002A7686" w:rsidRPr="00AF3141" w14:paraId="725E612B" w14:textId="77777777" w:rsidTr="007D1EAF">
        <w:trPr>
          <w:trHeight w:val="240"/>
        </w:trPr>
        <w:tc>
          <w:tcPr>
            <w:tcW w:w="183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7E78E850" w14:textId="77777777" w:rsidR="002A7686" w:rsidRPr="00AF3141" w:rsidRDefault="002A7686" w:rsidP="007D1EAF">
            <w:pPr>
              <w:rPr>
                <w:i/>
                <w:iCs/>
              </w:rPr>
            </w:pPr>
            <w:r w:rsidRPr="00AF3141">
              <w:rPr>
                <w:rFonts w:eastAsia="Helvetica"/>
                <w:b/>
                <w:bCs/>
                <w:i/>
                <w:iCs/>
              </w:rPr>
              <w:t>Economías avanzadas</w:t>
            </w:r>
          </w:p>
        </w:tc>
        <w:tc>
          <w:tcPr>
            <w:tcW w:w="3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7F75420A" w14:textId="77777777" w:rsidR="002A7686" w:rsidRPr="00AF3141" w:rsidRDefault="002A7686" w:rsidP="007D1EAF">
            <w:pPr>
              <w:jc w:val="center"/>
              <w:rPr>
                <w:i/>
                <w:iCs/>
              </w:rPr>
            </w:pPr>
            <w:r w:rsidRPr="00AF3141">
              <w:rPr>
                <w:rFonts w:eastAsia="Helvetica"/>
                <w:b/>
                <w:bCs/>
                <w:i/>
                <w:iCs/>
              </w:rPr>
              <w:t>1.7</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507378EF" w14:textId="77777777" w:rsidR="002A7686" w:rsidRPr="00AF3141" w:rsidRDefault="002A7686" w:rsidP="007D1EAF">
            <w:pPr>
              <w:jc w:val="center"/>
              <w:rPr>
                <w:i/>
                <w:iCs/>
              </w:rPr>
            </w:pPr>
            <w:r w:rsidRPr="00AF3141">
              <w:rPr>
                <w:rFonts w:eastAsia="Helvetica"/>
                <w:b/>
                <w:bCs/>
                <w:i/>
                <w:iCs/>
              </w:rPr>
              <w:t>1.8</w:t>
            </w:r>
          </w:p>
        </w:tc>
        <w:tc>
          <w:tcPr>
            <w:tcW w:w="31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78F35A0A" w14:textId="77777777" w:rsidR="002A7686" w:rsidRPr="00AF3141" w:rsidRDefault="002A7686" w:rsidP="007D1EAF">
            <w:pPr>
              <w:jc w:val="center"/>
              <w:rPr>
                <w:i/>
                <w:iCs/>
              </w:rPr>
            </w:pPr>
            <w:r w:rsidRPr="00AF3141">
              <w:rPr>
                <w:rFonts w:eastAsia="Helvetica"/>
                <w:b/>
                <w:bCs/>
                <w:i/>
                <w:iCs/>
              </w:rPr>
              <w:t>1.8</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2AD21D15" w14:textId="77777777" w:rsidR="002A7686" w:rsidRPr="00AF3141" w:rsidRDefault="002A7686" w:rsidP="007D1EAF">
            <w:pPr>
              <w:jc w:val="center"/>
              <w:rPr>
                <w:i/>
                <w:iCs/>
              </w:rPr>
            </w:pPr>
            <w:r w:rsidRPr="00AF3141">
              <w:rPr>
                <w:rFonts w:eastAsia="Helvetica"/>
                <w:b/>
                <w:bCs/>
                <w:i/>
                <w:iCs/>
              </w:rPr>
              <w:t xml:space="preserve"> </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59B27463" w14:textId="77777777" w:rsidR="002A7686" w:rsidRPr="00AF3141" w:rsidRDefault="002A7686" w:rsidP="007D1EAF">
            <w:pPr>
              <w:jc w:val="center"/>
              <w:rPr>
                <w:i/>
                <w:iCs/>
              </w:rPr>
            </w:pPr>
            <w:r w:rsidRPr="00AF3141">
              <w:rPr>
                <w:rFonts w:eastAsia="Helvetica"/>
                <w:b/>
                <w:bCs/>
                <w:i/>
                <w:iCs/>
              </w:rPr>
              <w:t>0.1</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2E27D7ED" w14:textId="77777777" w:rsidR="002A7686" w:rsidRPr="00AF3141" w:rsidRDefault="002A7686" w:rsidP="007D1EAF">
            <w:pPr>
              <w:jc w:val="center"/>
              <w:rPr>
                <w:i/>
                <w:iCs/>
              </w:rPr>
            </w:pPr>
            <w:r w:rsidRPr="00AF3141">
              <w:rPr>
                <w:rFonts w:eastAsia="Helvetica"/>
                <w:b/>
                <w:bCs/>
                <w:i/>
                <w:iCs/>
              </w:rPr>
              <w:t>0.0</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49937065" w14:textId="77777777" w:rsidR="002A7686" w:rsidRPr="00AF3141" w:rsidRDefault="002A7686" w:rsidP="007D1EAF">
            <w:pPr>
              <w:jc w:val="center"/>
              <w:rPr>
                <w:i/>
                <w:iCs/>
              </w:rPr>
            </w:pPr>
            <w:r w:rsidRPr="00AF3141">
              <w:rPr>
                <w:rFonts w:eastAsia="Helvetica"/>
                <w:b/>
                <w:bCs/>
                <w:i/>
                <w:iCs/>
              </w:rPr>
              <w:t xml:space="preserve"> </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384BAF9A" w14:textId="77777777" w:rsidR="002A7686" w:rsidRPr="00AF3141" w:rsidRDefault="002A7686" w:rsidP="007D1EAF">
            <w:pPr>
              <w:jc w:val="center"/>
              <w:rPr>
                <w:i/>
                <w:iCs/>
              </w:rPr>
            </w:pPr>
            <w:r w:rsidRPr="00AF3141">
              <w:rPr>
                <w:rFonts w:eastAsia="Helvetica"/>
                <w:b/>
                <w:bCs/>
                <w:i/>
                <w:iCs/>
              </w:rPr>
              <w:t>0.1</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4A9C89C7" w14:textId="77777777" w:rsidR="002A7686" w:rsidRPr="00AF3141" w:rsidRDefault="002A7686" w:rsidP="007D1EAF">
            <w:pPr>
              <w:jc w:val="center"/>
              <w:rPr>
                <w:i/>
                <w:iCs/>
              </w:rPr>
            </w:pPr>
            <w:r w:rsidRPr="00AF3141">
              <w:rPr>
                <w:rFonts w:eastAsia="Helvetica"/>
                <w:b/>
                <w:bCs/>
                <w:i/>
                <w:iCs/>
              </w:rPr>
              <w:t>0.0</w:t>
            </w:r>
          </w:p>
        </w:tc>
      </w:tr>
      <w:tr w:rsidR="002A7686" w:rsidRPr="00AF3141" w14:paraId="32AF3751" w14:textId="77777777" w:rsidTr="007D1EAF">
        <w:trPr>
          <w:trHeight w:val="240"/>
        </w:trPr>
        <w:tc>
          <w:tcPr>
            <w:tcW w:w="183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29C2B292" w14:textId="77777777" w:rsidR="002A7686" w:rsidRPr="00AF3141" w:rsidRDefault="002A7686" w:rsidP="007D1EAF">
            <w:pPr>
              <w:ind w:left="170"/>
              <w:rPr>
                <w:i/>
                <w:iCs/>
              </w:rPr>
            </w:pPr>
            <w:r w:rsidRPr="00AF3141">
              <w:rPr>
                <w:rFonts w:eastAsia="Helvetica"/>
                <w:i/>
                <w:iCs/>
                <w:color w:val="000000" w:themeColor="text1"/>
              </w:rPr>
              <w:t>Estados Unidos</w:t>
            </w:r>
          </w:p>
        </w:tc>
        <w:tc>
          <w:tcPr>
            <w:tcW w:w="3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2D495FEF" w14:textId="77777777" w:rsidR="002A7686" w:rsidRPr="00AF3141" w:rsidRDefault="002A7686" w:rsidP="007D1EAF">
            <w:pPr>
              <w:jc w:val="center"/>
              <w:rPr>
                <w:i/>
                <w:iCs/>
              </w:rPr>
            </w:pPr>
            <w:r w:rsidRPr="00AF3141">
              <w:rPr>
                <w:rFonts w:eastAsia="Helvetica"/>
                <w:i/>
                <w:iCs/>
                <w:color w:val="000000" w:themeColor="text1"/>
              </w:rPr>
              <w:t>2.9</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72F225F1" w14:textId="77777777" w:rsidR="002A7686" w:rsidRPr="00AF3141" w:rsidRDefault="002A7686" w:rsidP="007D1EAF">
            <w:pPr>
              <w:jc w:val="center"/>
              <w:rPr>
                <w:i/>
                <w:iCs/>
              </w:rPr>
            </w:pPr>
            <w:r w:rsidRPr="00AF3141">
              <w:rPr>
                <w:rFonts w:eastAsia="Helvetica"/>
                <w:i/>
                <w:iCs/>
                <w:color w:val="000000" w:themeColor="text1"/>
              </w:rPr>
              <w:t>2.8</w:t>
            </w:r>
          </w:p>
        </w:tc>
        <w:tc>
          <w:tcPr>
            <w:tcW w:w="31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4EA691C0" w14:textId="77777777" w:rsidR="002A7686" w:rsidRPr="00AF3141" w:rsidRDefault="002A7686" w:rsidP="007D1EAF">
            <w:pPr>
              <w:jc w:val="center"/>
              <w:rPr>
                <w:i/>
                <w:iCs/>
              </w:rPr>
            </w:pPr>
            <w:r w:rsidRPr="00AF3141">
              <w:rPr>
                <w:rFonts w:eastAsia="Helvetica"/>
                <w:i/>
                <w:iCs/>
                <w:color w:val="000000" w:themeColor="text1"/>
              </w:rPr>
              <w:t>2.2</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tcPr>
          <w:p w14:paraId="67324EAF" w14:textId="77777777" w:rsidR="002A7686" w:rsidRPr="00AF3141" w:rsidRDefault="002A7686" w:rsidP="007D1EAF">
            <w:pPr>
              <w:jc w:val="center"/>
              <w:rPr>
                <w:i/>
                <w:iCs/>
              </w:rPr>
            </w:pPr>
            <w:r w:rsidRPr="00AF3141">
              <w:rPr>
                <w:rFonts w:eastAsia="Helvetica"/>
                <w:i/>
                <w:iCs/>
              </w:rPr>
              <w:t xml:space="preserve"> </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10018AE9" w14:textId="77777777" w:rsidR="002A7686" w:rsidRPr="00AF3141" w:rsidRDefault="002A7686" w:rsidP="007D1EAF">
            <w:pPr>
              <w:jc w:val="center"/>
              <w:rPr>
                <w:i/>
                <w:iCs/>
              </w:rPr>
            </w:pPr>
            <w:r w:rsidRPr="00AF3141">
              <w:rPr>
                <w:rFonts w:eastAsia="Helvetica"/>
                <w:i/>
                <w:iCs/>
                <w:color w:val="000000" w:themeColor="text1"/>
              </w:rPr>
              <w:t>0.2</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263ABF5F" w14:textId="77777777" w:rsidR="002A7686" w:rsidRPr="00AF3141" w:rsidRDefault="002A7686" w:rsidP="007D1EAF">
            <w:pPr>
              <w:jc w:val="center"/>
              <w:rPr>
                <w:i/>
                <w:iCs/>
              </w:rPr>
            </w:pPr>
            <w:r w:rsidRPr="00AF3141">
              <w:rPr>
                <w:rFonts w:eastAsia="Helvetica"/>
                <w:i/>
                <w:iCs/>
                <w:color w:val="000000" w:themeColor="text1"/>
              </w:rPr>
              <w:t>0.3</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tcPr>
          <w:p w14:paraId="36CC783A" w14:textId="77777777" w:rsidR="002A7686" w:rsidRPr="00AF3141" w:rsidRDefault="002A7686" w:rsidP="007D1EAF">
            <w:pPr>
              <w:jc w:val="center"/>
              <w:rPr>
                <w:i/>
                <w:iCs/>
              </w:rPr>
            </w:pPr>
            <w:r w:rsidRPr="00AF3141">
              <w:rPr>
                <w:rFonts w:eastAsia="Helvetica"/>
                <w:i/>
                <w:iCs/>
              </w:rPr>
              <w:t xml:space="preserve"> </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5D2D254E" w14:textId="77777777" w:rsidR="002A7686" w:rsidRPr="00AF3141" w:rsidRDefault="002A7686" w:rsidP="007D1EAF">
            <w:pPr>
              <w:jc w:val="center"/>
              <w:rPr>
                <w:i/>
                <w:iCs/>
              </w:rPr>
            </w:pPr>
            <w:r w:rsidRPr="00AF3141">
              <w:rPr>
                <w:rFonts w:eastAsia="Helvetica"/>
                <w:i/>
                <w:iCs/>
                <w:color w:val="000000" w:themeColor="text1"/>
              </w:rPr>
              <w:t>0.1</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27FD122E" w14:textId="77777777" w:rsidR="002A7686" w:rsidRPr="00AF3141" w:rsidRDefault="002A7686" w:rsidP="007D1EAF">
            <w:pPr>
              <w:jc w:val="center"/>
              <w:rPr>
                <w:i/>
                <w:iCs/>
              </w:rPr>
            </w:pPr>
            <w:r w:rsidRPr="00AF3141">
              <w:rPr>
                <w:rFonts w:eastAsia="Helvetica"/>
                <w:i/>
                <w:iCs/>
                <w:color w:val="000000" w:themeColor="text1"/>
              </w:rPr>
              <w:t>0.3</w:t>
            </w:r>
          </w:p>
        </w:tc>
      </w:tr>
      <w:tr w:rsidR="002A7686" w:rsidRPr="00AF3141" w14:paraId="424BF2FA" w14:textId="77777777" w:rsidTr="007D1EAF">
        <w:trPr>
          <w:trHeight w:val="240"/>
        </w:trPr>
        <w:tc>
          <w:tcPr>
            <w:tcW w:w="183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06E9F8A5" w14:textId="77777777" w:rsidR="002A7686" w:rsidRPr="00AF3141" w:rsidRDefault="002A7686" w:rsidP="007D1EAF">
            <w:pPr>
              <w:ind w:left="170"/>
              <w:rPr>
                <w:i/>
                <w:iCs/>
              </w:rPr>
            </w:pPr>
            <w:r w:rsidRPr="00AF3141">
              <w:rPr>
                <w:rFonts w:eastAsia="Helvetica"/>
                <w:i/>
                <w:iCs/>
              </w:rPr>
              <w:t>Zona del euro</w:t>
            </w:r>
          </w:p>
        </w:tc>
        <w:tc>
          <w:tcPr>
            <w:tcW w:w="3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58F479BA" w14:textId="77777777" w:rsidR="002A7686" w:rsidRPr="00AF3141" w:rsidRDefault="002A7686" w:rsidP="007D1EAF">
            <w:pPr>
              <w:jc w:val="center"/>
              <w:rPr>
                <w:i/>
                <w:iCs/>
              </w:rPr>
            </w:pPr>
            <w:r w:rsidRPr="00AF3141">
              <w:rPr>
                <w:rFonts w:eastAsia="Helvetica"/>
                <w:i/>
                <w:iCs/>
              </w:rPr>
              <w:t>0.4</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35EEBFB8" w14:textId="77777777" w:rsidR="002A7686" w:rsidRPr="00AF3141" w:rsidRDefault="002A7686" w:rsidP="007D1EAF">
            <w:pPr>
              <w:jc w:val="center"/>
              <w:rPr>
                <w:i/>
                <w:iCs/>
              </w:rPr>
            </w:pPr>
            <w:r w:rsidRPr="00AF3141">
              <w:rPr>
                <w:rFonts w:eastAsia="Helvetica"/>
                <w:i/>
                <w:iCs/>
              </w:rPr>
              <w:t>0.8</w:t>
            </w:r>
          </w:p>
        </w:tc>
        <w:tc>
          <w:tcPr>
            <w:tcW w:w="31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233DC5F2" w14:textId="77777777" w:rsidR="002A7686" w:rsidRPr="00AF3141" w:rsidRDefault="002A7686" w:rsidP="007D1EAF">
            <w:pPr>
              <w:jc w:val="center"/>
              <w:rPr>
                <w:i/>
                <w:iCs/>
              </w:rPr>
            </w:pPr>
            <w:r w:rsidRPr="00AF3141">
              <w:rPr>
                <w:rFonts w:eastAsia="Helvetica"/>
                <w:i/>
                <w:iCs/>
              </w:rPr>
              <w:t>1.2</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13DF8F10" w14:textId="77777777" w:rsidR="002A7686" w:rsidRPr="00AF3141" w:rsidRDefault="002A7686" w:rsidP="007D1EAF">
            <w:pPr>
              <w:jc w:val="center"/>
              <w:rPr>
                <w:i/>
                <w:iCs/>
              </w:rPr>
            </w:pPr>
            <w:r w:rsidRPr="00AF3141">
              <w:rPr>
                <w:rFonts w:eastAsia="Helvetica"/>
                <w:i/>
                <w:iCs/>
              </w:rPr>
              <w:t xml:space="preserve"> </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02800A7E" w14:textId="77777777" w:rsidR="002A7686" w:rsidRPr="00AF3141" w:rsidRDefault="002A7686" w:rsidP="007D1EAF">
            <w:pPr>
              <w:jc w:val="center"/>
              <w:rPr>
                <w:i/>
                <w:iCs/>
              </w:rPr>
            </w:pPr>
            <w:r w:rsidRPr="00AF3141">
              <w:rPr>
                <w:rFonts w:eastAsia="Helvetica"/>
                <w:i/>
                <w:iCs/>
              </w:rPr>
              <w:t>–0.1</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051F47AA" w14:textId="77777777" w:rsidR="002A7686" w:rsidRPr="00AF3141" w:rsidRDefault="002A7686" w:rsidP="007D1EAF">
            <w:pPr>
              <w:jc w:val="center"/>
              <w:rPr>
                <w:i/>
                <w:iCs/>
              </w:rPr>
            </w:pPr>
            <w:r w:rsidRPr="00AF3141">
              <w:rPr>
                <w:rFonts w:eastAsia="Helvetica"/>
                <w:i/>
                <w:iCs/>
              </w:rPr>
              <w:t>–0.3</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1C0CE79B" w14:textId="77777777" w:rsidR="002A7686" w:rsidRPr="00AF3141" w:rsidRDefault="002A7686" w:rsidP="007D1EAF">
            <w:pPr>
              <w:jc w:val="center"/>
              <w:rPr>
                <w:i/>
                <w:iCs/>
              </w:rPr>
            </w:pPr>
            <w:r w:rsidRPr="00AF3141">
              <w:rPr>
                <w:rFonts w:eastAsia="Helvetica"/>
                <w:i/>
                <w:iCs/>
              </w:rPr>
              <w:t xml:space="preserve"> </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361DDB2C" w14:textId="77777777" w:rsidR="002A7686" w:rsidRPr="00AF3141" w:rsidRDefault="002A7686" w:rsidP="007D1EAF">
            <w:pPr>
              <w:jc w:val="center"/>
              <w:rPr>
                <w:i/>
                <w:iCs/>
              </w:rPr>
            </w:pPr>
            <w:r w:rsidRPr="00AF3141">
              <w:rPr>
                <w:rFonts w:eastAsia="Helvetica"/>
                <w:i/>
                <w:iCs/>
              </w:rPr>
              <w:t>0.0</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326E0894" w14:textId="77777777" w:rsidR="002A7686" w:rsidRPr="00AF3141" w:rsidRDefault="002A7686" w:rsidP="007D1EAF">
            <w:pPr>
              <w:jc w:val="center"/>
              <w:rPr>
                <w:i/>
                <w:iCs/>
              </w:rPr>
            </w:pPr>
            <w:r w:rsidRPr="00AF3141">
              <w:rPr>
                <w:rFonts w:eastAsia="Helvetica"/>
                <w:i/>
                <w:iCs/>
              </w:rPr>
              <w:t>–0.3</w:t>
            </w:r>
          </w:p>
        </w:tc>
      </w:tr>
      <w:tr w:rsidR="002A7686" w:rsidRPr="00AF3141" w14:paraId="76EE1ACD" w14:textId="77777777" w:rsidTr="007D1EAF">
        <w:trPr>
          <w:trHeight w:val="240"/>
        </w:trPr>
        <w:tc>
          <w:tcPr>
            <w:tcW w:w="183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76B53928" w14:textId="77777777" w:rsidR="002A7686" w:rsidRPr="00AF3141" w:rsidRDefault="002A7686" w:rsidP="007D1EAF">
            <w:pPr>
              <w:ind w:left="170"/>
              <w:rPr>
                <w:i/>
                <w:iCs/>
              </w:rPr>
            </w:pPr>
            <w:r w:rsidRPr="00AF3141">
              <w:rPr>
                <w:rFonts w:eastAsia="Helvetica"/>
                <w:i/>
                <w:iCs/>
                <w:color w:val="000000" w:themeColor="text1"/>
              </w:rPr>
              <w:t>Japón</w:t>
            </w:r>
          </w:p>
        </w:tc>
        <w:tc>
          <w:tcPr>
            <w:tcW w:w="3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215EB9A8" w14:textId="77777777" w:rsidR="002A7686" w:rsidRPr="00AF3141" w:rsidRDefault="002A7686" w:rsidP="007D1EAF">
            <w:pPr>
              <w:jc w:val="center"/>
              <w:rPr>
                <w:i/>
                <w:iCs/>
              </w:rPr>
            </w:pPr>
            <w:r w:rsidRPr="00AF3141">
              <w:rPr>
                <w:rFonts w:eastAsia="Helvetica"/>
                <w:i/>
                <w:iCs/>
                <w:color w:val="000000" w:themeColor="text1"/>
              </w:rPr>
              <w:t>1.7</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4A051AE7" w14:textId="77777777" w:rsidR="002A7686" w:rsidRPr="00AF3141" w:rsidRDefault="002A7686" w:rsidP="007D1EAF">
            <w:pPr>
              <w:jc w:val="center"/>
              <w:rPr>
                <w:i/>
                <w:iCs/>
              </w:rPr>
            </w:pPr>
            <w:r w:rsidRPr="00AF3141">
              <w:rPr>
                <w:rFonts w:eastAsia="Helvetica"/>
                <w:i/>
                <w:iCs/>
                <w:color w:val="000000" w:themeColor="text1"/>
              </w:rPr>
              <w:t>0.3</w:t>
            </w:r>
          </w:p>
        </w:tc>
        <w:tc>
          <w:tcPr>
            <w:tcW w:w="31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40E5E496" w14:textId="77777777" w:rsidR="002A7686" w:rsidRPr="00AF3141" w:rsidRDefault="002A7686" w:rsidP="007D1EAF">
            <w:pPr>
              <w:jc w:val="center"/>
              <w:rPr>
                <w:i/>
                <w:iCs/>
              </w:rPr>
            </w:pPr>
            <w:r w:rsidRPr="00AF3141">
              <w:rPr>
                <w:rFonts w:eastAsia="Helvetica"/>
                <w:i/>
                <w:iCs/>
                <w:color w:val="000000" w:themeColor="text1"/>
              </w:rPr>
              <w:t>1.1</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tcPr>
          <w:p w14:paraId="4E7F3212" w14:textId="77777777" w:rsidR="002A7686" w:rsidRPr="00AF3141" w:rsidRDefault="002A7686" w:rsidP="007D1EAF">
            <w:pPr>
              <w:jc w:val="center"/>
              <w:rPr>
                <w:i/>
                <w:iCs/>
              </w:rPr>
            </w:pPr>
            <w:r w:rsidRPr="00AF3141">
              <w:rPr>
                <w:rFonts w:eastAsia="Helvetica"/>
                <w:i/>
                <w:iCs/>
              </w:rPr>
              <w:t xml:space="preserve"> </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00B0C5BE" w14:textId="77777777" w:rsidR="002A7686" w:rsidRPr="00AF3141" w:rsidRDefault="002A7686" w:rsidP="007D1EAF">
            <w:pPr>
              <w:jc w:val="center"/>
              <w:rPr>
                <w:i/>
                <w:iCs/>
              </w:rPr>
            </w:pPr>
            <w:r w:rsidRPr="00AF3141">
              <w:rPr>
                <w:rFonts w:eastAsia="Helvetica"/>
                <w:i/>
                <w:iCs/>
                <w:color w:val="000000" w:themeColor="text1"/>
              </w:rPr>
              <w:t>–0.4</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189EBE67" w14:textId="77777777" w:rsidR="002A7686" w:rsidRPr="00AF3141" w:rsidRDefault="002A7686" w:rsidP="007D1EAF">
            <w:pPr>
              <w:jc w:val="center"/>
              <w:rPr>
                <w:i/>
                <w:iCs/>
              </w:rPr>
            </w:pPr>
            <w:r w:rsidRPr="00AF3141">
              <w:rPr>
                <w:rFonts w:eastAsia="Helvetica"/>
                <w:i/>
                <w:iCs/>
                <w:color w:val="000000" w:themeColor="text1"/>
              </w:rPr>
              <w:t>0.1</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tcPr>
          <w:p w14:paraId="1CFB27A0" w14:textId="77777777" w:rsidR="002A7686" w:rsidRPr="00AF3141" w:rsidRDefault="002A7686" w:rsidP="007D1EAF">
            <w:pPr>
              <w:jc w:val="center"/>
              <w:rPr>
                <w:i/>
                <w:iCs/>
              </w:rPr>
            </w:pPr>
            <w:r w:rsidRPr="00AF3141">
              <w:rPr>
                <w:rFonts w:eastAsia="Helvetica"/>
                <w:i/>
                <w:iCs/>
              </w:rPr>
              <w:t xml:space="preserve"> </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6A2BD890" w14:textId="77777777" w:rsidR="002A7686" w:rsidRPr="00AF3141" w:rsidRDefault="002A7686" w:rsidP="007D1EAF">
            <w:pPr>
              <w:jc w:val="center"/>
              <w:rPr>
                <w:i/>
                <w:iCs/>
              </w:rPr>
            </w:pPr>
            <w:r w:rsidRPr="00AF3141">
              <w:rPr>
                <w:rFonts w:eastAsia="Helvetica"/>
                <w:i/>
                <w:iCs/>
                <w:color w:val="000000" w:themeColor="text1"/>
              </w:rPr>
              <w:t>–0.6</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2F1FEDAF" w14:textId="77777777" w:rsidR="002A7686" w:rsidRPr="00AF3141" w:rsidRDefault="002A7686" w:rsidP="007D1EAF">
            <w:pPr>
              <w:jc w:val="center"/>
              <w:rPr>
                <w:i/>
                <w:iCs/>
              </w:rPr>
            </w:pPr>
            <w:r w:rsidRPr="00AF3141">
              <w:rPr>
                <w:rFonts w:eastAsia="Helvetica"/>
                <w:i/>
                <w:iCs/>
                <w:color w:val="000000" w:themeColor="text1"/>
              </w:rPr>
              <w:t>0.1</w:t>
            </w:r>
          </w:p>
        </w:tc>
      </w:tr>
      <w:tr w:rsidR="002A7686" w:rsidRPr="00AF3141" w14:paraId="7C97E396" w14:textId="77777777" w:rsidTr="007D1EAF">
        <w:trPr>
          <w:trHeight w:val="240"/>
        </w:trPr>
        <w:tc>
          <w:tcPr>
            <w:tcW w:w="183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27872E93" w14:textId="77777777" w:rsidR="002A7686" w:rsidRPr="00AF3141" w:rsidRDefault="002A7686" w:rsidP="007D1EAF">
            <w:pPr>
              <w:ind w:left="170"/>
              <w:rPr>
                <w:i/>
                <w:iCs/>
              </w:rPr>
            </w:pPr>
            <w:r w:rsidRPr="00AF3141">
              <w:rPr>
                <w:rFonts w:eastAsia="Helvetica"/>
                <w:i/>
                <w:iCs/>
              </w:rPr>
              <w:t>Reino Unido</w:t>
            </w:r>
          </w:p>
        </w:tc>
        <w:tc>
          <w:tcPr>
            <w:tcW w:w="3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081279E0" w14:textId="77777777" w:rsidR="002A7686" w:rsidRPr="00AF3141" w:rsidRDefault="002A7686" w:rsidP="007D1EAF">
            <w:pPr>
              <w:jc w:val="center"/>
              <w:rPr>
                <w:i/>
                <w:iCs/>
              </w:rPr>
            </w:pPr>
            <w:r w:rsidRPr="00AF3141">
              <w:rPr>
                <w:rFonts w:eastAsia="Helvetica"/>
                <w:i/>
                <w:iCs/>
              </w:rPr>
              <w:t>0.3</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47DA29E4" w14:textId="77777777" w:rsidR="002A7686" w:rsidRPr="00AF3141" w:rsidRDefault="002A7686" w:rsidP="007D1EAF">
            <w:pPr>
              <w:jc w:val="center"/>
              <w:rPr>
                <w:i/>
                <w:iCs/>
              </w:rPr>
            </w:pPr>
            <w:r w:rsidRPr="00AF3141">
              <w:rPr>
                <w:rFonts w:eastAsia="Helvetica"/>
                <w:i/>
                <w:iCs/>
              </w:rPr>
              <w:t>1.1</w:t>
            </w:r>
          </w:p>
        </w:tc>
        <w:tc>
          <w:tcPr>
            <w:tcW w:w="31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1785ED6B" w14:textId="77777777" w:rsidR="002A7686" w:rsidRPr="00AF3141" w:rsidRDefault="002A7686" w:rsidP="007D1EAF">
            <w:pPr>
              <w:jc w:val="center"/>
              <w:rPr>
                <w:i/>
                <w:iCs/>
              </w:rPr>
            </w:pPr>
            <w:r w:rsidRPr="00AF3141">
              <w:rPr>
                <w:rFonts w:eastAsia="Helvetica"/>
                <w:i/>
                <w:iCs/>
              </w:rPr>
              <w:t>1.5</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07F1D055" w14:textId="77777777" w:rsidR="002A7686" w:rsidRPr="00AF3141" w:rsidRDefault="002A7686" w:rsidP="007D1EAF">
            <w:pPr>
              <w:jc w:val="center"/>
              <w:rPr>
                <w:i/>
                <w:iCs/>
              </w:rPr>
            </w:pPr>
            <w:r w:rsidRPr="00AF3141">
              <w:rPr>
                <w:rFonts w:eastAsia="Helvetica"/>
                <w:i/>
                <w:iCs/>
              </w:rPr>
              <w:t xml:space="preserve"> </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62D1F1AB" w14:textId="77777777" w:rsidR="002A7686" w:rsidRPr="00AF3141" w:rsidRDefault="002A7686" w:rsidP="007D1EAF">
            <w:pPr>
              <w:jc w:val="center"/>
              <w:rPr>
                <w:i/>
                <w:iCs/>
              </w:rPr>
            </w:pPr>
            <w:r w:rsidRPr="00AF3141">
              <w:rPr>
                <w:rFonts w:eastAsia="Helvetica"/>
                <w:i/>
                <w:iCs/>
              </w:rPr>
              <w:t>0.4</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2B310E14" w14:textId="77777777" w:rsidR="002A7686" w:rsidRPr="00AF3141" w:rsidRDefault="002A7686" w:rsidP="007D1EAF">
            <w:pPr>
              <w:jc w:val="center"/>
              <w:rPr>
                <w:i/>
                <w:iCs/>
              </w:rPr>
            </w:pPr>
            <w:r w:rsidRPr="00AF3141">
              <w:rPr>
                <w:rFonts w:eastAsia="Helvetica"/>
                <w:i/>
                <w:iCs/>
              </w:rPr>
              <w:t>0.0</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13F5F0C2" w14:textId="77777777" w:rsidR="002A7686" w:rsidRPr="00AF3141" w:rsidRDefault="002A7686" w:rsidP="007D1EAF">
            <w:pPr>
              <w:jc w:val="center"/>
              <w:rPr>
                <w:i/>
                <w:iCs/>
              </w:rPr>
            </w:pPr>
            <w:r w:rsidRPr="00AF3141">
              <w:rPr>
                <w:rFonts w:eastAsia="Helvetica"/>
                <w:i/>
                <w:iCs/>
              </w:rPr>
              <w:t xml:space="preserve"> </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5D21EDA2" w14:textId="77777777" w:rsidR="002A7686" w:rsidRPr="00AF3141" w:rsidRDefault="002A7686" w:rsidP="007D1EAF">
            <w:pPr>
              <w:jc w:val="center"/>
              <w:rPr>
                <w:i/>
                <w:iCs/>
              </w:rPr>
            </w:pPr>
            <w:r w:rsidRPr="00AF3141">
              <w:rPr>
                <w:rFonts w:eastAsia="Helvetica"/>
                <w:i/>
                <w:iCs/>
              </w:rPr>
              <w:t>0.6</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79A651AA" w14:textId="77777777" w:rsidR="002A7686" w:rsidRPr="00AF3141" w:rsidRDefault="002A7686" w:rsidP="007D1EAF">
            <w:pPr>
              <w:jc w:val="center"/>
              <w:rPr>
                <w:i/>
                <w:iCs/>
              </w:rPr>
            </w:pPr>
            <w:r w:rsidRPr="00AF3141">
              <w:rPr>
                <w:rFonts w:eastAsia="Helvetica"/>
                <w:i/>
                <w:iCs/>
              </w:rPr>
              <w:t>0.0</w:t>
            </w:r>
          </w:p>
        </w:tc>
      </w:tr>
      <w:tr w:rsidR="002A7686" w:rsidRPr="00AF3141" w14:paraId="03800A1F" w14:textId="77777777" w:rsidTr="007D1EAF">
        <w:trPr>
          <w:trHeight w:val="240"/>
        </w:trPr>
        <w:tc>
          <w:tcPr>
            <w:tcW w:w="183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6A02E302" w14:textId="77777777" w:rsidR="002A7686" w:rsidRPr="00AF3141" w:rsidRDefault="002A7686" w:rsidP="007D1EAF">
            <w:pPr>
              <w:ind w:left="170"/>
              <w:rPr>
                <w:i/>
                <w:iCs/>
              </w:rPr>
            </w:pPr>
            <w:r w:rsidRPr="00AF3141">
              <w:rPr>
                <w:rFonts w:eastAsia="Helvetica"/>
                <w:i/>
                <w:iCs/>
                <w:color w:val="000000" w:themeColor="text1"/>
              </w:rPr>
              <w:t>Canadá</w:t>
            </w:r>
          </w:p>
        </w:tc>
        <w:tc>
          <w:tcPr>
            <w:tcW w:w="3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0BCBA4C3" w14:textId="77777777" w:rsidR="002A7686" w:rsidRPr="00AF3141" w:rsidRDefault="002A7686" w:rsidP="007D1EAF">
            <w:pPr>
              <w:jc w:val="center"/>
              <w:rPr>
                <w:i/>
                <w:iCs/>
              </w:rPr>
            </w:pPr>
            <w:r w:rsidRPr="00AF3141">
              <w:rPr>
                <w:rFonts w:eastAsia="Helvetica"/>
                <w:i/>
                <w:iCs/>
                <w:color w:val="000000" w:themeColor="text1"/>
              </w:rPr>
              <w:t>1.2</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1E7C88EF" w14:textId="77777777" w:rsidR="002A7686" w:rsidRPr="00AF3141" w:rsidRDefault="002A7686" w:rsidP="007D1EAF">
            <w:pPr>
              <w:jc w:val="center"/>
              <w:rPr>
                <w:i/>
                <w:iCs/>
              </w:rPr>
            </w:pPr>
            <w:r w:rsidRPr="00AF3141">
              <w:rPr>
                <w:rFonts w:eastAsia="Helvetica"/>
                <w:i/>
                <w:iCs/>
                <w:color w:val="000000" w:themeColor="text1"/>
              </w:rPr>
              <w:t>1.3</w:t>
            </w:r>
          </w:p>
        </w:tc>
        <w:tc>
          <w:tcPr>
            <w:tcW w:w="31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2A9E063A" w14:textId="77777777" w:rsidR="002A7686" w:rsidRPr="00AF3141" w:rsidRDefault="002A7686" w:rsidP="007D1EAF">
            <w:pPr>
              <w:jc w:val="center"/>
              <w:rPr>
                <w:i/>
                <w:iCs/>
              </w:rPr>
            </w:pPr>
            <w:r w:rsidRPr="00AF3141">
              <w:rPr>
                <w:rFonts w:eastAsia="Helvetica"/>
                <w:i/>
                <w:iCs/>
                <w:color w:val="000000" w:themeColor="text1"/>
              </w:rPr>
              <w:t>2.4</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tcPr>
          <w:p w14:paraId="0B61AAE7" w14:textId="77777777" w:rsidR="002A7686" w:rsidRPr="00AF3141" w:rsidRDefault="002A7686" w:rsidP="007D1EAF">
            <w:pPr>
              <w:jc w:val="center"/>
              <w:rPr>
                <w:i/>
                <w:iCs/>
              </w:rPr>
            </w:pPr>
            <w:r w:rsidRPr="00AF3141">
              <w:rPr>
                <w:rFonts w:eastAsia="Helvetica"/>
                <w:i/>
                <w:iCs/>
              </w:rPr>
              <w:t xml:space="preserve"> </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3CE60C80" w14:textId="77777777" w:rsidR="002A7686" w:rsidRPr="00AF3141" w:rsidRDefault="002A7686" w:rsidP="007D1EAF">
            <w:pPr>
              <w:jc w:val="center"/>
              <w:rPr>
                <w:i/>
                <w:iCs/>
              </w:rPr>
            </w:pPr>
            <w:r w:rsidRPr="00AF3141">
              <w:rPr>
                <w:rFonts w:eastAsia="Helvetica"/>
                <w:i/>
                <w:iCs/>
                <w:color w:val="000000" w:themeColor="text1"/>
              </w:rPr>
              <w:t>0.0</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607A6742" w14:textId="77777777" w:rsidR="002A7686" w:rsidRPr="00AF3141" w:rsidRDefault="002A7686" w:rsidP="007D1EAF">
            <w:pPr>
              <w:jc w:val="center"/>
              <w:rPr>
                <w:i/>
                <w:iCs/>
              </w:rPr>
            </w:pPr>
            <w:r w:rsidRPr="00AF3141">
              <w:rPr>
                <w:rFonts w:eastAsia="Helvetica"/>
                <w:i/>
                <w:iCs/>
                <w:color w:val="000000" w:themeColor="text1"/>
              </w:rPr>
              <w:t>0.0</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tcPr>
          <w:p w14:paraId="52D84A3C" w14:textId="77777777" w:rsidR="002A7686" w:rsidRPr="00AF3141" w:rsidRDefault="002A7686" w:rsidP="007D1EAF">
            <w:pPr>
              <w:jc w:val="center"/>
              <w:rPr>
                <w:i/>
                <w:iCs/>
              </w:rPr>
            </w:pPr>
            <w:r w:rsidRPr="00AF3141">
              <w:rPr>
                <w:rFonts w:eastAsia="Helvetica"/>
                <w:i/>
                <w:iCs/>
              </w:rPr>
              <w:t xml:space="preserve"> </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4EA4B1EB" w14:textId="77777777" w:rsidR="002A7686" w:rsidRPr="00AF3141" w:rsidRDefault="002A7686" w:rsidP="007D1EAF">
            <w:pPr>
              <w:jc w:val="center"/>
              <w:rPr>
                <w:i/>
                <w:iCs/>
              </w:rPr>
            </w:pPr>
            <w:r w:rsidRPr="00AF3141">
              <w:rPr>
                <w:rFonts w:eastAsia="Helvetica"/>
                <w:i/>
                <w:iCs/>
                <w:color w:val="000000" w:themeColor="text1"/>
              </w:rPr>
              <w:t>0.1</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1F4A6136" w14:textId="77777777" w:rsidR="002A7686" w:rsidRPr="00AF3141" w:rsidRDefault="002A7686" w:rsidP="007D1EAF">
            <w:pPr>
              <w:jc w:val="center"/>
              <w:rPr>
                <w:i/>
                <w:iCs/>
              </w:rPr>
            </w:pPr>
            <w:r w:rsidRPr="00AF3141">
              <w:rPr>
                <w:rFonts w:eastAsia="Helvetica"/>
                <w:i/>
                <w:iCs/>
                <w:color w:val="000000" w:themeColor="text1"/>
              </w:rPr>
              <w:t>0.1</w:t>
            </w:r>
          </w:p>
        </w:tc>
      </w:tr>
      <w:tr w:rsidR="002A7686" w:rsidRPr="00AF3141" w14:paraId="618C9B9A" w14:textId="77777777" w:rsidTr="007D1EAF">
        <w:trPr>
          <w:trHeight w:val="240"/>
        </w:trPr>
        <w:tc>
          <w:tcPr>
            <w:tcW w:w="183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6210EEE6" w14:textId="77777777" w:rsidR="002A7686" w:rsidRPr="00AF3141" w:rsidRDefault="002A7686" w:rsidP="007D1EAF">
            <w:pPr>
              <w:ind w:left="170"/>
              <w:rPr>
                <w:i/>
                <w:iCs/>
              </w:rPr>
            </w:pPr>
            <w:r w:rsidRPr="00AF3141">
              <w:rPr>
                <w:rFonts w:eastAsia="Helvetica"/>
                <w:i/>
                <w:iCs/>
              </w:rPr>
              <w:t>Otras Economías Avanzadas</w:t>
            </w:r>
          </w:p>
        </w:tc>
        <w:tc>
          <w:tcPr>
            <w:tcW w:w="3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3EA9CAC4" w14:textId="77777777" w:rsidR="002A7686" w:rsidRPr="00AF3141" w:rsidRDefault="002A7686" w:rsidP="007D1EAF">
            <w:pPr>
              <w:jc w:val="center"/>
              <w:rPr>
                <w:i/>
                <w:iCs/>
              </w:rPr>
            </w:pPr>
            <w:r w:rsidRPr="00AF3141">
              <w:rPr>
                <w:rFonts w:eastAsia="Helvetica"/>
                <w:i/>
                <w:iCs/>
              </w:rPr>
              <w:t>1.8</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12D4998C" w14:textId="77777777" w:rsidR="002A7686" w:rsidRPr="00AF3141" w:rsidRDefault="002A7686" w:rsidP="007D1EAF">
            <w:pPr>
              <w:jc w:val="center"/>
              <w:rPr>
                <w:i/>
                <w:iCs/>
              </w:rPr>
            </w:pPr>
            <w:r w:rsidRPr="00AF3141">
              <w:rPr>
                <w:rFonts w:eastAsia="Helvetica"/>
                <w:i/>
                <w:iCs/>
              </w:rPr>
              <w:t>2.1</w:t>
            </w:r>
          </w:p>
        </w:tc>
        <w:tc>
          <w:tcPr>
            <w:tcW w:w="31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01134942" w14:textId="77777777" w:rsidR="002A7686" w:rsidRPr="00AF3141" w:rsidRDefault="002A7686" w:rsidP="007D1EAF">
            <w:pPr>
              <w:jc w:val="center"/>
              <w:rPr>
                <w:i/>
                <w:iCs/>
              </w:rPr>
            </w:pPr>
            <w:r w:rsidRPr="00AF3141">
              <w:rPr>
                <w:rFonts w:eastAsia="Helvetica"/>
                <w:i/>
                <w:iCs/>
              </w:rPr>
              <w:t>2.2</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5BEE21B2" w14:textId="77777777" w:rsidR="002A7686" w:rsidRPr="00AF3141" w:rsidRDefault="002A7686" w:rsidP="007D1EAF">
            <w:pPr>
              <w:jc w:val="center"/>
              <w:rPr>
                <w:i/>
                <w:iCs/>
              </w:rPr>
            </w:pPr>
            <w:r w:rsidRPr="00AF3141">
              <w:rPr>
                <w:rFonts w:eastAsia="Helvetica"/>
                <w:i/>
                <w:iCs/>
              </w:rPr>
              <w:t xml:space="preserve"> </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598F96C2" w14:textId="77777777" w:rsidR="002A7686" w:rsidRPr="00AF3141" w:rsidRDefault="002A7686" w:rsidP="007D1EAF">
            <w:pPr>
              <w:jc w:val="center"/>
              <w:rPr>
                <w:i/>
                <w:iCs/>
              </w:rPr>
            </w:pPr>
            <w:r w:rsidRPr="00AF3141">
              <w:rPr>
                <w:rFonts w:eastAsia="Helvetica"/>
                <w:i/>
                <w:iCs/>
              </w:rPr>
              <w:t>0.1</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749787C2" w14:textId="77777777" w:rsidR="002A7686" w:rsidRPr="00AF3141" w:rsidRDefault="002A7686" w:rsidP="007D1EAF">
            <w:pPr>
              <w:jc w:val="center"/>
              <w:rPr>
                <w:i/>
                <w:iCs/>
              </w:rPr>
            </w:pPr>
            <w:r w:rsidRPr="00AF3141">
              <w:rPr>
                <w:rFonts w:eastAsia="Helvetica"/>
                <w:i/>
                <w:iCs/>
              </w:rPr>
              <w:t>0.0</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74402445" w14:textId="77777777" w:rsidR="002A7686" w:rsidRPr="00AF3141" w:rsidRDefault="002A7686" w:rsidP="007D1EAF">
            <w:pPr>
              <w:jc w:val="center"/>
              <w:rPr>
                <w:i/>
                <w:iCs/>
              </w:rPr>
            </w:pPr>
            <w:r w:rsidRPr="00AF3141">
              <w:rPr>
                <w:rFonts w:eastAsia="Helvetica"/>
                <w:i/>
                <w:iCs/>
              </w:rPr>
              <w:t xml:space="preserve"> </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5BBC6293" w14:textId="77777777" w:rsidR="002A7686" w:rsidRPr="00AF3141" w:rsidRDefault="002A7686" w:rsidP="007D1EAF">
            <w:pPr>
              <w:jc w:val="center"/>
              <w:rPr>
                <w:i/>
                <w:iCs/>
              </w:rPr>
            </w:pPr>
            <w:r w:rsidRPr="00AF3141">
              <w:rPr>
                <w:rFonts w:eastAsia="Helvetica"/>
                <w:i/>
                <w:iCs/>
              </w:rPr>
              <w:t>0.1</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651E96D0" w14:textId="77777777" w:rsidR="002A7686" w:rsidRPr="00AF3141" w:rsidRDefault="002A7686" w:rsidP="007D1EAF">
            <w:pPr>
              <w:jc w:val="center"/>
              <w:rPr>
                <w:i/>
                <w:iCs/>
              </w:rPr>
            </w:pPr>
            <w:r w:rsidRPr="00AF3141">
              <w:rPr>
                <w:rFonts w:eastAsia="Helvetica"/>
                <w:i/>
                <w:iCs/>
              </w:rPr>
              <w:t>–0.2</w:t>
            </w:r>
          </w:p>
        </w:tc>
      </w:tr>
      <w:tr w:rsidR="002A7686" w:rsidRPr="00AF3141" w14:paraId="391F20D7" w14:textId="77777777" w:rsidTr="007D1EAF">
        <w:trPr>
          <w:trHeight w:val="240"/>
        </w:trPr>
        <w:tc>
          <w:tcPr>
            <w:tcW w:w="183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6A3A4E51" w14:textId="77777777" w:rsidR="002A7686" w:rsidRPr="00AF3141" w:rsidRDefault="002A7686" w:rsidP="007D1EAF">
            <w:pPr>
              <w:rPr>
                <w:i/>
                <w:iCs/>
              </w:rPr>
            </w:pPr>
            <w:r w:rsidRPr="00AF3141">
              <w:rPr>
                <w:rFonts w:eastAsia="Helvetica"/>
                <w:b/>
                <w:bCs/>
                <w:i/>
                <w:iCs/>
                <w:color w:val="000000" w:themeColor="text1"/>
              </w:rPr>
              <w:t>Economías emergentes y en desarrollo</w:t>
            </w:r>
          </w:p>
        </w:tc>
        <w:tc>
          <w:tcPr>
            <w:tcW w:w="3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59DB5E6E" w14:textId="77777777" w:rsidR="002A7686" w:rsidRPr="00AF3141" w:rsidRDefault="002A7686" w:rsidP="007D1EAF">
            <w:pPr>
              <w:jc w:val="center"/>
              <w:rPr>
                <w:i/>
                <w:iCs/>
              </w:rPr>
            </w:pPr>
            <w:r w:rsidRPr="00AF3141">
              <w:rPr>
                <w:rFonts w:eastAsia="Helvetica"/>
                <w:b/>
                <w:bCs/>
                <w:i/>
                <w:iCs/>
                <w:color w:val="000000" w:themeColor="text1"/>
              </w:rPr>
              <w:t>4.4</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4FC2761B" w14:textId="77777777" w:rsidR="002A7686" w:rsidRPr="00AF3141" w:rsidRDefault="002A7686" w:rsidP="007D1EAF">
            <w:pPr>
              <w:jc w:val="center"/>
              <w:rPr>
                <w:i/>
                <w:iCs/>
              </w:rPr>
            </w:pPr>
            <w:r w:rsidRPr="00AF3141">
              <w:rPr>
                <w:rFonts w:eastAsia="Helvetica"/>
                <w:b/>
                <w:bCs/>
                <w:i/>
                <w:iCs/>
                <w:color w:val="000000" w:themeColor="text1"/>
              </w:rPr>
              <w:t>4.2</w:t>
            </w:r>
          </w:p>
        </w:tc>
        <w:tc>
          <w:tcPr>
            <w:tcW w:w="31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7239C2F8" w14:textId="77777777" w:rsidR="002A7686" w:rsidRPr="00AF3141" w:rsidRDefault="002A7686" w:rsidP="007D1EAF">
            <w:pPr>
              <w:jc w:val="center"/>
              <w:rPr>
                <w:i/>
                <w:iCs/>
              </w:rPr>
            </w:pPr>
            <w:r w:rsidRPr="00AF3141">
              <w:rPr>
                <w:rFonts w:eastAsia="Helvetica"/>
                <w:b/>
                <w:bCs/>
                <w:i/>
                <w:iCs/>
                <w:color w:val="000000" w:themeColor="text1"/>
              </w:rPr>
              <w:t>4.2</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tcPr>
          <w:p w14:paraId="2CF9AA24" w14:textId="77777777" w:rsidR="002A7686" w:rsidRPr="00AF3141" w:rsidRDefault="002A7686" w:rsidP="007D1EAF">
            <w:pPr>
              <w:jc w:val="center"/>
              <w:rPr>
                <w:i/>
                <w:iCs/>
              </w:rPr>
            </w:pPr>
            <w:r w:rsidRPr="00AF3141">
              <w:rPr>
                <w:rFonts w:eastAsia="Helvetica"/>
                <w:b/>
                <w:bCs/>
                <w:i/>
                <w:iCs/>
              </w:rPr>
              <w:t xml:space="preserve"> </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0100FF46" w14:textId="77777777" w:rsidR="002A7686" w:rsidRPr="00AF3141" w:rsidRDefault="002A7686" w:rsidP="007D1EAF">
            <w:pPr>
              <w:jc w:val="center"/>
              <w:rPr>
                <w:i/>
                <w:iCs/>
              </w:rPr>
            </w:pPr>
            <w:r w:rsidRPr="00AF3141">
              <w:rPr>
                <w:rFonts w:eastAsia="Helvetica"/>
                <w:b/>
                <w:bCs/>
                <w:i/>
                <w:iCs/>
                <w:color w:val="000000" w:themeColor="text1"/>
              </w:rPr>
              <w:t>0.0</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1E4DCBE4" w14:textId="77777777" w:rsidR="002A7686" w:rsidRPr="00AF3141" w:rsidRDefault="002A7686" w:rsidP="007D1EAF">
            <w:pPr>
              <w:jc w:val="center"/>
              <w:rPr>
                <w:i/>
                <w:iCs/>
              </w:rPr>
            </w:pPr>
            <w:r w:rsidRPr="00AF3141">
              <w:rPr>
                <w:rFonts w:eastAsia="Helvetica"/>
                <w:b/>
                <w:bCs/>
                <w:i/>
                <w:iCs/>
                <w:color w:val="000000" w:themeColor="text1"/>
              </w:rPr>
              <w:t>–0.1</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tcPr>
          <w:p w14:paraId="2993AACB" w14:textId="77777777" w:rsidR="002A7686" w:rsidRPr="00AF3141" w:rsidRDefault="002A7686" w:rsidP="007D1EAF">
            <w:pPr>
              <w:jc w:val="center"/>
              <w:rPr>
                <w:i/>
                <w:iCs/>
              </w:rPr>
            </w:pPr>
            <w:r w:rsidRPr="00AF3141">
              <w:rPr>
                <w:rFonts w:eastAsia="Helvetica"/>
                <w:b/>
                <w:bCs/>
                <w:i/>
                <w:iCs/>
              </w:rPr>
              <w:t xml:space="preserve"> </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210BFF3C" w14:textId="77777777" w:rsidR="002A7686" w:rsidRPr="00AF3141" w:rsidRDefault="002A7686" w:rsidP="007D1EAF">
            <w:pPr>
              <w:jc w:val="center"/>
              <w:rPr>
                <w:i/>
                <w:iCs/>
              </w:rPr>
            </w:pPr>
            <w:r w:rsidRPr="00AF3141">
              <w:rPr>
                <w:rFonts w:eastAsia="Helvetica"/>
                <w:b/>
                <w:bCs/>
                <w:i/>
                <w:iCs/>
                <w:color w:val="000000" w:themeColor="text1"/>
              </w:rPr>
              <w:t>0.1</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644B5595" w14:textId="77777777" w:rsidR="002A7686" w:rsidRPr="00AF3141" w:rsidRDefault="002A7686" w:rsidP="007D1EAF">
            <w:pPr>
              <w:jc w:val="center"/>
              <w:rPr>
                <w:i/>
                <w:iCs/>
              </w:rPr>
            </w:pPr>
            <w:r w:rsidRPr="00AF3141">
              <w:rPr>
                <w:rFonts w:eastAsia="Helvetica"/>
                <w:b/>
                <w:bCs/>
                <w:i/>
                <w:iCs/>
                <w:color w:val="000000" w:themeColor="text1"/>
              </w:rPr>
              <w:t>0.0</w:t>
            </w:r>
          </w:p>
        </w:tc>
      </w:tr>
      <w:tr w:rsidR="002A7686" w:rsidRPr="00AF3141" w14:paraId="231050DD" w14:textId="77777777" w:rsidTr="007D1EAF">
        <w:trPr>
          <w:trHeight w:val="240"/>
        </w:trPr>
        <w:tc>
          <w:tcPr>
            <w:tcW w:w="183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7A3BA2E1" w14:textId="77777777" w:rsidR="002A7686" w:rsidRPr="00AF3141" w:rsidRDefault="002A7686" w:rsidP="007D1EAF">
            <w:pPr>
              <w:rPr>
                <w:i/>
                <w:iCs/>
              </w:rPr>
            </w:pPr>
            <w:r w:rsidRPr="00AF3141">
              <w:rPr>
                <w:rFonts w:eastAsia="Helvetica"/>
                <w:i/>
                <w:iCs/>
                <w:color w:val="000000" w:themeColor="text1"/>
              </w:rPr>
              <w:t>Economías emergentes y en desarrollo de Asia</w:t>
            </w:r>
          </w:p>
        </w:tc>
        <w:tc>
          <w:tcPr>
            <w:tcW w:w="3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5CE49C94" w14:textId="77777777" w:rsidR="002A7686" w:rsidRPr="00AF3141" w:rsidRDefault="002A7686" w:rsidP="007D1EAF">
            <w:pPr>
              <w:jc w:val="center"/>
              <w:rPr>
                <w:i/>
                <w:iCs/>
              </w:rPr>
            </w:pPr>
            <w:r w:rsidRPr="00AF3141">
              <w:rPr>
                <w:rFonts w:eastAsia="Helvetica"/>
                <w:i/>
                <w:iCs/>
                <w:color w:val="000000" w:themeColor="text1"/>
              </w:rPr>
              <w:t>5.7</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4957C9EF" w14:textId="77777777" w:rsidR="002A7686" w:rsidRPr="00AF3141" w:rsidRDefault="002A7686" w:rsidP="007D1EAF">
            <w:pPr>
              <w:jc w:val="center"/>
              <w:rPr>
                <w:i/>
                <w:iCs/>
              </w:rPr>
            </w:pPr>
            <w:r w:rsidRPr="00AF3141">
              <w:rPr>
                <w:rFonts w:eastAsia="Helvetica"/>
                <w:i/>
                <w:iCs/>
                <w:color w:val="000000" w:themeColor="text1"/>
              </w:rPr>
              <w:t>5.3</w:t>
            </w:r>
          </w:p>
        </w:tc>
        <w:tc>
          <w:tcPr>
            <w:tcW w:w="31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47EAAC71" w14:textId="77777777" w:rsidR="002A7686" w:rsidRPr="00AF3141" w:rsidRDefault="002A7686" w:rsidP="007D1EAF">
            <w:pPr>
              <w:jc w:val="center"/>
              <w:rPr>
                <w:i/>
                <w:iCs/>
              </w:rPr>
            </w:pPr>
            <w:r w:rsidRPr="00AF3141">
              <w:rPr>
                <w:rFonts w:eastAsia="Helvetica"/>
                <w:i/>
                <w:iCs/>
                <w:color w:val="000000" w:themeColor="text1"/>
              </w:rPr>
              <w:t>5.0</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tcPr>
          <w:p w14:paraId="10E643FE" w14:textId="77777777" w:rsidR="002A7686" w:rsidRPr="00AF3141" w:rsidRDefault="002A7686" w:rsidP="007D1EAF">
            <w:pPr>
              <w:jc w:val="center"/>
              <w:rPr>
                <w:i/>
                <w:iCs/>
              </w:rPr>
            </w:pPr>
            <w:r w:rsidRPr="00AF3141">
              <w:rPr>
                <w:rFonts w:eastAsia="Helvetica"/>
                <w:i/>
                <w:iCs/>
              </w:rPr>
              <w:t xml:space="preserve"> </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6CCB320D" w14:textId="77777777" w:rsidR="002A7686" w:rsidRPr="00AF3141" w:rsidRDefault="002A7686" w:rsidP="007D1EAF">
            <w:pPr>
              <w:jc w:val="center"/>
              <w:rPr>
                <w:i/>
                <w:iCs/>
              </w:rPr>
            </w:pPr>
            <w:r w:rsidRPr="00AF3141">
              <w:rPr>
                <w:rFonts w:eastAsia="Helvetica"/>
                <w:i/>
                <w:iCs/>
                <w:color w:val="000000" w:themeColor="text1"/>
              </w:rPr>
              <w:t>–0.1</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4A4C0134" w14:textId="77777777" w:rsidR="002A7686" w:rsidRPr="00AF3141" w:rsidRDefault="002A7686" w:rsidP="007D1EAF">
            <w:pPr>
              <w:jc w:val="center"/>
              <w:rPr>
                <w:i/>
                <w:iCs/>
              </w:rPr>
            </w:pPr>
            <w:r w:rsidRPr="00AF3141">
              <w:rPr>
                <w:rFonts w:eastAsia="Helvetica"/>
                <w:i/>
                <w:iCs/>
                <w:color w:val="000000" w:themeColor="text1"/>
              </w:rPr>
              <w:t>–0.1</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tcPr>
          <w:p w14:paraId="60D6F1B1" w14:textId="77777777" w:rsidR="002A7686" w:rsidRPr="00AF3141" w:rsidRDefault="002A7686" w:rsidP="007D1EAF">
            <w:pPr>
              <w:jc w:val="center"/>
              <w:rPr>
                <w:i/>
                <w:iCs/>
              </w:rPr>
            </w:pPr>
            <w:r w:rsidRPr="00AF3141">
              <w:rPr>
                <w:rFonts w:eastAsia="Helvetica"/>
                <w:i/>
                <w:iCs/>
              </w:rPr>
              <w:t xml:space="preserve"> </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31031048" w14:textId="77777777" w:rsidR="002A7686" w:rsidRPr="00AF3141" w:rsidRDefault="002A7686" w:rsidP="007D1EAF">
            <w:pPr>
              <w:jc w:val="center"/>
              <w:rPr>
                <w:i/>
                <w:iCs/>
              </w:rPr>
            </w:pPr>
            <w:r w:rsidRPr="00AF3141">
              <w:rPr>
                <w:rFonts w:eastAsia="Helvetica"/>
                <w:i/>
                <w:iCs/>
                <w:color w:val="000000" w:themeColor="text1"/>
              </w:rPr>
              <w:t>0.1</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5D947318" w14:textId="77777777" w:rsidR="002A7686" w:rsidRPr="00AF3141" w:rsidRDefault="002A7686" w:rsidP="007D1EAF">
            <w:pPr>
              <w:jc w:val="center"/>
              <w:rPr>
                <w:i/>
                <w:iCs/>
              </w:rPr>
            </w:pPr>
            <w:r w:rsidRPr="00AF3141">
              <w:rPr>
                <w:rFonts w:eastAsia="Helvetica"/>
                <w:i/>
                <w:iCs/>
                <w:color w:val="000000" w:themeColor="text1"/>
              </w:rPr>
              <w:t>0.1</w:t>
            </w:r>
          </w:p>
        </w:tc>
      </w:tr>
      <w:tr w:rsidR="002A7686" w:rsidRPr="00AF3141" w14:paraId="12195BB1" w14:textId="77777777" w:rsidTr="007D1EAF">
        <w:trPr>
          <w:trHeight w:val="240"/>
        </w:trPr>
        <w:tc>
          <w:tcPr>
            <w:tcW w:w="183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43FAEC67" w14:textId="77777777" w:rsidR="002A7686" w:rsidRPr="00AF3141" w:rsidRDefault="002A7686" w:rsidP="007D1EAF">
            <w:pPr>
              <w:ind w:left="170"/>
              <w:rPr>
                <w:i/>
                <w:iCs/>
              </w:rPr>
            </w:pPr>
            <w:r w:rsidRPr="00AF3141">
              <w:rPr>
                <w:rFonts w:eastAsia="Helvetica"/>
                <w:i/>
                <w:iCs/>
              </w:rPr>
              <w:t>China</w:t>
            </w:r>
          </w:p>
        </w:tc>
        <w:tc>
          <w:tcPr>
            <w:tcW w:w="3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0C4BF527" w14:textId="77777777" w:rsidR="002A7686" w:rsidRPr="00AF3141" w:rsidRDefault="002A7686" w:rsidP="007D1EAF">
            <w:pPr>
              <w:jc w:val="center"/>
              <w:rPr>
                <w:i/>
                <w:iCs/>
              </w:rPr>
            </w:pPr>
            <w:r w:rsidRPr="00AF3141">
              <w:rPr>
                <w:rFonts w:eastAsia="Helvetica"/>
                <w:i/>
                <w:iCs/>
              </w:rPr>
              <w:t>5.2</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59088274" w14:textId="77777777" w:rsidR="002A7686" w:rsidRPr="00AF3141" w:rsidRDefault="002A7686" w:rsidP="007D1EAF">
            <w:pPr>
              <w:jc w:val="center"/>
              <w:rPr>
                <w:i/>
                <w:iCs/>
              </w:rPr>
            </w:pPr>
            <w:r w:rsidRPr="00AF3141">
              <w:rPr>
                <w:rFonts w:eastAsia="Helvetica"/>
                <w:i/>
                <w:iCs/>
              </w:rPr>
              <w:t>4.8</w:t>
            </w:r>
          </w:p>
        </w:tc>
        <w:tc>
          <w:tcPr>
            <w:tcW w:w="31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36817934" w14:textId="77777777" w:rsidR="002A7686" w:rsidRPr="00AF3141" w:rsidRDefault="002A7686" w:rsidP="007D1EAF">
            <w:pPr>
              <w:jc w:val="center"/>
              <w:rPr>
                <w:i/>
                <w:iCs/>
              </w:rPr>
            </w:pPr>
            <w:r w:rsidRPr="00AF3141">
              <w:rPr>
                <w:rFonts w:eastAsia="Helvetica"/>
                <w:i/>
                <w:iCs/>
              </w:rPr>
              <w:t>4.5</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20138A4C" w14:textId="77777777" w:rsidR="002A7686" w:rsidRPr="00AF3141" w:rsidRDefault="002A7686" w:rsidP="007D1EAF">
            <w:pPr>
              <w:jc w:val="center"/>
              <w:rPr>
                <w:i/>
                <w:iCs/>
              </w:rPr>
            </w:pPr>
            <w:r w:rsidRPr="00AF3141">
              <w:rPr>
                <w:rFonts w:eastAsia="Helvetica"/>
                <w:i/>
                <w:iCs/>
              </w:rPr>
              <w:t xml:space="preserve"> </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28AD4740" w14:textId="77777777" w:rsidR="002A7686" w:rsidRPr="00AF3141" w:rsidRDefault="002A7686" w:rsidP="007D1EAF">
            <w:pPr>
              <w:jc w:val="center"/>
              <w:rPr>
                <w:i/>
                <w:iCs/>
              </w:rPr>
            </w:pPr>
            <w:r w:rsidRPr="00AF3141">
              <w:rPr>
                <w:rFonts w:eastAsia="Helvetica"/>
                <w:i/>
                <w:iCs/>
              </w:rPr>
              <w:t>–0.2</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1A931A39" w14:textId="77777777" w:rsidR="002A7686" w:rsidRPr="00AF3141" w:rsidRDefault="002A7686" w:rsidP="007D1EAF">
            <w:pPr>
              <w:jc w:val="center"/>
              <w:rPr>
                <w:i/>
                <w:iCs/>
              </w:rPr>
            </w:pPr>
            <w:r w:rsidRPr="00AF3141">
              <w:rPr>
                <w:rFonts w:eastAsia="Helvetica"/>
                <w:i/>
                <w:iCs/>
              </w:rPr>
              <w:t>0.0</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1861CA7C" w14:textId="77777777" w:rsidR="002A7686" w:rsidRPr="00AF3141" w:rsidRDefault="002A7686" w:rsidP="007D1EAF">
            <w:pPr>
              <w:jc w:val="center"/>
              <w:rPr>
                <w:i/>
                <w:iCs/>
              </w:rPr>
            </w:pPr>
            <w:r w:rsidRPr="00AF3141">
              <w:rPr>
                <w:rFonts w:eastAsia="Helvetica"/>
                <w:i/>
                <w:iCs/>
              </w:rPr>
              <w:t xml:space="preserve"> </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7AA1BF59" w14:textId="77777777" w:rsidR="002A7686" w:rsidRPr="00AF3141" w:rsidRDefault="002A7686" w:rsidP="007D1EAF">
            <w:pPr>
              <w:jc w:val="center"/>
              <w:rPr>
                <w:i/>
                <w:iCs/>
              </w:rPr>
            </w:pPr>
            <w:r w:rsidRPr="00AF3141">
              <w:rPr>
                <w:rFonts w:eastAsia="Helvetica"/>
                <w:i/>
                <w:iCs/>
              </w:rPr>
              <w:t>0.2</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2A36C467" w14:textId="77777777" w:rsidR="002A7686" w:rsidRPr="00AF3141" w:rsidRDefault="002A7686" w:rsidP="007D1EAF">
            <w:pPr>
              <w:jc w:val="center"/>
              <w:rPr>
                <w:i/>
                <w:iCs/>
              </w:rPr>
            </w:pPr>
            <w:r w:rsidRPr="00AF3141">
              <w:rPr>
                <w:rFonts w:eastAsia="Helvetica"/>
                <w:i/>
                <w:iCs/>
              </w:rPr>
              <w:t>0.4</w:t>
            </w:r>
          </w:p>
        </w:tc>
      </w:tr>
      <w:tr w:rsidR="002A7686" w:rsidRPr="00AF3141" w14:paraId="72B255F4" w14:textId="77777777" w:rsidTr="007D1EAF">
        <w:trPr>
          <w:trHeight w:val="240"/>
        </w:trPr>
        <w:tc>
          <w:tcPr>
            <w:tcW w:w="183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71DF5895" w14:textId="77777777" w:rsidR="002A7686" w:rsidRPr="00AF3141" w:rsidRDefault="002A7686" w:rsidP="007D1EAF">
            <w:pPr>
              <w:ind w:left="170"/>
              <w:rPr>
                <w:i/>
                <w:iCs/>
              </w:rPr>
            </w:pPr>
            <w:r w:rsidRPr="00AF3141">
              <w:rPr>
                <w:rFonts w:eastAsia="Helvetica"/>
                <w:i/>
                <w:iCs/>
                <w:color w:val="000000" w:themeColor="text1"/>
              </w:rPr>
              <w:t xml:space="preserve">India </w:t>
            </w:r>
          </w:p>
        </w:tc>
        <w:tc>
          <w:tcPr>
            <w:tcW w:w="3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205650AE" w14:textId="77777777" w:rsidR="002A7686" w:rsidRPr="00AF3141" w:rsidRDefault="002A7686" w:rsidP="007D1EAF">
            <w:pPr>
              <w:jc w:val="center"/>
              <w:rPr>
                <w:i/>
                <w:iCs/>
              </w:rPr>
            </w:pPr>
            <w:r w:rsidRPr="00AF3141">
              <w:rPr>
                <w:rFonts w:eastAsia="Helvetica"/>
                <w:i/>
                <w:iCs/>
                <w:color w:val="000000" w:themeColor="text1"/>
              </w:rPr>
              <w:t>8.2</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2A61E320" w14:textId="77777777" w:rsidR="002A7686" w:rsidRPr="00AF3141" w:rsidRDefault="002A7686" w:rsidP="007D1EAF">
            <w:pPr>
              <w:jc w:val="center"/>
              <w:rPr>
                <w:i/>
                <w:iCs/>
              </w:rPr>
            </w:pPr>
            <w:r w:rsidRPr="00AF3141">
              <w:rPr>
                <w:rFonts w:eastAsia="Helvetica"/>
                <w:i/>
                <w:iCs/>
                <w:color w:val="000000" w:themeColor="text1"/>
              </w:rPr>
              <w:t>7.0</w:t>
            </w:r>
          </w:p>
        </w:tc>
        <w:tc>
          <w:tcPr>
            <w:tcW w:w="31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08531A25" w14:textId="77777777" w:rsidR="002A7686" w:rsidRPr="00AF3141" w:rsidRDefault="002A7686" w:rsidP="007D1EAF">
            <w:pPr>
              <w:jc w:val="center"/>
              <w:rPr>
                <w:i/>
                <w:iCs/>
              </w:rPr>
            </w:pPr>
            <w:r w:rsidRPr="00AF3141">
              <w:rPr>
                <w:rFonts w:eastAsia="Helvetica"/>
                <w:i/>
                <w:iCs/>
                <w:color w:val="000000" w:themeColor="text1"/>
              </w:rPr>
              <w:t>6.5</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tcPr>
          <w:p w14:paraId="771EB6E9" w14:textId="77777777" w:rsidR="002A7686" w:rsidRPr="00AF3141" w:rsidRDefault="002A7686" w:rsidP="007D1EAF">
            <w:pPr>
              <w:jc w:val="center"/>
              <w:rPr>
                <w:i/>
                <w:iCs/>
              </w:rPr>
            </w:pPr>
            <w:r w:rsidRPr="00AF3141">
              <w:rPr>
                <w:rFonts w:eastAsia="Helvetica"/>
                <w:i/>
                <w:iCs/>
              </w:rPr>
              <w:t xml:space="preserve"> </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705BEEB2" w14:textId="77777777" w:rsidR="002A7686" w:rsidRPr="00AF3141" w:rsidRDefault="002A7686" w:rsidP="007D1EAF">
            <w:pPr>
              <w:jc w:val="center"/>
              <w:rPr>
                <w:i/>
                <w:iCs/>
              </w:rPr>
            </w:pPr>
            <w:r w:rsidRPr="00AF3141">
              <w:rPr>
                <w:rFonts w:eastAsia="Helvetica"/>
                <w:i/>
                <w:iCs/>
                <w:color w:val="000000" w:themeColor="text1"/>
              </w:rPr>
              <w:t>0.0</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11E10BCB" w14:textId="77777777" w:rsidR="002A7686" w:rsidRPr="00AF3141" w:rsidRDefault="002A7686" w:rsidP="007D1EAF">
            <w:pPr>
              <w:jc w:val="center"/>
              <w:rPr>
                <w:i/>
                <w:iCs/>
              </w:rPr>
            </w:pPr>
            <w:r w:rsidRPr="00AF3141">
              <w:rPr>
                <w:rFonts w:eastAsia="Helvetica"/>
                <w:i/>
                <w:iCs/>
                <w:color w:val="000000" w:themeColor="text1"/>
              </w:rPr>
              <w:t>0.0</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tcPr>
          <w:p w14:paraId="018E183B" w14:textId="77777777" w:rsidR="002A7686" w:rsidRPr="00AF3141" w:rsidRDefault="002A7686" w:rsidP="007D1EAF">
            <w:pPr>
              <w:jc w:val="center"/>
              <w:rPr>
                <w:i/>
                <w:iCs/>
              </w:rPr>
            </w:pPr>
            <w:r w:rsidRPr="00AF3141">
              <w:rPr>
                <w:rFonts w:eastAsia="Helvetica"/>
                <w:i/>
                <w:iCs/>
              </w:rPr>
              <w:t xml:space="preserve"> </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43444CBA" w14:textId="77777777" w:rsidR="002A7686" w:rsidRPr="00AF3141" w:rsidRDefault="002A7686" w:rsidP="007D1EAF">
            <w:pPr>
              <w:jc w:val="center"/>
              <w:rPr>
                <w:i/>
                <w:iCs/>
              </w:rPr>
            </w:pPr>
            <w:r w:rsidRPr="00AF3141">
              <w:rPr>
                <w:rFonts w:eastAsia="Helvetica"/>
                <w:i/>
                <w:iCs/>
                <w:color w:val="000000" w:themeColor="text1"/>
              </w:rPr>
              <w:t>0.2</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2E404561" w14:textId="77777777" w:rsidR="002A7686" w:rsidRPr="00AF3141" w:rsidRDefault="002A7686" w:rsidP="007D1EAF">
            <w:pPr>
              <w:jc w:val="center"/>
              <w:rPr>
                <w:i/>
                <w:iCs/>
              </w:rPr>
            </w:pPr>
            <w:r w:rsidRPr="00AF3141">
              <w:rPr>
                <w:rFonts w:eastAsia="Helvetica"/>
                <w:i/>
                <w:iCs/>
                <w:color w:val="000000" w:themeColor="text1"/>
              </w:rPr>
              <w:t>0.0</w:t>
            </w:r>
          </w:p>
        </w:tc>
      </w:tr>
      <w:tr w:rsidR="002A7686" w:rsidRPr="00AF3141" w14:paraId="15CFBEDA" w14:textId="77777777" w:rsidTr="007D1EAF">
        <w:trPr>
          <w:trHeight w:val="240"/>
        </w:trPr>
        <w:tc>
          <w:tcPr>
            <w:tcW w:w="183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3E9868ED" w14:textId="77777777" w:rsidR="002A7686" w:rsidRPr="00AF3141" w:rsidRDefault="002A7686" w:rsidP="007D1EAF">
            <w:pPr>
              <w:rPr>
                <w:i/>
                <w:iCs/>
              </w:rPr>
            </w:pPr>
            <w:r w:rsidRPr="00AF3141">
              <w:rPr>
                <w:rFonts w:eastAsia="Helvetica"/>
                <w:i/>
                <w:iCs/>
              </w:rPr>
              <w:t>América Latina y el Caribe</w:t>
            </w:r>
          </w:p>
        </w:tc>
        <w:tc>
          <w:tcPr>
            <w:tcW w:w="3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77FE2C87" w14:textId="77777777" w:rsidR="002A7686" w:rsidRPr="00AF3141" w:rsidRDefault="002A7686" w:rsidP="007D1EAF">
            <w:pPr>
              <w:jc w:val="center"/>
              <w:rPr>
                <w:i/>
                <w:iCs/>
              </w:rPr>
            </w:pPr>
            <w:r w:rsidRPr="00AF3141">
              <w:rPr>
                <w:rFonts w:eastAsia="Helvetica"/>
                <w:i/>
                <w:iCs/>
              </w:rPr>
              <w:t>2.2</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6CFF2E7A" w14:textId="77777777" w:rsidR="002A7686" w:rsidRPr="00AF3141" w:rsidRDefault="002A7686" w:rsidP="007D1EAF">
            <w:pPr>
              <w:jc w:val="center"/>
              <w:rPr>
                <w:i/>
                <w:iCs/>
              </w:rPr>
            </w:pPr>
            <w:r w:rsidRPr="00AF3141">
              <w:rPr>
                <w:rFonts w:eastAsia="Helvetica"/>
                <w:i/>
                <w:iCs/>
              </w:rPr>
              <w:t>2.1</w:t>
            </w:r>
          </w:p>
        </w:tc>
        <w:tc>
          <w:tcPr>
            <w:tcW w:w="31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14A6ECD8" w14:textId="77777777" w:rsidR="002A7686" w:rsidRPr="00AF3141" w:rsidRDefault="002A7686" w:rsidP="007D1EAF">
            <w:pPr>
              <w:jc w:val="center"/>
              <w:rPr>
                <w:i/>
                <w:iCs/>
              </w:rPr>
            </w:pPr>
            <w:r w:rsidRPr="00AF3141">
              <w:rPr>
                <w:rFonts w:eastAsia="Helvetica"/>
                <w:i/>
                <w:iCs/>
              </w:rPr>
              <w:t>2.5</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62D8CAF2" w14:textId="77777777" w:rsidR="002A7686" w:rsidRPr="00AF3141" w:rsidRDefault="002A7686" w:rsidP="007D1EAF">
            <w:pPr>
              <w:jc w:val="center"/>
              <w:rPr>
                <w:i/>
                <w:iCs/>
              </w:rPr>
            </w:pPr>
            <w:r w:rsidRPr="00AF3141">
              <w:rPr>
                <w:rFonts w:eastAsia="Helvetica"/>
                <w:i/>
                <w:iCs/>
              </w:rPr>
              <w:t xml:space="preserve"> </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31EE93C3" w14:textId="77777777" w:rsidR="002A7686" w:rsidRPr="00AF3141" w:rsidRDefault="002A7686" w:rsidP="007D1EAF">
            <w:pPr>
              <w:jc w:val="center"/>
              <w:rPr>
                <w:i/>
                <w:iCs/>
              </w:rPr>
            </w:pPr>
            <w:r w:rsidRPr="00AF3141">
              <w:rPr>
                <w:rFonts w:eastAsia="Helvetica"/>
                <w:i/>
                <w:iCs/>
              </w:rPr>
              <w:t>0.3</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28A75E42" w14:textId="77777777" w:rsidR="002A7686" w:rsidRPr="00AF3141" w:rsidRDefault="002A7686" w:rsidP="007D1EAF">
            <w:pPr>
              <w:jc w:val="center"/>
              <w:rPr>
                <w:i/>
                <w:iCs/>
              </w:rPr>
            </w:pPr>
            <w:r w:rsidRPr="00AF3141">
              <w:rPr>
                <w:rFonts w:eastAsia="Helvetica"/>
                <w:i/>
                <w:iCs/>
              </w:rPr>
              <w:t>–0.2</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37D7C938" w14:textId="77777777" w:rsidR="002A7686" w:rsidRPr="00AF3141" w:rsidRDefault="002A7686" w:rsidP="007D1EAF">
            <w:pPr>
              <w:jc w:val="center"/>
              <w:rPr>
                <w:i/>
                <w:iCs/>
              </w:rPr>
            </w:pPr>
            <w:r w:rsidRPr="00AF3141">
              <w:rPr>
                <w:rFonts w:eastAsia="Helvetica"/>
                <w:i/>
                <w:iCs/>
              </w:rPr>
              <w:t xml:space="preserve"> </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6C4F2882" w14:textId="77777777" w:rsidR="002A7686" w:rsidRPr="00AF3141" w:rsidRDefault="002A7686" w:rsidP="007D1EAF">
            <w:pPr>
              <w:jc w:val="center"/>
              <w:rPr>
                <w:i/>
                <w:iCs/>
              </w:rPr>
            </w:pPr>
            <w:r w:rsidRPr="00AF3141">
              <w:rPr>
                <w:rFonts w:eastAsia="Helvetica"/>
                <w:i/>
                <w:iCs/>
              </w:rPr>
              <w:t>0.2</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33D1E1CA" w14:textId="77777777" w:rsidR="002A7686" w:rsidRPr="00AF3141" w:rsidRDefault="002A7686" w:rsidP="007D1EAF">
            <w:pPr>
              <w:jc w:val="center"/>
              <w:rPr>
                <w:i/>
                <w:iCs/>
              </w:rPr>
            </w:pPr>
            <w:r w:rsidRPr="00AF3141">
              <w:rPr>
                <w:rFonts w:eastAsia="Helvetica"/>
                <w:i/>
                <w:iCs/>
              </w:rPr>
              <w:t>0.0</w:t>
            </w:r>
          </w:p>
        </w:tc>
      </w:tr>
      <w:tr w:rsidR="002A7686" w:rsidRPr="00AF3141" w14:paraId="3F16A597" w14:textId="77777777" w:rsidTr="007D1EAF">
        <w:trPr>
          <w:trHeight w:val="89"/>
        </w:trPr>
        <w:tc>
          <w:tcPr>
            <w:tcW w:w="183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5DD97B13" w14:textId="77777777" w:rsidR="002A7686" w:rsidRPr="00AF3141" w:rsidRDefault="002A7686" w:rsidP="007D1EAF">
            <w:pPr>
              <w:ind w:left="170"/>
              <w:rPr>
                <w:i/>
                <w:iCs/>
              </w:rPr>
            </w:pPr>
            <w:r w:rsidRPr="00AF3141">
              <w:rPr>
                <w:rFonts w:eastAsia="Helvetica"/>
                <w:i/>
                <w:iCs/>
                <w:color w:val="000000" w:themeColor="text1"/>
              </w:rPr>
              <w:t>Brasil</w:t>
            </w:r>
          </w:p>
        </w:tc>
        <w:tc>
          <w:tcPr>
            <w:tcW w:w="3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7B53657C" w14:textId="77777777" w:rsidR="002A7686" w:rsidRPr="00AF3141" w:rsidRDefault="002A7686" w:rsidP="007D1EAF">
            <w:pPr>
              <w:jc w:val="center"/>
              <w:rPr>
                <w:i/>
                <w:iCs/>
              </w:rPr>
            </w:pPr>
            <w:r w:rsidRPr="00AF3141">
              <w:rPr>
                <w:rFonts w:eastAsia="Helvetica"/>
                <w:i/>
                <w:iCs/>
                <w:color w:val="000000" w:themeColor="text1"/>
              </w:rPr>
              <w:t>2.9</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4969413B" w14:textId="77777777" w:rsidR="002A7686" w:rsidRPr="00AF3141" w:rsidRDefault="002A7686" w:rsidP="007D1EAF">
            <w:pPr>
              <w:jc w:val="center"/>
              <w:rPr>
                <w:i/>
                <w:iCs/>
              </w:rPr>
            </w:pPr>
            <w:r w:rsidRPr="00AF3141">
              <w:rPr>
                <w:rFonts w:eastAsia="Helvetica"/>
                <w:i/>
                <w:iCs/>
                <w:color w:val="000000" w:themeColor="text1"/>
              </w:rPr>
              <w:t>3.0</w:t>
            </w:r>
          </w:p>
        </w:tc>
        <w:tc>
          <w:tcPr>
            <w:tcW w:w="31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65F83F96" w14:textId="77777777" w:rsidR="002A7686" w:rsidRPr="00AF3141" w:rsidRDefault="002A7686" w:rsidP="007D1EAF">
            <w:pPr>
              <w:jc w:val="center"/>
              <w:rPr>
                <w:i/>
                <w:iCs/>
              </w:rPr>
            </w:pPr>
            <w:r w:rsidRPr="00AF3141">
              <w:rPr>
                <w:rFonts w:eastAsia="Helvetica"/>
                <w:i/>
                <w:iCs/>
                <w:color w:val="000000" w:themeColor="text1"/>
              </w:rPr>
              <w:t>2.2</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tcPr>
          <w:p w14:paraId="7FAC3E72" w14:textId="77777777" w:rsidR="002A7686" w:rsidRPr="00AF3141" w:rsidRDefault="002A7686" w:rsidP="007D1EAF">
            <w:pPr>
              <w:jc w:val="center"/>
              <w:rPr>
                <w:i/>
                <w:iCs/>
              </w:rPr>
            </w:pPr>
            <w:r w:rsidRPr="00AF3141">
              <w:rPr>
                <w:rFonts w:eastAsia="Helvetica"/>
                <w:i/>
                <w:iCs/>
              </w:rPr>
              <w:t xml:space="preserve"> </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0DE49D45" w14:textId="77777777" w:rsidR="002A7686" w:rsidRPr="00AF3141" w:rsidRDefault="002A7686" w:rsidP="007D1EAF">
            <w:pPr>
              <w:jc w:val="center"/>
              <w:rPr>
                <w:i/>
                <w:iCs/>
              </w:rPr>
            </w:pPr>
            <w:r w:rsidRPr="00AF3141">
              <w:rPr>
                <w:rFonts w:eastAsia="Helvetica"/>
                <w:i/>
                <w:iCs/>
                <w:color w:val="000000" w:themeColor="text1"/>
              </w:rPr>
              <w:t>0.9</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16720B4E" w14:textId="77777777" w:rsidR="002A7686" w:rsidRPr="00AF3141" w:rsidRDefault="002A7686" w:rsidP="007D1EAF">
            <w:pPr>
              <w:jc w:val="center"/>
              <w:rPr>
                <w:i/>
                <w:iCs/>
              </w:rPr>
            </w:pPr>
            <w:r w:rsidRPr="00AF3141">
              <w:rPr>
                <w:rFonts w:eastAsia="Helvetica"/>
                <w:i/>
                <w:iCs/>
                <w:color w:val="000000" w:themeColor="text1"/>
              </w:rPr>
              <w:t>–0.2</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tcPr>
          <w:p w14:paraId="30285B65" w14:textId="77777777" w:rsidR="002A7686" w:rsidRPr="00AF3141" w:rsidRDefault="002A7686" w:rsidP="007D1EAF">
            <w:pPr>
              <w:jc w:val="center"/>
              <w:rPr>
                <w:i/>
                <w:iCs/>
              </w:rPr>
            </w:pPr>
            <w:r w:rsidRPr="00AF3141">
              <w:rPr>
                <w:rFonts w:eastAsia="Helvetica"/>
                <w:i/>
                <w:iCs/>
              </w:rPr>
              <w:t xml:space="preserve"> </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1747040A" w14:textId="77777777" w:rsidR="002A7686" w:rsidRPr="00AF3141" w:rsidRDefault="002A7686" w:rsidP="007D1EAF">
            <w:pPr>
              <w:jc w:val="center"/>
              <w:rPr>
                <w:i/>
                <w:iCs/>
              </w:rPr>
            </w:pPr>
            <w:r w:rsidRPr="00AF3141">
              <w:rPr>
                <w:rFonts w:eastAsia="Helvetica"/>
                <w:i/>
                <w:iCs/>
                <w:color w:val="000000" w:themeColor="text1"/>
              </w:rPr>
              <w:t>0.8</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1A72BF03" w14:textId="77777777" w:rsidR="002A7686" w:rsidRPr="00AF3141" w:rsidRDefault="002A7686" w:rsidP="007D1EAF">
            <w:pPr>
              <w:jc w:val="center"/>
              <w:rPr>
                <w:i/>
                <w:iCs/>
              </w:rPr>
            </w:pPr>
            <w:r w:rsidRPr="00AF3141">
              <w:rPr>
                <w:rFonts w:eastAsia="Helvetica"/>
                <w:i/>
                <w:iCs/>
                <w:color w:val="000000" w:themeColor="text1"/>
              </w:rPr>
              <w:t>0.1</w:t>
            </w:r>
          </w:p>
        </w:tc>
      </w:tr>
      <w:tr w:rsidR="002A7686" w:rsidRPr="00AF3141" w14:paraId="00765560" w14:textId="77777777" w:rsidTr="007D1EAF">
        <w:trPr>
          <w:trHeight w:val="240"/>
        </w:trPr>
        <w:tc>
          <w:tcPr>
            <w:tcW w:w="183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62DB60FA" w14:textId="77777777" w:rsidR="002A7686" w:rsidRPr="00AF3141" w:rsidRDefault="002A7686" w:rsidP="007D1EAF">
            <w:pPr>
              <w:ind w:left="170"/>
              <w:rPr>
                <w:i/>
                <w:iCs/>
              </w:rPr>
            </w:pPr>
            <w:r w:rsidRPr="00AF3141">
              <w:rPr>
                <w:rFonts w:eastAsia="Helvetica"/>
                <w:i/>
                <w:iCs/>
              </w:rPr>
              <w:t>México</w:t>
            </w:r>
          </w:p>
        </w:tc>
        <w:tc>
          <w:tcPr>
            <w:tcW w:w="3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15244FD5" w14:textId="77777777" w:rsidR="002A7686" w:rsidRPr="00AF3141" w:rsidRDefault="002A7686" w:rsidP="007D1EAF">
            <w:pPr>
              <w:jc w:val="center"/>
              <w:rPr>
                <w:i/>
                <w:iCs/>
              </w:rPr>
            </w:pPr>
            <w:r w:rsidRPr="00AF3141">
              <w:rPr>
                <w:rFonts w:eastAsia="Helvetica"/>
                <w:i/>
                <w:iCs/>
              </w:rPr>
              <w:t>3.2</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2D175F45" w14:textId="77777777" w:rsidR="002A7686" w:rsidRPr="00AF3141" w:rsidRDefault="002A7686" w:rsidP="007D1EAF">
            <w:pPr>
              <w:jc w:val="center"/>
              <w:rPr>
                <w:i/>
                <w:iCs/>
              </w:rPr>
            </w:pPr>
            <w:r w:rsidRPr="00AF3141">
              <w:rPr>
                <w:rFonts w:eastAsia="Helvetica"/>
                <w:i/>
                <w:iCs/>
              </w:rPr>
              <w:t>1.5</w:t>
            </w:r>
          </w:p>
        </w:tc>
        <w:tc>
          <w:tcPr>
            <w:tcW w:w="31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74AE9914" w14:textId="77777777" w:rsidR="002A7686" w:rsidRPr="00AF3141" w:rsidRDefault="002A7686" w:rsidP="007D1EAF">
            <w:pPr>
              <w:jc w:val="center"/>
              <w:rPr>
                <w:i/>
                <w:iCs/>
              </w:rPr>
            </w:pPr>
            <w:r w:rsidRPr="00AF3141">
              <w:rPr>
                <w:rFonts w:eastAsia="Helvetica"/>
                <w:i/>
                <w:iCs/>
              </w:rPr>
              <w:t>1.3</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69338B40" w14:textId="77777777" w:rsidR="002A7686" w:rsidRPr="00AF3141" w:rsidRDefault="002A7686" w:rsidP="007D1EAF">
            <w:pPr>
              <w:jc w:val="center"/>
              <w:rPr>
                <w:i/>
                <w:iCs/>
              </w:rPr>
            </w:pPr>
            <w:r w:rsidRPr="00AF3141">
              <w:rPr>
                <w:rFonts w:eastAsia="Helvetica"/>
                <w:i/>
                <w:iCs/>
              </w:rPr>
              <w:t xml:space="preserve"> </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7972012B" w14:textId="77777777" w:rsidR="002A7686" w:rsidRPr="00AF3141" w:rsidRDefault="002A7686" w:rsidP="007D1EAF">
            <w:pPr>
              <w:jc w:val="center"/>
              <w:rPr>
                <w:i/>
                <w:iCs/>
              </w:rPr>
            </w:pPr>
            <w:r w:rsidRPr="00AF3141">
              <w:rPr>
                <w:rFonts w:eastAsia="Helvetica"/>
                <w:i/>
                <w:iCs/>
              </w:rPr>
              <w:t>–0.7</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25A3D68B" w14:textId="77777777" w:rsidR="002A7686" w:rsidRPr="00AF3141" w:rsidRDefault="002A7686" w:rsidP="007D1EAF">
            <w:pPr>
              <w:jc w:val="center"/>
              <w:rPr>
                <w:i/>
                <w:iCs/>
              </w:rPr>
            </w:pPr>
            <w:r w:rsidRPr="00AF3141">
              <w:rPr>
                <w:rFonts w:eastAsia="Helvetica"/>
                <w:i/>
                <w:iCs/>
              </w:rPr>
              <w:t>–0.3</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196A5928" w14:textId="77777777" w:rsidR="002A7686" w:rsidRPr="00AF3141" w:rsidRDefault="002A7686" w:rsidP="007D1EAF">
            <w:pPr>
              <w:jc w:val="center"/>
              <w:rPr>
                <w:i/>
                <w:iCs/>
              </w:rPr>
            </w:pPr>
            <w:r w:rsidRPr="00AF3141">
              <w:rPr>
                <w:rFonts w:eastAsia="Helvetica"/>
                <w:i/>
                <w:iCs/>
              </w:rPr>
              <w:t xml:space="preserve"> </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1FEB1206" w14:textId="77777777" w:rsidR="002A7686" w:rsidRPr="00AF3141" w:rsidRDefault="002A7686" w:rsidP="007D1EAF">
            <w:pPr>
              <w:jc w:val="center"/>
              <w:rPr>
                <w:i/>
                <w:iCs/>
              </w:rPr>
            </w:pPr>
            <w:r w:rsidRPr="00AF3141">
              <w:rPr>
                <w:rFonts w:eastAsia="Helvetica"/>
                <w:i/>
                <w:iCs/>
              </w:rPr>
              <w:t>–0.9</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181F3664" w14:textId="77777777" w:rsidR="002A7686" w:rsidRPr="00AF3141" w:rsidRDefault="002A7686" w:rsidP="007D1EAF">
            <w:pPr>
              <w:jc w:val="center"/>
              <w:rPr>
                <w:i/>
                <w:iCs/>
              </w:rPr>
            </w:pPr>
            <w:r w:rsidRPr="00AF3141">
              <w:rPr>
                <w:rFonts w:eastAsia="Helvetica"/>
                <w:i/>
                <w:iCs/>
              </w:rPr>
              <w:t>–0.1</w:t>
            </w:r>
          </w:p>
        </w:tc>
      </w:tr>
      <w:tr w:rsidR="002A7686" w:rsidRPr="00AF3141" w14:paraId="5A41C8B7" w14:textId="77777777" w:rsidTr="007D1EAF">
        <w:trPr>
          <w:trHeight w:val="240"/>
        </w:trPr>
        <w:tc>
          <w:tcPr>
            <w:tcW w:w="183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56B5FC72" w14:textId="77777777" w:rsidR="002A7686" w:rsidRPr="00AF3141" w:rsidRDefault="002A7686" w:rsidP="007D1EAF">
            <w:pPr>
              <w:rPr>
                <w:i/>
                <w:iCs/>
              </w:rPr>
            </w:pPr>
            <w:r w:rsidRPr="00AF3141">
              <w:rPr>
                <w:rFonts w:eastAsia="Helvetica"/>
                <w:i/>
                <w:iCs/>
                <w:color w:val="000000" w:themeColor="text1"/>
              </w:rPr>
              <w:t>Partidas Informativas</w:t>
            </w:r>
          </w:p>
        </w:tc>
        <w:tc>
          <w:tcPr>
            <w:tcW w:w="3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1EA28094" w14:textId="77777777" w:rsidR="002A7686" w:rsidRPr="00AF3141" w:rsidRDefault="002A7686" w:rsidP="007D1EAF">
            <w:pPr>
              <w:rPr>
                <w:i/>
                <w:iCs/>
              </w:rPr>
            </w:pP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5B2B6091" w14:textId="77777777" w:rsidR="002A7686" w:rsidRPr="00AF3141" w:rsidRDefault="002A7686" w:rsidP="007D1EAF">
            <w:pPr>
              <w:rPr>
                <w:i/>
                <w:iCs/>
              </w:rPr>
            </w:pPr>
          </w:p>
        </w:tc>
        <w:tc>
          <w:tcPr>
            <w:tcW w:w="31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2A247A5C" w14:textId="77777777" w:rsidR="002A7686" w:rsidRPr="00AF3141" w:rsidRDefault="002A7686" w:rsidP="007D1EAF">
            <w:pPr>
              <w:rPr>
                <w:i/>
                <w:iCs/>
              </w:rPr>
            </w:pP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tcPr>
          <w:p w14:paraId="5476F389" w14:textId="77777777" w:rsidR="002A7686" w:rsidRPr="00AF3141" w:rsidRDefault="002A7686" w:rsidP="007D1EAF">
            <w:pPr>
              <w:jc w:val="center"/>
              <w:rPr>
                <w:i/>
                <w:iCs/>
              </w:rPr>
            </w:pPr>
            <w:r w:rsidRPr="00AF3141">
              <w:rPr>
                <w:rFonts w:eastAsia="Helvetica"/>
                <w:i/>
                <w:iCs/>
              </w:rPr>
              <w:t xml:space="preserve"> </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7269BFFC" w14:textId="77777777" w:rsidR="002A7686" w:rsidRPr="00AF3141" w:rsidRDefault="002A7686" w:rsidP="007D1EAF">
            <w:pPr>
              <w:rPr>
                <w:i/>
                <w:iCs/>
              </w:rPr>
            </w:pP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5DF711FE" w14:textId="77777777" w:rsidR="002A7686" w:rsidRPr="00AF3141" w:rsidRDefault="002A7686" w:rsidP="007D1EAF">
            <w:pPr>
              <w:rPr>
                <w:i/>
                <w:iCs/>
              </w:rPr>
            </w:pP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tcPr>
          <w:p w14:paraId="6A7A2965" w14:textId="77777777" w:rsidR="002A7686" w:rsidRPr="00AF3141" w:rsidRDefault="002A7686" w:rsidP="007D1EAF">
            <w:pPr>
              <w:jc w:val="center"/>
              <w:rPr>
                <w:i/>
                <w:iCs/>
              </w:rPr>
            </w:pPr>
            <w:r w:rsidRPr="00AF3141">
              <w:rPr>
                <w:rFonts w:eastAsia="Helvetica"/>
                <w:i/>
                <w:iCs/>
              </w:rPr>
              <w:t xml:space="preserve"> </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6B92E5A6" w14:textId="77777777" w:rsidR="002A7686" w:rsidRPr="00AF3141" w:rsidRDefault="002A7686" w:rsidP="007D1EAF">
            <w:pPr>
              <w:rPr>
                <w:i/>
                <w:iCs/>
              </w:rPr>
            </w:pP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7D8108F6" w14:textId="77777777" w:rsidR="002A7686" w:rsidRPr="00AF3141" w:rsidRDefault="002A7686" w:rsidP="007D1EAF">
            <w:pPr>
              <w:rPr>
                <w:i/>
                <w:iCs/>
              </w:rPr>
            </w:pPr>
          </w:p>
        </w:tc>
      </w:tr>
      <w:tr w:rsidR="002A7686" w:rsidRPr="00AF3141" w14:paraId="3F5E47C9" w14:textId="77777777" w:rsidTr="007D1EAF">
        <w:trPr>
          <w:trHeight w:val="240"/>
        </w:trPr>
        <w:tc>
          <w:tcPr>
            <w:tcW w:w="183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28BDFE5B" w14:textId="77777777" w:rsidR="002A7686" w:rsidRPr="00AF3141" w:rsidRDefault="002A7686" w:rsidP="007D1EAF">
            <w:pPr>
              <w:rPr>
                <w:i/>
                <w:iCs/>
              </w:rPr>
            </w:pPr>
            <w:r w:rsidRPr="00AF3141">
              <w:rPr>
                <w:rFonts w:eastAsia="Helvetica"/>
                <w:i/>
                <w:iCs/>
              </w:rPr>
              <w:t>Unión Europea</w:t>
            </w:r>
          </w:p>
        </w:tc>
        <w:tc>
          <w:tcPr>
            <w:tcW w:w="3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1BD3B5CA" w14:textId="77777777" w:rsidR="002A7686" w:rsidRPr="00AF3141" w:rsidRDefault="002A7686" w:rsidP="007D1EAF">
            <w:pPr>
              <w:jc w:val="center"/>
              <w:rPr>
                <w:i/>
                <w:iCs/>
              </w:rPr>
            </w:pPr>
            <w:r w:rsidRPr="00AF3141">
              <w:rPr>
                <w:rFonts w:eastAsia="Helvetica"/>
                <w:i/>
                <w:iCs/>
              </w:rPr>
              <w:t>0.6</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23F1B9DC" w14:textId="77777777" w:rsidR="002A7686" w:rsidRPr="00AF3141" w:rsidRDefault="002A7686" w:rsidP="007D1EAF">
            <w:pPr>
              <w:jc w:val="center"/>
              <w:rPr>
                <w:i/>
                <w:iCs/>
              </w:rPr>
            </w:pPr>
            <w:r w:rsidRPr="00AF3141">
              <w:rPr>
                <w:rFonts w:eastAsia="Helvetica"/>
                <w:i/>
                <w:iCs/>
              </w:rPr>
              <w:t>1.1</w:t>
            </w:r>
          </w:p>
        </w:tc>
        <w:tc>
          <w:tcPr>
            <w:tcW w:w="31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0B73FE99" w14:textId="77777777" w:rsidR="002A7686" w:rsidRPr="00AF3141" w:rsidRDefault="002A7686" w:rsidP="007D1EAF">
            <w:pPr>
              <w:jc w:val="center"/>
              <w:rPr>
                <w:i/>
                <w:iCs/>
              </w:rPr>
            </w:pPr>
            <w:r w:rsidRPr="00AF3141">
              <w:rPr>
                <w:rFonts w:eastAsia="Helvetica"/>
                <w:i/>
                <w:iCs/>
              </w:rPr>
              <w:t>1.6</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7BFAE69B" w14:textId="77777777" w:rsidR="002A7686" w:rsidRPr="00AF3141" w:rsidRDefault="002A7686" w:rsidP="007D1EAF">
            <w:pPr>
              <w:jc w:val="center"/>
              <w:rPr>
                <w:i/>
                <w:iCs/>
              </w:rPr>
            </w:pPr>
            <w:r w:rsidRPr="00AF3141">
              <w:rPr>
                <w:rFonts w:eastAsia="Helvetica"/>
                <w:i/>
                <w:iCs/>
              </w:rPr>
              <w:t xml:space="preserve"> </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636DBCE5" w14:textId="77777777" w:rsidR="002A7686" w:rsidRPr="00AF3141" w:rsidRDefault="002A7686" w:rsidP="007D1EAF">
            <w:pPr>
              <w:jc w:val="center"/>
              <w:rPr>
                <w:i/>
                <w:iCs/>
              </w:rPr>
            </w:pPr>
            <w:r w:rsidRPr="00AF3141">
              <w:rPr>
                <w:rFonts w:eastAsia="Helvetica"/>
                <w:i/>
                <w:iCs/>
              </w:rPr>
              <w:t>–0.1</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03F48F50" w14:textId="77777777" w:rsidR="002A7686" w:rsidRPr="00AF3141" w:rsidRDefault="002A7686" w:rsidP="007D1EAF">
            <w:pPr>
              <w:jc w:val="center"/>
              <w:rPr>
                <w:i/>
                <w:iCs/>
              </w:rPr>
            </w:pPr>
            <w:r w:rsidRPr="00AF3141">
              <w:rPr>
                <w:rFonts w:eastAsia="Helvetica"/>
                <w:i/>
                <w:iCs/>
              </w:rPr>
              <w:t>–0.2</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582A95AD" w14:textId="77777777" w:rsidR="002A7686" w:rsidRPr="00AF3141" w:rsidRDefault="002A7686" w:rsidP="007D1EAF">
            <w:pPr>
              <w:jc w:val="center"/>
              <w:rPr>
                <w:i/>
                <w:iCs/>
              </w:rPr>
            </w:pPr>
            <w:r w:rsidRPr="00AF3141">
              <w:rPr>
                <w:rFonts w:eastAsia="Helvetica"/>
                <w:i/>
                <w:iCs/>
              </w:rPr>
              <w:t xml:space="preserve"> </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74BCEEBA" w14:textId="77777777" w:rsidR="002A7686" w:rsidRPr="00AF3141" w:rsidRDefault="002A7686" w:rsidP="007D1EAF">
            <w:pPr>
              <w:jc w:val="center"/>
              <w:rPr>
                <w:i/>
                <w:iCs/>
              </w:rPr>
            </w:pPr>
            <w:r w:rsidRPr="00AF3141">
              <w:rPr>
                <w:rFonts w:eastAsia="Helvetica"/>
                <w:i/>
                <w:iCs/>
              </w:rPr>
              <w:t>0.0</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0F1F5075" w14:textId="77777777" w:rsidR="002A7686" w:rsidRPr="00AF3141" w:rsidRDefault="002A7686" w:rsidP="007D1EAF">
            <w:pPr>
              <w:jc w:val="center"/>
              <w:rPr>
                <w:i/>
                <w:iCs/>
              </w:rPr>
            </w:pPr>
            <w:r w:rsidRPr="00AF3141">
              <w:rPr>
                <w:rFonts w:eastAsia="Helvetica"/>
                <w:i/>
                <w:iCs/>
              </w:rPr>
              <w:t>–0.2</w:t>
            </w:r>
          </w:p>
        </w:tc>
      </w:tr>
      <w:tr w:rsidR="002A7686" w:rsidRPr="00AF3141" w14:paraId="37545FC1" w14:textId="77777777" w:rsidTr="007D1EAF">
        <w:trPr>
          <w:trHeight w:val="192"/>
        </w:trPr>
        <w:tc>
          <w:tcPr>
            <w:tcW w:w="183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1EF4B51A" w14:textId="77777777" w:rsidR="002A7686" w:rsidRPr="00AF3141" w:rsidRDefault="002A7686" w:rsidP="007D1EAF">
            <w:pPr>
              <w:rPr>
                <w:i/>
                <w:iCs/>
              </w:rPr>
            </w:pPr>
            <w:r w:rsidRPr="00AF3141">
              <w:rPr>
                <w:rFonts w:eastAsia="Helvetica"/>
                <w:i/>
                <w:iCs/>
                <w:color w:val="000000" w:themeColor="text1"/>
              </w:rPr>
              <w:t>ASEAN-5</w:t>
            </w:r>
          </w:p>
        </w:tc>
        <w:tc>
          <w:tcPr>
            <w:tcW w:w="3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2CD45A13" w14:textId="77777777" w:rsidR="002A7686" w:rsidRPr="00AF3141" w:rsidRDefault="002A7686" w:rsidP="007D1EAF">
            <w:pPr>
              <w:jc w:val="center"/>
              <w:rPr>
                <w:i/>
                <w:iCs/>
              </w:rPr>
            </w:pPr>
            <w:r w:rsidRPr="00AF3141">
              <w:rPr>
                <w:rFonts w:eastAsia="Helvetica"/>
                <w:i/>
                <w:iCs/>
                <w:color w:val="000000" w:themeColor="text1"/>
              </w:rPr>
              <w:t>4.0</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69904425" w14:textId="77777777" w:rsidR="002A7686" w:rsidRPr="00AF3141" w:rsidRDefault="002A7686" w:rsidP="007D1EAF">
            <w:pPr>
              <w:jc w:val="center"/>
              <w:rPr>
                <w:i/>
                <w:iCs/>
              </w:rPr>
            </w:pPr>
            <w:r w:rsidRPr="00AF3141">
              <w:rPr>
                <w:rFonts w:eastAsia="Helvetica"/>
                <w:i/>
                <w:iCs/>
                <w:color w:val="000000" w:themeColor="text1"/>
              </w:rPr>
              <w:t>4.5</w:t>
            </w:r>
          </w:p>
        </w:tc>
        <w:tc>
          <w:tcPr>
            <w:tcW w:w="31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5E9336F3" w14:textId="77777777" w:rsidR="002A7686" w:rsidRPr="00AF3141" w:rsidRDefault="002A7686" w:rsidP="007D1EAF">
            <w:pPr>
              <w:jc w:val="center"/>
              <w:rPr>
                <w:i/>
                <w:iCs/>
              </w:rPr>
            </w:pPr>
            <w:r w:rsidRPr="00AF3141">
              <w:rPr>
                <w:rFonts w:eastAsia="Helvetica"/>
                <w:i/>
                <w:iCs/>
                <w:color w:val="000000" w:themeColor="text1"/>
              </w:rPr>
              <w:t>4.5</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tcPr>
          <w:p w14:paraId="50AFFD9D" w14:textId="77777777" w:rsidR="002A7686" w:rsidRPr="00AF3141" w:rsidRDefault="002A7686" w:rsidP="007D1EAF">
            <w:pPr>
              <w:jc w:val="center"/>
              <w:rPr>
                <w:i/>
                <w:iCs/>
              </w:rPr>
            </w:pPr>
            <w:r w:rsidRPr="00AF3141">
              <w:rPr>
                <w:rFonts w:eastAsia="Helvetica"/>
                <w:i/>
                <w:iCs/>
              </w:rPr>
              <w:t xml:space="preserve"> </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0AA15B1C" w14:textId="77777777" w:rsidR="002A7686" w:rsidRPr="00AF3141" w:rsidRDefault="002A7686" w:rsidP="007D1EAF">
            <w:pPr>
              <w:jc w:val="center"/>
              <w:rPr>
                <w:i/>
                <w:iCs/>
              </w:rPr>
            </w:pPr>
            <w:r w:rsidRPr="00AF3141">
              <w:rPr>
                <w:rFonts w:eastAsia="Helvetica"/>
                <w:i/>
                <w:iCs/>
                <w:color w:val="000000" w:themeColor="text1"/>
              </w:rPr>
              <w:t>0.1</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6B310A4D" w14:textId="77777777" w:rsidR="002A7686" w:rsidRPr="00AF3141" w:rsidRDefault="002A7686" w:rsidP="007D1EAF">
            <w:pPr>
              <w:jc w:val="center"/>
              <w:rPr>
                <w:i/>
                <w:iCs/>
              </w:rPr>
            </w:pPr>
            <w:r w:rsidRPr="00AF3141">
              <w:rPr>
                <w:rFonts w:eastAsia="Helvetica"/>
                <w:i/>
                <w:iCs/>
                <w:color w:val="000000" w:themeColor="text1"/>
              </w:rPr>
              <w:t>–0.1</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tcPr>
          <w:p w14:paraId="5365109A" w14:textId="77777777" w:rsidR="002A7686" w:rsidRPr="00AF3141" w:rsidRDefault="002A7686" w:rsidP="007D1EAF">
            <w:pPr>
              <w:jc w:val="center"/>
              <w:rPr>
                <w:i/>
                <w:iCs/>
              </w:rPr>
            </w:pPr>
            <w:r w:rsidRPr="00AF3141">
              <w:rPr>
                <w:rFonts w:eastAsia="Helvetica"/>
                <w:i/>
                <w:iCs/>
              </w:rPr>
              <w:t xml:space="preserve"> </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673ABBAF" w14:textId="77777777" w:rsidR="002A7686" w:rsidRPr="00AF3141" w:rsidRDefault="002A7686" w:rsidP="007D1EAF">
            <w:pPr>
              <w:jc w:val="center"/>
              <w:rPr>
                <w:i/>
                <w:iCs/>
              </w:rPr>
            </w:pPr>
            <w:r w:rsidRPr="00AF3141">
              <w:rPr>
                <w:rFonts w:eastAsia="Helvetica"/>
                <w:i/>
                <w:iCs/>
                <w:color w:val="000000" w:themeColor="text1"/>
              </w:rPr>
              <w:t>0.1</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533F1D50" w14:textId="77777777" w:rsidR="002A7686" w:rsidRPr="00AF3141" w:rsidRDefault="002A7686" w:rsidP="007D1EAF">
            <w:pPr>
              <w:jc w:val="center"/>
              <w:rPr>
                <w:i/>
                <w:iCs/>
              </w:rPr>
            </w:pPr>
            <w:r w:rsidRPr="00AF3141">
              <w:rPr>
                <w:rFonts w:eastAsia="Helvetica"/>
                <w:i/>
                <w:iCs/>
                <w:color w:val="000000" w:themeColor="text1"/>
              </w:rPr>
              <w:t>0.0</w:t>
            </w:r>
          </w:p>
        </w:tc>
      </w:tr>
      <w:tr w:rsidR="002A7686" w:rsidRPr="00AF3141" w14:paraId="7AAF422D" w14:textId="77777777" w:rsidTr="007D1EAF">
        <w:trPr>
          <w:trHeight w:val="240"/>
        </w:trPr>
        <w:tc>
          <w:tcPr>
            <w:tcW w:w="183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3AEA32D9" w14:textId="77777777" w:rsidR="002A7686" w:rsidRPr="00AF3141" w:rsidRDefault="002A7686" w:rsidP="007D1EAF">
            <w:pPr>
              <w:rPr>
                <w:i/>
                <w:iCs/>
              </w:rPr>
            </w:pPr>
            <w:r w:rsidRPr="00AF3141">
              <w:rPr>
                <w:rFonts w:eastAsia="Helvetica"/>
                <w:i/>
                <w:iCs/>
              </w:rPr>
              <w:t>Mercados emergentes e ingreso medio</w:t>
            </w:r>
          </w:p>
        </w:tc>
        <w:tc>
          <w:tcPr>
            <w:tcW w:w="3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45AD9077" w14:textId="77777777" w:rsidR="002A7686" w:rsidRPr="00AF3141" w:rsidRDefault="002A7686" w:rsidP="007D1EAF">
            <w:pPr>
              <w:jc w:val="center"/>
              <w:rPr>
                <w:i/>
                <w:iCs/>
              </w:rPr>
            </w:pPr>
            <w:r w:rsidRPr="00AF3141">
              <w:rPr>
                <w:rFonts w:eastAsia="Helvetica"/>
                <w:i/>
                <w:iCs/>
              </w:rPr>
              <w:t>4.4</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2E8BF2B5" w14:textId="77777777" w:rsidR="002A7686" w:rsidRPr="00AF3141" w:rsidRDefault="002A7686" w:rsidP="007D1EAF">
            <w:pPr>
              <w:jc w:val="center"/>
              <w:rPr>
                <w:i/>
                <w:iCs/>
              </w:rPr>
            </w:pPr>
            <w:r w:rsidRPr="00AF3141">
              <w:rPr>
                <w:rFonts w:eastAsia="Helvetica"/>
                <w:i/>
                <w:iCs/>
              </w:rPr>
              <w:t>4.2</w:t>
            </w:r>
          </w:p>
        </w:tc>
        <w:tc>
          <w:tcPr>
            <w:tcW w:w="31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49EADC8D" w14:textId="77777777" w:rsidR="002A7686" w:rsidRPr="00AF3141" w:rsidRDefault="002A7686" w:rsidP="007D1EAF">
            <w:pPr>
              <w:jc w:val="center"/>
              <w:rPr>
                <w:i/>
                <w:iCs/>
              </w:rPr>
            </w:pPr>
            <w:r w:rsidRPr="00AF3141">
              <w:rPr>
                <w:rFonts w:eastAsia="Helvetica"/>
                <w:i/>
                <w:iCs/>
              </w:rPr>
              <w:t>4.2</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521BDC0C" w14:textId="77777777" w:rsidR="002A7686" w:rsidRPr="00AF3141" w:rsidRDefault="002A7686" w:rsidP="007D1EAF">
            <w:pPr>
              <w:jc w:val="center"/>
              <w:rPr>
                <w:i/>
                <w:iCs/>
              </w:rPr>
            </w:pPr>
            <w:r w:rsidRPr="00AF3141">
              <w:rPr>
                <w:rFonts w:eastAsia="Helvetica"/>
                <w:i/>
                <w:iCs/>
              </w:rPr>
              <w:t xml:space="preserve"> </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11D59580" w14:textId="77777777" w:rsidR="002A7686" w:rsidRPr="00AF3141" w:rsidRDefault="002A7686" w:rsidP="007D1EAF">
            <w:pPr>
              <w:jc w:val="center"/>
              <w:rPr>
                <w:i/>
                <w:iCs/>
              </w:rPr>
            </w:pPr>
            <w:r w:rsidRPr="00AF3141">
              <w:rPr>
                <w:rFonts w:eastAsia="Helvetica"/>
                <w:i/>
                <w:iCs/>
              </w:rPr>
              <w:t>–0.1</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49D4FA82" w14:textId="77777777" w:rsidR="002A7686" w:rsidRPr="00AF3141" w:rsidRDefault="002A7686" w:rsidP="007D1EAF">
            <w:pPr>
              <w:jc w:val="center"/>
              <w:rPr>
                <w:i/>
                <w:iCs/>
              </w:rPr>
            </w:pPr>
            <w:r w:rsidRPr="00AF3141">
              <w:rPr>
                <w:rFonts w:eastAsia="Helvetica"/>
                <w:i/>
                <w:iCs/>
              </w:rPr>
              <w:t>0.0</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0A9B311C" w14:textId="77777777" w:rsidR="002A7686" w:rsidRPr="00AF3141" w:rsidRDefault="002A7686" w:rsidP="007D1EAF">
            <w:pPr>
              <w:jc w:val="center"/>
              <w:rPr>
                <w:i/>
                <w:iCs/>
              </w:rPr>
            </w:pPr>
            <w:r w:rsidRPr="00AF3141">
              <w:rPr>
                <w:rFonts w:eastAsia="Helvetica"/>
                <w:i/>
                <w:iCs/>
              </w:rPr>
              <w:t xml:space="preserve"> </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7EB7B784" w14:textId="77777777" w:rsidR="002A7686" w:rsidRPr="00AF3141" w:rsidRDefault="002A7686" w:rsidP="007D1EAF">
            <w:pPr>
              <w:jc w:val="center"/>
              <w:rPr>
                <w:i/>
                <w:iCs/>
              </w:rPr>
            </w:pPr>
            <w:r w:rsidRPr="00AF3141">
              <w:rPr>
                <w:rFonts w:eastAsia="Helvetica"/>
                <w:i/>
                <w:iCs/>
              </w:rPr>
              <w:t>0.1</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69083391" w14:textId="77777777" w:rsidR="002A7686" w:rsidRPr="00AF3141" w:rsidRDefault="002A7686" w:rsidP="007D1EAF">
            <w:pPr>
              <w:jc w:val="center"/>
              <w:rPr>
                <w:i/>
                <w:iCs/>
              </w:rPr>
            </w:pPr>
            <w:r w:rsidRPr="00AF3141">
              <w:rPr>
                <w:rFonts w:eastAsia="Helvetica"/>
                <w:i/>
                <w:iCs/>
              </w:rPr>
              <w:t>0.1</w:t>
            </w:r>
          </w:p>
        </w:tc>
      </w:tr>
      <w:tr w:rsidR="002A7686" w:rsidRPr="00AF3141" w14:paraId="7834DA16" w14:textId="77777777" w:rsidTr="007D1EAF">
        <w:trPr>
          <w:trHeight w:val="240"/>
        </w:trPr>
        <w:tc>
          <w:tcPr>
            <w:tcW w:w="183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308AA5E5" w14:textId="77777777" w:rsidR="002A7686" w:rsidRPr="00AF3141" w:rsidRDefault="002A7686" w:rsidP="007D1EAF">
            <w:pPr>
              <w:rPr>
                <w:i/>
                <w:iCs/>
              </w:rPr>
            </w:pPr>
            <w:r w:rsidRPr="00AF3141">
              <w:rPr>
                <w:rFonts w:eastAsia="Helvetica"/>
                <w:i/>
                <w:iCs/>
                <w:color w:val="000000" w:themeColor="text1"/>
              </w:rPr>
              <w:t>Países en desarrollo de bajo ingreso</w:t>
            </w:r>
          </w:p>
        </w:tc>
        <w:tc>
          <w:tcPr>
            <w:tcW w:w="3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520B0B3F" w14:textId="77777777" w:rsidR="002A7686" w:rsidRPr="00AF3141" w:rsidRDefault="002A7686" w:rsidP="007D1EAF">
            <w:pPr>
              <w:jc w:val="center"/>
              <w:rPr>
                <w:i/>
                <w:iCs/>
              </w:rPr>
            </w:pPr>
            <w:r w:rsidRPr="00AF3141">
              <w:rPr>
                <w:rFonts w:eastAsia="Helvetica"/>
                <w:i/>
                <w:iCs/>
                <w:color w:val="000000" w:themeColor="text1"/>
              </w:rPr>
              <w:t>4.1</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0CBB4D8D" w14:textId="77777777" w:rsidR="002A7686" w:rsidRPr="00AF3141" w:rsidRDefault="002A7686" w:rsidP="007D1EAF">
            <w:pPr>
              <w:jc w:val="center"/>
              <w:rPr>
                <w:i/>
                <w:iCs/>
              </w:rPr>
            </w:pPr>
            <w:r w:rsidRPr="00AF3141">
              <w:rPr>
                <w:rFonts w:eastAsia="Helvetica"/>
                <w:i/>
                <w:iCs/>
                <w:color w:val="000000" w:themeColor="text1"/>
              </w:rPr>
              <w:t>4.</w:t>
            </w:r>
            <w:r w:rsidRPr="00AF3141">
              <w:rPr>
                <w:rFonts w:eastAsia="Helvetica"/>
                <w:b/>
                <w:bCs/>
                <w:i/>
                <w:iCs/>
                <w:color w:val="000000" w:themeColor="text1"/>
              </w:rPr>
              <w:t xml:space="preserve"> </w:t>
            </w:r>
            <w:r w:rsidRPr="00AF3141">
              <w:rPr>
                <w:rFonts w:eastAsia="Helvetica"/>
                <w:i/>
                <w:iCs/>
                <w:color w:val="000000" w:themeColor="text1"/>
              </w:rPr>
              <w:t>0</w:t>
            </w:r>
          </w:p>
        </w:tc>
        <w:tc>
          <w:tcPr>
            <w:tcW w:w="31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089ACFA6" w14:textId="77777777" w:rsidR="002A7686" w:rsidRPr="00AF3141" w:rsidRDefault="002A7686" w:rsidP="007D1EAF">
            <w:pPr>
              <w:jc w:val="center"/>
              <w:rPr>
                <w:i/>
                <w:iCs/>
              </w:rPr>
            </w:pPr>
            <w:r w:rsidRPr="00AF3141">
              <w:rPr>
                <w:rFonts w:eastAsia="Helvetica"/>
                <w:i/>
                <w:iCs/>
                <w:color w:val="000000" w:themeColor="text1"/>
              </w:rPr>
              <w:t>4.7</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tcPr>
          <w:p w14:paraId="361CDA56" w14:textId="77777777" w:rsidR="002A7686" w:rsidRPr="00AF3141" w:rsidRDefault="002A7686" w:rsidP="007D1EAF">
            <w:pPr>
              <w:jc w:val="center"/>
              <w:rPr>
                <w:i/>
                <w:iCs/>
              </w:rPr>
            </w:pPr>
            <w:r w:rsidRPr="00AF3141">
              <w:rPr>
                <w:rFonts w:eastAsia="Helvetica"/>
                <w:i/>
                <w:iCs/>
              </w:rPr>
              <w:t xml:space="preserve"> </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0BF0F694" w14:textId="77777777" w:rsidR="002A7686" w:rsidRPr="00AF3141" w:rsidRDefault="002A7686" w:rsidP="007D1EAF">
            <w:pPr>
              <w:jc w:val="center"/>
              <w:rPr>
                <w:i/>
                <w:iCs/>
              </w:rPr>
            </w:pPr>
            <w:r w:rsidRPr="00AF3141">
              <w:rPr>
                <w:rFonts w:eastAsia="Helvetica"/>
                <w:i/>
                <w:iCs/>
                <w:color w:val="000000" w:themeColor="text1"/>
              </w:rPr>
              <w:t>–0.2</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36303D5E" w14:textId="77777777" w:rsidR="002A7686" w:rsidRPr="00AF3141" w:rsidRDefault="002A7686" w:rsidP="007D1EAF">
            <w:pPr>
              <w:jc w:val="center"/>
              <w:rPr>
                <w:i/>
                <w:iCs/>
              </w:rPr>
            </w:pPr>
            <w:r w:rsidRPr="00AF3141">
              <w:rPr>
                <w:rFonts w:eastAsia="Helvetica"/>
                <w:i/>
                <w:iCs/>
                <w:color w:val="000000" w:themeColor="text1"/>
              </w:rPr>
              <w:t>–0.4</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tcPr>
          <w:p w14:paraId="73AF226D" w14:textId="77777777" w:rsidR="002A7686" w:rsidRPr="00AF3141" w:rsidRDefault="002A7686" w:rsidP="007D1EAF">
            <w:pPr>
              <w:jc w:val="center"/>
              <w:rPr>
                <w:i/>
                <w:iCs/>
              </w:rPr>
            </w:pPr>
            <w:r w:rsidRPr="00AF3141">
              <w:rPr>
                <w:rFonts w:eastAsia="Helvetica"/>
                <w:i/>
                <w:iCs/>
              </w:rPr>
              <w:t xml:space="preserve"> </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20C8A34A" w14:textId="77777777" w:rsidR="002A7686" w:rsidRPr="00AF3141" w:rsidRDefault="002A7686" w:rsidP="007D1EAF">
            <w:pPr>
              <w:jc w:val="center"/>
              <w:rPr>
                <w:i/>
                <w:iCs/>
              </w:rPr>
            </w:pPr>
            <w:r w:rsidRPr="00AF3141">
              <w:rPr>
                <w:rFonts w:eastAsia="Helvetica"/>
                <w:i/>
                <w:iCs/>
                <w:color w:val="000000" w:themeColor="text1"/>
              </w:rPr>
              <w:t>–0.5</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4C2D12BE" w14:textId="77777777" w:rsidR="002A7686" w:rsidRPr="00AF3141" w:rsidRDefault="002A7686" w:rsidP="007D1EAF">
            <w:pPr>
              <w:jc w:val="center"/>
              <w:rPr>
                <w:i/>
                <w:iCs/>
              </w:rPr>
            </w:pPr>
            <w:r w:rsidRPr="00AF3141">
              <w:rPr>
                <w:rFonts w:eastAsia="Helvetica"/>
                <w:i/>
                <w:iCs/>
                <w:color w:val="000000" w:themeColor="text1"/>
              </w:rPr>
              <w:t>–0.4</w:t>
            </w:r>
          </w:p>
        </w:tc>
      </w:tr>
      <w:tr w:rsidR="002A7686" w:rsidRPr="00AF3141" w14:paraId="55352207" w14:textId="77777777" w:rsidTr="007D1EAF">
        <w:trPr>
          <w:trHeight w:val="240"/>
        </w:trPr>
        <w:tc>
          <w:tcPr>
            <w:tcW w:w="183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1E9F80BF" w14:textId="77777777" w:rsidR="002A7686" w:rsidRPr="00AF3141" w:rsidRDefault="002A7686" w:rsidP="007D1EAF">
            <w:pPr>
              <w:rPr>
                <w:i/>
                <w:iCs/>
              </w:rPr>
            </w:pPr>
            <w:r w:rsidRPr="00AF3141">
              <w:rPr>
                <w:rFonts w:eastAsia="Helvetica"/>
                <w:b/>
                <w:bCs/>
                <w:i/>
                <w:iCs/>
              </w:rPr>
              <w:t xml:space="preserve">Precios mundiales al consumidor </w:t>
            </w:r>
          </w:p>
        </w:tc>
        <w:tc>
          <w:tcPr>
            <w:tcW w:w="3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681AD183" w14:textId="77777777" w:rsidR="002A7686" w:rsidRPr="00AF3141" w:rsidRDefault="002A7686" w:rsidP="007D1EAF">
            <w:pPr>
              <w:jc w:val="center"/>
              <w:rPr>
                <w:i/>
                <w:iCs/>
              </w:rPr>
            </w:pPr>
            <w:r w:rsidRPr="00AF3141">
              <w:rPr>
                <w:rFonts w:eastAsia="Helvetica"/>
                <w:b/>
                <w:bCs/>
                <w:i/>
                <w:iCs/>
              </w:rPr>
              <w:t>6.7</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67E47C48" w14:textId="77777777" w:rsidR="002A7686" w:rsidRPr="00AF3141" w:rsidRDefault="002A7686" w:rsidP="007D1EAF">
            <w:pPr>
              <w:jc w:val="center"/>
              <w:rPr>
                <w:i/>
                <w:iCs/>
              </w:rPr>
            </w:pPr>
            <w:r w:rsidRPr="00AF3141">
              <w:rPr>
                <w:rFonts w:eastAsia="Helvetica"/>
                <w:b/>
                <w:bCs/>
                <w:i/>
                <w:iCs/>
              </w:rPr>
              <w:t>5.8</w:t>
            </w:r>
          </w:p>
        </w:tc>
        <w:tc>
          <w:tcPr>
            <w:tcW w:w="31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4380D35D" w14:textId="77777777" w:rsidR="002A7686" w:rsidRPr="00AF3141" w:rsidRDefault="002A7686" w:rsidP="007D1EAF">
            <w:pPr>
              <w:jc w:val="center"/>
              <w:rPr>
                <w:i/>
                <w:iCs/>
              </w:rPr>
            </w:pPr>
            <w:r w:rsidRPr="00AF3141">
              <w:rPr>
                <w:rFonts w:eastAsia="Helvetica"/>
                <w:b/>
                <w:bCs/>
                <w:i/>
                <w:iCs/>
              </w:rPr>
              <w:t>4.3</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40395E44" w14:textId="77777777" w:rsidR="002A7686" w:rsidRPr="00AF3141" w:rsidRDefault="002A7686" w:rsidP="007D1EAF">
            <w:pPr>
              <w:jc w:val="center"/>
              <w:rPr>
                <w:i/>
                <w:iCs/>
              </w:rPr>
            </w:pPr>
            <w:r w:rsidRPr="00AF3141">
              <w:rPr>
                <w:rFonts w:eastAsia="Helvetica"/>
                <w:b/>
                <w:bCs/>
                <w:i/>
                <w:iCs/>
              </w:rPr>
              <w:t xml:space="preserve"> </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73E23B7B" w14:textId="77777777" w:rsidR="002A7686" w:rsidRPr="00AF3141" w:rsidRDefault="002A7686" w:rsidP="007D1EAF">
            <w:pPr>
              <w:jc w:val="center"/>
              <w:rPr>
                <w:i/>
                <w:iCs/>
              </w:rPr>
            </w:pPr>
            <w:r w:rsidRPr="00AF3141">
              <w:rPr>
                <w:rFonts w:eastAsia="Helvetica"/>
                <w:b/>
                <w:bCs/>
                <w:i/>
                <w:iCs/>
              </w:rPr>
              <w:t>–0.1</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4910C349" w14:textId="77777777" w:rsidR="002A7686" w:rsidRPr="00AF3141" w:rsidRDefault="002A7686" w:rsidP="007D1EAF">
            <w:pPr>
              <w:jc w:val="center"/>
              <w:rPr>
                <w:i/>
                <w:iCs/>
              </w:rPr>
            </w:pPr>
            <w:r w:rsidRPr="00AF3141">
              <w:rPr>
                <w:rFonts w:eastAsia="Helvetica"/>
                <w:b/>
                <w:bCs/>
                <w:i/>
                <w:iCs/>
              </w:rPr>
              <w:t>–0.1</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2320AD0D" w14:textId="77777777" w:rsidR="002A7686" w:rsidRPr="00AF3141" w:rsidRDefault="002A7686" w:rsidP="007D1EAF">
            <w:pPr>
              <w:jc w:val="center"/>
              <w:rPr>
                <w:i/>
                <w:iCs/>
              </w:rPr>
            </w:pPr>
            <w:r w:rsidRPr="00AF3141">
              <w:rPr>
                <w:rFonts w:eastAsia="Helvetica"/>
                <w:b/>
                <w:bCs/>
                <w:i/>
                <w:iCs/>
              </w:rPr>
              <w:t xml:space="preserve"> </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379B83EB" w14:textId="77777777" w:rsidR="002A7686" w:rsidRPr="00AF3141" w:rsidRDefault="002A7686" w:rsidP="007D1EAF">
            <w:pPr>
              <w:jc w:val="center"/>
              <w:rPr>
                <w:i/>
                <w:iCs/>
              </w:rPr>
            </w:pPr>
            <w:r w:rsidRPr="00AF3141">
              <w:rPr>
                <w:rFonts w:eastAsia="Helvetica"/>
                <w:b/>
                <w:bCs/>
                <w:i/>
                <w:iCs/>
              </w:rPr>
              <w:t>–0.1</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6420B10D" w14:textId="77777777" w:rsidR="002A7686" w:rsidRPr="00AF3141" w:rsidRDefault="002A7686" w:rsidP="007D1EAF">
            <w:pPr>
              <w:jc w:val="center"/>
              <w:rPr>
                <w:i/>
                <w:iCs/>
              </w:rPr>
            </w:pPr>
            <w:r w:rsidRPr="00AF3141">
              <w:rPr>
                <w:rFonts w:eastAsia="Helvetica"/>
                <w:b/>
                <w:bCs/>
                <w:i/>
                <w:iCs/>
              </w:rPr>
              <w:t>–0.2</w:t>
            </w:r>
          </w:p>
        </w:tc>
      </w:tr>
      <w:tr w:rsidR="002A7686" w:rsidRPr="00AF3141" w14:paraId="29E47FEB" w14:textId="77777777" w:rsidTr="007D1EAF">
        <w:trPr>
          <w:trHeight w:val="240"/>
        </w:trPr>
        <w:tc>
          <w:tcPr>
            <w:tcW w:w="183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tcPr>
          <w:p w14:paraId="72674C5E" w14:textId="77777777" w:rsidR="002A7686" w:rsidRPr="00AF3141" w:rsidRDefault="002A7686" w:rsidP="007D1EAF">
            <w:pPr>
              <w:rPr>
                <w:i/>
                <w:iCs/>
              </w:rPr>
            </w:pPr>
            <w:r w:rsidRPr="00AF3141">
              <w:rPr>
                <w:rFonts w:eastAsia="Helvetica"/>
                <w:i/>
                <w:iCs/>
                <w:color w:val="000000" w:themeColor="text1"/>
              </w:rPr>
              <w:t>Economías avanzadas</w:t>
            </w:r>
          </w:p>
        </w:tc>
        <w:tc>
          <w:tcPr>
            <w:tcW w:w="3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7FE9AC94" w14:textId="77777777" w:rsidR="002A7686" w:rsidRPr="00AF3141" w:rsidRDefault="002A7686" w:rsidP="007D1EAF">
            <w:pPr>
              <w:jc w:val="center"/>
              <w:rPr>
                <w:i/>
                <w:iCs/>
              </w:rPr>
            </w:pPr>
            <w:r w:rsidRPr="00AF3141">
              <w:rPr>
                <w:rFonts w:eastAsia="Helvetica"/>
                <w:i/>
                <w:iCs/>
                <w:color w:val="000000" w:themeColor="text1"/>
              </w:rPr>
              <w:t>4.6</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428EA27A" w14:textId="77777777" w:rsidR="002A7686" w:rsidRPr="00AF3141" w:rsidRDefault="002A7686" w:rsidP="007D1EAF">
            <w:pPr>
              <w:jc w:val="center"/>
              <w:rPr>
                <w:i/>
                <w:iCs/>
              </w:rPr>
            </w:pPr>
            <w:r w:rsidRPr="00AF3141">
              <w:rPr>
                <w:rFonts w:eastAsia="Helvetica"/>
                <w:i/>
                <w:iCs/>
                <w:color w:val="000000" w:themeColor="text1"/>
              </w:rPr>
              <w:t>2.6</w:t>
            </w:r>
          </w:p>
        </w:tc>
        <w:tc>
          <w:tcPr>
            <w:tcW w:w="31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74FBEDC5" w14:textId="77777777" w:rsidR="002A7686" w:rsidRPr="00AF3141" w:rsidRDefault="002A7686" w:rsidP="007D1EAF">
            <w:pPr>
              <w:jc w:val="center"/>
              <w:rPr>
                <w:i/>
                <w:iCs/>
              </w:rPr>
            </w:pPr>
            <w:r w:rsidRPr="00AF3141">
              <w:rPr>
                <w:rFonts w:eastAsia="Helvetica"/>
                <w:i/>
                <w:iCs/>
                <w:color w:val="000000" w:themeColor="text1"/>
              </w:rPr>
              <w:t>2.0</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tcPr>
          <w:p w14:paraId="7FDD9B65" w14:textId="77777777" w:rsidR="002A7686" w:rsidRPr="00AF3141" w:rsidRDefault="002A7686" w:rsidP="007D1EAF">
            <w:pPr>
              <w:jc w:val="center"/>
              <w:rPr>
                <w:i/>
                <w:iCs/>
              </w:rPr>
            </w:pPr>
            <w:r w:rsidRPr="00AF3141">
              <w:rPr>
                <w:rFonts w:eastAsia="Helvetica"/>
                <w:i/>
                <w:iCs/>
              </w:rPr>
              <w:t xml:space="preserve"> </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739F6334" w14:textId="77777777" w:rsidR="002A7686" w:rsidRPr="00AF3141" w:rsidRDefault="002A7686" w:rsidP="007D1EAF">
            <w:pPr>
              <w:jc w:val="center"/>
              <w:rPr>
                <w:i/>
                <w:iCs/>
              </w:rPr>
            </w:pPr>
            <w:r w:rsidRPr="00AF3141">
              <w:rPr>
                <w:rFonts w:eastAsia="Helvetica"/>
                <w:i/>
                <w:iCs/>
                <w:color w:val="000000" w:themeColor="text1"/>
              </w:rPr>
              <w:t>– 0.1</w:t>
            </w:r>
          </w:p>
        </w:tc>
        <w:tc>
          <w:tcPr>
            <w:tcW w:w="4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44ADC949" w14:textId="77777777" w:rsidR="002A7686" w:rsidRPr="00AF3141" w:rsidRDefault="002A7686" w:rsidP="007D1EAF">
            <w:pPr>
              <w:jc w:val="center"/>
              <w:rPr>
                <w:i/>
                <w:iCs/>
              </w:rPr>
            </w:pPr>
            <w:r w:rsidRPr="00AF3141">
              <w:rPr>
                <w:rFonts w:eastAsia="Helvetica"/>
                <w:i/>
                <w:iCs/>
                <w:color w:val="000000" w:themeColor="text1"/>
              </w:rPr>
              <w:t>– 0.1</w:t>
            </w:r>
          </w:p>
        </w:tc>
        <w:tc>
          <w:tcPr>
            <w:tcW w:w="1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tcPr>
          <w:p w14:paraId="5A0FD80D" w14:textId="77777777" w:rsidR="002A7686" w:rsidRPr="00AF3141" w:rsidRDefault="002A7686" w:rsidP="007D1EAF">
            <w:pPr>
              <w:jc w:val="center"/>
              <w:rPr>
                <w:i/>
                <w:iCs/>
              </w:rPr>
            </w:pPr>
            <w:r w:rsidRPr="00AF3141">
              <w:rPr>
                <w:rFonts w:eastAsia="Helvetica"/>
                <w:i/>
                <w:iCs/>
              </w:rPr>
              <w:t xml:space="preserve"> </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2CE03F18" w14:textId="77777777" w:rsidR="002A7686" w:rsidRPr="00AF3141" w:rsidRDefault="002A7686" w:rsidP="007D1EAF">
            <w:pPr>
              <w:jc w:val="center"/>
              <w:rPr>
                <w:i/>
                <w:iCs/>
              </w:rPr>
            </w:pPr>
            <w:r w:rsidRPr="00AF3141">
              <w:rPr>
                <w:rFonts w:eastAsia="Helvetica"/>
                <w:i/>
                <w:iCs/>
                <w:color w:val="000000" w:themeColor="text1"/>
              </w:rPr>
              <w:t>0.0</w:t>
            </w:r>
          </w:p>
        </w:tc>
        <w:tc>
          <w:tcPr>
            <w:tcW w:w="4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108" w:type="dxa"/>
              <w:right w:w="108" w:type="dxa"/>
            </w:tcMar>
            <w:vAlign w:val="center"/>
          </w:tcPr>
          <w:p w14:paraId="31E1436D" w14:textId="77777777" w:rsidR="002A7686" w:rsidRPr="00AF3141" w:rsidRDefault="002A7686" w:rsidP="007D1EAF">
            <w:pPr>
              <w:jc w:val="center"/>
              <w:rPr>
                <w:i/>
                <w:iCs/>
              </w:rPr>
            </w:pPr>
            <w:r w:rsidRPr="00AF3141">
              <w:rPr>
                <w:rFonts w:eastAsia="Helvetica"/>
                <w:i/>
                <w:iCs/>
                <w:color w:val="000000" w:themeColor="text1"/>
              </w:rPr>
              <w:t>– 0.1</w:t>
            </w:r>
          </w:p>
        </w:tc>
      </w:tr>
      <w:tr w:rsidR="002A7686" w:rsidRPr="00AF3141" w14:paraId="7EFF45BF" w14:textId="77777777" w:rsidTr="007D1EAF">
        <w:trPr>
          <w:trHeight w:val="378"/>
        </w:trPr>
        <w:tc>
          <w:tcPr>
            <w:tcW w:w="1835" w:type="pct"/>
            <w:tcBorders>
              <w:top w:val="single" w:sz="8" w:space="0" w:color="FFFFFF" w:themeColor="background1"/>
              <w:left w:val="single" w:sz="8" w:space="0" w:color="FFFFFF" w:themeColor="background1"/>
              <w:bottom w:val="single" w:sz="8" w:space="0" w:color="auto"/>
              <w:right w:val="single" w:sz="8" w:space="0" w:color="FFFFFF" w:themeColor="background1"/>
            </w:tcBorders>
            <w:tcMar>
              <w:left w:w="108" w:type="dxa"/>
              <w:right w:w="108" w:type="dxa"/>
            </w:tcMar>
          </w:tcPr>
          <w:p w14:paraId="3E0C339C" w14:textId="77777777" w:rsidR="002A7686" w:rsidRPr="00AF3141" w:rsidRDefault="002A7686" w:rsidP="007D1EAF">
            <w:pPr>
              <w:rPr>
                <w:i/>
                <w:iCs/>
              </w:rPr>
            </w:pPr>
            <w:r w:rsidRPr="00AF3141">
              <w:rPr>
                <w:rFonts w:eastAsia="Helvetica"/>
                <w:i/>
                <w:iCs/>
              </w:rPr>
              <w:t>Mercados emergentes y en desarrollo</w:t>
            </w:r>
          </w:p>
        </w:tc>
        <w:tc>
          <w:tcPr>
            <w:tcW w:w="345" w:type="pct"/>
            <w:tcBorders>
              <w:top w:val="single" w:sz="8" w:space="0" w:color="FFFFFF" w:themeColor="background1"/>
              <w:left w:val="single" w:sz="8" w:space="0" w:color="FFFFFF" w:themeColor="background1"/>
              <w:bottom w:val="single" w:sz="8" w:space="0" w:color="auto"/>
              <w:right w:val="single" w:sz="8" w:space="0" w:color="FFFFFF" w:themeColor="background1"/>
            </w:tcBorders>
            <w:tcMar>
              <w:left w:w="108" w:type="dxa"/>
              <w:right w:w="108" w:type="dxa"/>
            </w:tcMar>
            <w:vAlign w:val="center"/>
          </w:tcPr>
          <w:p w14:paraId="7524CE52" w14:textId="77777777" w:rsidR="002A7686" w:rsidRPr="00AF3141" w:rsidRDefault="002A7686" w:rsidP="007D1EAF">
            <w:pPr>
              <w:jc w:val="center"/>
              <w:rPr>
                <w:i/>
                <w:iCs/>
              </w:rPr>
            </w:pPr>
            <w:r w:rsidRPr="00AF3141">
              <w:rPr>
                <w:rFonts w:eastAsia="Helvetica"/>
                <w:i/>
                <w:iCs/>
              </w:rPr>
              <w:t>8.1</w:t>
            </w:r>
          </w:p>
        </w:tc>
        <w:tc>
          <w:tcPr>
            <w:tcW w:w="419" w:type="pct"/>
            <w:tcBorders>
              <w:top w:val="single" w:sz="8" w:space="0" w:color="FFFFFF" w:themeColor="background1"/>
              <w:left w:val="single" w:sz="8" w:space="0" w:color="FFFFFF" w:themeColor="background1"/>
              <w:bottom w:val="single" w:sz="8" w:space="0" w:color="auto"/>
              <w:right w:val="single" w:sz="8" w:space="0" w:color="FFFFFF" w:themeColor="background1"/>
            </w:tcBorders>
            <w:tcMar>
              <w:left w:w="108" w:type="dxa"/>
              <w:right w:w="108" w:type="dxa"/>
            </w:tcMar>
            <w:vAlign w:val="center"/>
          </w:tcPr>
          <w:p w14:paraId="200C1A26" w14:textId="77777777" w:rsidR="002A7686" w:rsidRPr="00AF3141" w:rsidRDefault="002A7686" w:rsidP="007D1EAF">
            <w:pPr>
              <w:jc w:val="center"/>
              <w:rPr>
                <w:i/>
                <w:iCs/>
              </w:rPr>
            </w:pPr>
            <w:r w:rsidRPr="00AF3141">
              <w:rPr>
                <w:rFonts w:eastAsia="Helvetica"/>
                <w:i/>
                <w:iCs/>
              </w:rPr>
              <w:t>7.9</w:t>
            </w:r>
          </w:p>
        </w:tc>
        <w:tc>
          <w:tcPr>
            <w:tcW w:w="310" w:type="pct"/>
            <w:tcBorders>
              <w:top w:val="single" w:sz="8" w:space="0" w:color="FFFFFF" w:themeColor="background1"/>
              <w:left w:val="single" w:sz="8" w:space="0" w:color="FFFFFF" w:themeColor="background1"/>
              <w:bottom w:val="single" w:sz="8" w:space="0" w:color="auto"/>
              <w:right w:val="single" w:sz="8" w:space="0" w:color="FFFFFF" w:themeColor="background1"/>
            </w:tcBorders>
            <w:tcMar>
              <w:left w:w="108" w:type="dxa"/>
              <w:right w:w="108" w:type="dxa"/>
            </w:tcMar>
            <w:vAlign w:val="center"/>
          </w:tcPr>
          <w:p w14:paraId="0B53EF1C" w14:textId="77777777" w:rsidR="002A7686" w:rsidRPr="00AF3141" w:rsidRDefault="002A7686" w:rsidP="007D1EAF">
            <w:pPr>
              <w:jc w:val="center"/>
              <w:rPr>
                <w:i/>
                <w:iCs/>
              </w:rPr>
            </w:pPr>
            <w:r w:rsidRPr="00AF3141">
              <w:rPr>
                <w:rFonts w:eastAsia="Helvetica"/>
                <w:i/>
                <w:iCs/>
              </w:rPr>
              <w:t>5.9</w:t>
            </w:r>
          </w:p>
        </w:tc>
        <w:tc>
          <w:tcPr>
            <w:tcW w:w="128" w:type="pct"/>
            <w:tcBorders>
              <w:top w:val="single" w:sz="8" w:space="0" w:color="FFFFFF" w:themeColor="background1"/>
              <w:left w:val="single" w:sz="8" w:space="0" w:color="FFFFFF" w:themeColor="background1"/>
              <w:bottom w:val="single" w:sz="8" w:space="0" w:color="auto"/>
              <w:right w:val="single" w:sz="8" w:space="0" w:color="FFFFFF" w:themeColor="background1"/>
            </w:tcBorders>
            <w:tcMar>
              <w:left w:w="108" w:type="dxa"/>
              <w:right w:w="108" w:type="dxa"/>
            </w:tcMar>
          </w:tcPr>
          <w:p w14:paraId="2E08CDB4" w14:textId="77777777" w:rsidR="002A7686" w:rsidRPr="00AF3141" w:rsidRDefault="002A7686" w:rsidP="007D1EAF">
            <w:pPr>
              <w:jc w:val="center"/>
              <w:rPr>
                <w:i/>
                <w:iCs/>
              </w:rPr>
            </w:pPr>
            <w:r w:rsidRPr="00AF3141">
              <w:rPr>
                <w:rFonts w:eastAsia="Helvetica"/>
                <w:i/>
                <w:iCs/>
              </w:rPr>
              <w:t xml:space="preserve"> </w:t>
            </w:r>
          </w:p>
        </w:tc>
        <w:tc>
          <w:tcPr>
            <w:tcW w:w="458" w:type="pct"/>
            <w:tcBorders>
              <w:top w:val="single" w:sz="8" w:space="0" w:color="FFFFFF" w:themeColor="background1"/>
              <w:left w:val="single" w:sz="8" w:space="0" w:color="FFFFFF" w:themeColor="background1"/>
              <w:bottom w:val="single" w:sz="8" w:space="0" w:color="auto"/>
              <w:right w:val="single" w:sz="8" w:space="0" w:color="FFFFFF" w:themeColor="background1"/>
            </w:tcBorders>
            <w:tcMar>
              <w:left w:w="108" w:type="dxa"/>
              <w:right w:w="108" w:type="dxa"/>
            </w:tcMar>
            <w:vAlign w:val="center"/>
          </w:tcPr>
          <w:p w14:paraId="22C845A3" w14:textId="77777777" w:rsidR="002A7686" w:rsidRPr="00AF3141" w:rsidRDefault="002A7686" w:rsidP="007D1EAF">
            <w:pPr>
              <w:jc w:val="center"/>
              <w:rPr>
                <w:i/>
                <w:iCs/>
              </w:rPr>
            </w:pPr>
            <w:r w:rsidRPr="00AF3141">
              <w:rPr>
                <w:rFonts w:eastAsia="Helvetica"/>
                <w:i/>
                <w:iCs/>
              </w:rPr>
              <w:t>–0.1</w:t>
            </w:r>
          </w:p>
        </w:tc>
        <w:tc>
          <w:tcPr>
            <w:tcW w:w="458" w:type="pct"/>
            <w:tcBorders>
              <w:top w:val="single" w:sz="8" w:space="0" w:color="FFFFFF" w:themeColor="background1"/>
              <w:left w:val="single" w:sz="8" w:space="0" w:color="FFFFFF" w:themeColor="background1"/>
              <w:bottom w:val="single" w:sz="8" w:space="0" w:color="auto"/>
              <w:right w:val="single" w:sz="8" w:space="0" w:color="FFFFFF" w:themeColor="background1"/>
            </w:tcBorders>
            <w:tcMar>
              <w:left w:w="108" w:type="dxa"/>
              <w:right w:w="108" w:type="dxa"/>
            </w:tcMar>
            <w:vAlign w:val="center"/>
          </w:tcPr>
          <w:p w14:paraId="7824507C" w14:textId="77777777" w:rsidR="002A7686" w:rsidRPr="00AF3141" w:rsidRDefault="002A7686" w:rsidP="007D1EAF">
            <w:pPr>
              <w:jc w:val="center"/>
              <w:rPr>
                <w:i/>
                <w:iCs/>
              </w:rPr>
            </w:pPr>
            <w:r w:rsidRPr="00AF3141">
              <w:rPr>
                <w:rFonts w:eastAsia="Helvetica"/>
                <w:i/>
                <w:iCs/>
              </w:rPr>
              <w:t>0.0</w:t>
            </w:r>
          </w:p>
        </w:tc>
        <w:tc>
          <w:tcPr>
            <w:tcW w:w="128" w:type="pct"/>
            <w:tcBorders>
              <w:top w:val="single" w:sz="8" w:space="0" w:color="FFFFFF" w:themeColor="background1"/>
              <w:left w:val="single" w:sz="8" w:space="0" w:color="FFFFFF" w:themeColor="background1"/>
              <w:bottom w:val="single" w:sz="8" w:space="0" w:color="auto"/>
              <w:right w:val="single" w:sz="8" w:space="0" w:color="FFFFFF" w:themeColor="background1"/>
            </w:tcBorders>
            <w:tcMar>
              <w:left w:w="108" w:type="dxa"/>
              <w:right w:w="108" w:type="dxa"/>
            </w:tcMar>
          </w:tcPr>
          <w:p w14:paraId="24308FD2" w14:textId="77777777" w:rsidR="002A7686" w:rsidRPr="00AF3141" w:rsidRDefault="002A7686" w:rsidP="007D1EAF">
            <w:pPr>
              <w:jc w:val="center"/>
              <w:rPr>
                <w:i/>
                <w:iCs/>
              </w:rPr>
            </w:pPr>
            <w:r w:rsidRPr="00AF3141">
              <w:rPr>
                <w:rFonts w:eastAsia="Helvetica"/>
                <w:i/>
                <w:iCs/>
              </w:rPr>
              <w:t xml:space="preserve"> </w:t>
            </w:r>
          </w:p>
        </w:tc>
        <w:tc>
          <w:tcPr>
            <w:tcW w:w="460" w:type="pct"/>
            <w:tcBorders>
              <w:top w:val="single" w:sz="8" w:space="0" w:color="FFFFFF" w:themeColor="background1"/>
              <w:left w:val="single" w:sz="8" w:space="0" w:color="FFFFFF" w:themeColor="background1"/>
              <w:bottom w:val="single" w:sz="8" w:space="0" w:color="auto"/>
              <w:right w:val="single" w:sz="8" w:space="0" w:color="FFFFFF" w:themeColor="background1"/>
            </w:tcBorders>
            <w:tcMar>
              <w:left w:w="108" w:type="dxa"/>
              <w:right w:w="108" w:type="dxa"/>
            </w:tcMar>
            <w:vAlign w:val="center"/>
          </w:tcPr>
          <w:p w14:paraId="760A3EFB" w14:textId="77777777" w:rsidR="002A7686" w:rsidRPr="00AF3141" w:rsidRDefault="002A7686" w:rsidP="007D1EAF">
            <w:pPr>
              <w:jc w:val="center"/>
              <w:rPr>
                <w:i/>
                <w:iCs/>
              </w:rPr>
            </w:pPr>
            <w:r w:rsidRPr="00AF3141">
              <w:rPr>
                <w:rFonts w:eastAsia="Helvetica"/>
                <w:i/>
                <w:iCs/>
              </w:rPr>
              <w:t>–0.3</w:t>
            </w:r>
          </w:p>
        </w:tc>
        <w:tc>
          <w:tcPr>
            <w:tcW w:w="460" w:type="pct"/>
            <w:tcBorders>
              <w:top w:val="single" w:sz="8" w:space="0" w:color="FFFFFF" w:themeColor="background1"/>
              <w:left w:val="single" w:sz="8" w:space="0" w:color="FFFFFF" w:themeColor="background1"/>
              <w:bottom w:val="single" w:sz="8" w:space="0" w:color="auto"/>
              <w:right w:val="single" w:sz="8" w:space="0" w:color="FFFFFF" w:themeColor="background1"/>
            </w:tcBorders>
            <w:tcMar>
              <w:left w:w="108" w:type="dxa"/>
              <w:right w:w="108" w:type="dxa"/>
            </w:tcMar>
            <w:vAlign w:val="center"/>
          </w:tcPr>
          <w:p w14:paraId="021F1F45" w14:textId="77777777" w:rsidR="002A7686" w:rsidRPr="00AF3141" w:rsidRDefault="002A7686" w:rsidP="007D1EAF">
            <w:pPr>
              <w:jc w:val="center"/>
              <w:rPr>
                <w:i/>
                <w:iCs/>
              </w:rPr>
            </w:pPr>
            <w:r w:rsidRPr="00AF3141">
              <w:rPr>
                <w:rFonts w:eastAsia="Helvetica"/>
                <w:i/>
                <w:iCs/>
              </w:rPr>
              <w:t>–0.2</w:t>
            </w:r>
          </w:p>
        </w:tc>
      </w:tr>
    </w:tbl>
    <w:p w14:paraId="2223AC9F" w14:textId="77777777" w:rsidR="002A7686" w:rsidRPr="00DE2729" w:rsidRDefault="002A7686" w:rsidP="002A7686">
      <w:pPr>
        <w:rPr>
          <w:i/>
          <w:iCs/>
        </w:rPr>
      </w:pPr>
      <w:r w:rsidRPr="00DE2729">
        <w:rPr>
          <w:i/>
          <w:iCs/>
        </w:rPr>
        <w:t>Fuente: Fondo Monetario Internacional (FMI).</w:t>
      </w:r>
    </w:p>
    <w:p w14:paraId="4DA22075" w14:textId="77777777" w:rsidR="002A7686" w:rsidRPr="00DE2729" w:rsidRDefault="002A7686" w:rsidP="002A7686">
      <w:pPr>
        <w:rPr>
          <w:i/>
          <w:iCs/>
        </w:rPr>
      </w:pPr>
    </w:p>
    <w:p w14:paraId="5FC41A65" w14:textId="77777777" w:rsidR="002A7686" w:rsidRPr="00DE2729" w:rsidRDefault="002A7686" w:rsidP="002A7686">
      <w:pPr>
        <w:rPr>
          <w:i/>
          <w:iCs/>
        </w:rPr>
      </w:pPr>
      <w:r w:rsidRPr="00DE2729">
        <w:rPr>
          <w:i/>
          <w:iCs/>
        </w:rPr>
        <w:t xml:space="preserve">En el caso de China, el pronóstico de crecimiento se revisó a la baja en 0.2 puntos porcentuales respecto a la proyección de julio que esperaba una expansión del PIB en 5.0%. En su planteamiento, resaltan la persistente debilidad del sector inmobiliario y la baja confianza de los consumidores, parcialmente compensa por mejores exportaciones netas </w:t>
      </w:r>
      <w:proofErr w:type="gramStart"/>
      <w:r w:rsidRPr="00DE2729">
        <w:rPr>
          <w:i/>
          <w:iCs/>
        </w:rPr>
        <w:t>de los esperado</w:t>
      </w:r>
      <w:proofErr w:type="gramEnd"/>
      <w:r w:rsidRPr="00DE2729">
        <w:rPr>
          <w:i/>
          <w:iCs/>
        </w:rPr>
        <w:t>.</w:t>
      </w:r>
    </w:p>
    <w:p w14:paraId="01357222" w14:textId="77777777" w:rsidR="002A7686" w:rsidRPr="00DE2729" w:rsidRDefault="002A7686" w:rsidP="002A7686">
      <w:pPr>
        <w:rPr>
          <w:i/>
          <w:iCs/>
        </w:rPr>
      </w:pPr>
    </w:p>
    <w:p w14:paraId="7A6822DE" w14:textId="77777777" w:rsidR="002A7686" w:rsidRPr="00DE2729" w:rsidRDefault="002A7686" w:rsidP="002A7686">
      <w:pPr>
        <w:rPr>
          <w:i/>
          <w:iCs/>
        </w:rPr>
      </w:pPr>
      <w:r w:rsidRPr="00DE2729">
        <w:rPr>
          <w:i/>
          <w:iCs/>
        </w:rPr>
        <w:t xml:space="preserve">A pesar de que en algunos países persisten presiones sobre el nivel general de precios, el proceso de desinflación mundial continúa avanzado. Los precios de los bienes se estabilizaron en tanto que la de los servicios se mantiene elevada de manera generalizada </w:t>
      </w:r>
      <w:r w:rsidRPr="00DE2729">
        <w:rPr>
          <w:i/>
          <w:iCs/>
        </w:rPr>
        <w:lastRenderedPageBreak/>
        <w:t>entre los países. Se estima que la inflación general mundial disminuya desde un promedio anual de 6.7% en 2023 a 5.8% al cierre de 2024, y que las economías avanzadas alcancen su objetivo antes que las emergentes y en desarrollo. Bajo este tenor, los bancos centrales cuentan con el espacio para adoptar posturas menos restrictivas, orientadas a la flexibilización monetaria que demanda la actividad económica.</w:t>
      </w:r>
    </w:p>
    <w:p w14:paraId="080E9869" w14:textId="77777777" w:rsidR="002A7686" w:rsidRPr="00DE2729" w:rsidRDefault="002A7686" w:rsidP="002A7686">
      <w:pPr>
        <w:rPr>
          <w:i/>
          <w:iCs/>
        </w:rPr>
      </w:pPr>
    </w:p>
    <w:p w14:paraId="32F9B99B" w14:textId="77777777" w:rsidR="002A7686" w:rsidRPr="00DE2729" w:rsidRDefault="002A7686" w:rsidP="002A7686">
      <w:pPr>
        <w:rPr>
          <w:b/>
          <w:bCs/>
          <w:i/>
          <w:iCs/>
        </w:rPr>
      </w:pPr>
      <w:r w:rsidRPr="00DE2729">
        <w:rPr>
          <w:b/>
          <w:bCs/>
          <w:i/>
          <w:iCs/>
        </w:rPr>
        <w:t>Perspectivas Económicas 2025</w:t>
      </w:r>
    </w:p>
    <w:p w14:paraId="31523166" w14:textId="77777777" w:rsidR="002A7686" w:rsidRPr="00DE2729" w:rsidRDefault="002A7686" w:rsidP="002A7686">
      <w:pPr>
        <w:rPr>
          <w:i/>
          <w:iCs/>
        </w:rPr>
      </w:pPr>
    </w:p>
    <w:p w14:paraId="393DD179" w14:textId="77777777" w:rsidR="002A7686" w:rsidRPr="00DE2729" w:rsidRDefault="002A7686" w:rsidP="002A7686">
      <w:pPr>
        <w:rPr>
          <w:i/>
          <w:iCs/>
        </w:rPr>
      </w:pPr>
      <w:r w:rsidRPr="00DE2729">
        <w:rPr>
          <w:i/>
          <w:iCs/>
        </w:rPr>
        <w:t xml:space="preserve">Con la desaceleración de la inflación permitiendo la recuperación de los salarios reales y una política monetaria menos restrictiva que respalde la demanda, hacia 2025 las principales instituciones internacionales -autoridad en materia de prospectiva económica- esperan que la economía mundial crezca entre 2.5% y 3.2%. Estimación que permanece prácticamente sin cambios desde los reportes de principio de año. </w:t>
      </w:r>
    </w:p>
    <w:p w14:paraId="1399EA5F" w14:textId="77777777" w:rsidR="002A7686" w:rsidRPr="00DE2729" w:rsidRDefault="002A7686" w:rsidP="002A7686">
      <w:pPr>
        <w:rPr>
          <w:i/>
          <w:iCs/>
        </w:rPr>
      </w:pPr>
    </w:p>
    <w:p w14:paraId="12C10912" w14:textId="77777777" w:rsidR="002A7686" w:rsidRPr="00DE2729" w:rsidRDefault="002A7686" w:rsidP="002A7686">
      <w:pPr>
        <w:rPr>
          <w:b/>
          <w:bCs/>
          <w:i/>
          <w:iCs/>
        </w:rPr>
      </w:pPr>
      <w:r w:rsidRPr="00DE2729">
        <w:rPr>
          <w:b/>
          <w:bCs/>
          <w:i/>
          <w:iCs/>
        </w:rPr>
        <w:t>Perspectivas de la economía mundial (variación porcentual).</w:t>
      </w:r>
    </w:p>
    <w:p w14:paraId="1285A0C1" w14:textId="77777777" w:rsidR="002A7686" w:rsidRPr="00DE2729" w:rsidRDefault="002A7686" w:rsidP="002A7686">
      <w:pPr>
        <w:rPr>
          <w:i/>
          <w:iCs/>
        </w:rPr>
      </w:pPr>
    </w:p>
    <w:tbl>
      <w:tblPr>
        <w:tblW w:w="5000" w:type="pct"/>
        <w:tblLook w:val="04A0" w:firstRow="1" w:lastRow="0" w:firstColumn="1" w:lastColumn="0" w:noHBand="0" w:noVBand="1"/>
      </w:tblPr>
      <w:tblGrid>
        <w:gridCol w:w="2281"/>
        <w:gridCol w:w="2075"/>
        <w:gridCol w:w="2075"/>
        <w:gridCol w:w="2073"/>
      </w:tblGrid>
      <w:tr w:rsidR="002A7686" w:rsidRPr="00AF3141" w14:paraId="2EB06987" w14:textId="77777777" w:rsidTr="007D1EAF">
        <w:trPr>
          <w:trHeight w:val="264"/>
        </w:trPr>
        <w:tc>
          <w:tcPr>
            <w:tcW w:w="1341" w:type="pct"/>
            <w:tcBorders>
              <w:top w:val="single" w:sz="8" w:space="0" w:color="auto"/>
              <w:left w:val="nil"/>
              <w:bottom w:val="single" w:sz="8" w:space="0" w:color="auto"/>
              <w:right w:val="nil"/>
            </w:tcBorders>
            <w:shd w:val="clear" w:color="auto" w:fill="808080" w:themeFill="background1" w:themeFillShade="80"/>
            <w:tcMar>
              <w:left w:w="70" w:type="dxa"/>
              <w:right w:w="70" w:type="dxa"/>
            </w:tcMar>
            <w:vAlign w:val="center"/>
          </w:tcPr>
          <w:p w14:paraId="2B74BBD8" w14:textId="77777777" w:rsidR="002A7686" w:rsidRPr="00AF3141" w:rsidRDefault="002A7686" w:rsidP="007D1EAF">
            <w:pPr>
              <w:jc w:val="center"/>
              <w:rPr>
                <w:i/>
                <w:iCs/>
              </w:rPr>
            </w:pPr>
            <w:r w:rsidRPr="00AF3141">
              <w:rPr>
                <w:rFonts w:eastAsia="Helvetica"/>
                <w:b/>
                <w:bCs/>
                <w:i/>
                <w:iCs/>
                <w:color w:val="FFFFFF" w:themeColor="background1"/>
              </w:rPr>
              <w:t>Institución</w:t>
            </w:r>
          </w:p>
        </w:tc>
        <w:tc>
          <w:tcPr>
            <w:tcW w:w="1220" w:type="pct"/>
            <w:tcBorders>
              <w:top w:val="single" w:sz="8" w:space="0" w:color="auto"/>
              <w:left w:val="nil"/>
              <w:bottom w:val="single" w:sz="8" w:space="0" w:color="auto"/>
              <w:right w:val="nil"/>
            </w:tcBorders>
            <w:shd w:val="clear" w:color="auto" w:fill="808080" w:themeFill="background1" w:themeFillShade="80"/>
            <w:tcMar>
              <w:left w:w="70" w:type="dxa"/>
              <w:right w:w="70" w:type="dxa"/>
            </w:tcMar>
            <w:vAlign w:val="center"/>
          </w:tcPr>
          <w:p w14:paraId="38571BFF" w14:textId="77777777" w:rsidR="002A7686" w:rsidRPr="00AF3141" w:rsidRDefault="002A7686" w:rsidP="007D1EAF">
            <w:pPr>
              <w:jc w:val="center"/>
              <w:rPr>
                <w:i/>
                <w:iCs/>
              </w:rPr>
            </w:pPr>
            <w:r w:rsidRPr="00AF3141">
              <w:rPr>
                <w:rFonts w:eastAsia="Helvetica"/>
                <w:b/>
                <w:bCs/>
                <w:i/>
                <w:iCs/>
                <w:color w:val="FFFFFF" w:themeColor="background1"/>
              </w:rPr>
              <w:t>Inicio de año</w:t>
            </w:r>
          </w:p>
        </w:tc>
        <w:tc>
          <w:tcPr>
            <w:tcW w:w="1220" w:type="pct"/>
            <w:tcBorders>
              <w:top w:val="single" w:sz="8" w:space="0" w:color="auto"/>
              <w:left w:val="nil"/>
              <w:bottom w:val="single" w:sz="8" w:space="0" w:color="auto"/>
              <w:right w:val="nil"/>
            </w:tcBorders>
            <w:shd w:val="clear" w:color="auto" w:fill="808080" w:themeFill="background1" w:themeFillShade="80"/>
            <w:tcMar>
              <w:left w:w="70" w:type="dxa"/>
              <w:right w:w="70" w:type="dxa"/>
            </w:tcMar>
            <w:vAlign w:val="center"/>
          </w:tcPr>
          <w:p w14:paraId="00D9C6E7" w14:textId="77777777" w:rsidR="002A7686" w:rsidRPr="00AF3141" w:rsidRDefault="002A7686" w:rsidP="007D1EAF">
            <w:pPr>
              <w:jc w:val="center"/>
              <w:rPr>
                <w:i/>
                <w:iCs/>
              </w:rPr>
            </w:pPr>
            <w:r w:rsidRPr="00AF3141">
              <w:rPr>
                <w:rFonts w:eastAsia="Helvetica"/>
                <w:b/>
                <w:bCs/>
                <w:i/>
                <w:iCs/>
                <w:color w:val="FFFFFF" w:themeColor="background1"/>
              </w:rPr>
              <w:t>Actual</w:t>
            </w:r>
          </w:p>
        </w:tc>
        <w:tc>
          <w:tcPr>
            <w:tcW w:w="1220" w:type="pct"/>
            <w:tcBorders>
              <w:top w:val="single" w:sz="8" w:space="0" w:color="auto"/>
              <w:left w:val="nil"/>
              <w:bottom w:val="single" w:sz="8" w:space="0" w:color="auto"/>
              <w:right w:val="nil"/>
            </w:tcBorders>
            <w:shd w:val="clear" w:color="auto" w:fill="808080" w:themeFill="background1" w:themeFillShade="80"/>
            <w:tcMar>
              <w:left w:w="70" w:type="dxa"/>
              <w:right w:w="70" w:type="dxa"/>
            </w:tcMar>
            <w:vAlign w:val="center"/>
          </w:tcPr>
          <w:p w14:paraId="3DB04769" w14:textId="77777777" w:rsidR="002A7686" w:rsidRPr="00AF3141" w:rsidRDefault="002A7686" w:rsidP="007D1EAF">
            <w:pPr>
              <w:jc w:val="center"/>
              <w:rPr>
                <w:i/>
                <w:iCs/>
              </w:rPr>
            </w:pPr>
            <w:r w:rsidRPr="00AF3141">
              <w:rPr>
                <w:rFonts w:eastAsia="Helvetica"/>
                <w:b/>
                <w:bCs/>
                <w:i/>
                <w:iCs/>
                <w:color w:val="FFFFFF" w:themeColor="background1"/>
              </w:rPr>
              <w:t>Diferencia (</w:t>
            </w:r>
            <w:proofErr w:type="spellStart"/>
            <w:r w:rsidRPr="00AF3141">
              <w:rPr>
                <w:rFonts w:eastAsia="Helvetica"/>
                <w:b/>
                <w:bCs/>
                <w:i/>
                <w:iCs/>
                <w:color w:val="FFFFFF" w:themeColor="background1"/>
              </w:rPr>
              <w:t>pp</w:t>
            </w:r>
            <w:proofErr w:type="spellEnd"/>
            <w:r w:rsidRPr="00AF3141">
              <w:rPr>
                <w:rFonts w:eastAsia="Helvetica"/>
                <w:b/>
                <w:bCs/>
                <w:i/>
                <w:iCs/>
                <w:color w:val="FFFFFF" w:themeColor="background1"/>
              </w:rPr>
              <w:t>)</w:t>
            </w:r>
          </w:p>
        </w:tc>
      </w:tr>
      <w:tr w:rsidR="002A7686" w:rsidRPr="00AF3141" w14:paraId="38D15118" w14:textId="77777777" w:rsidTr="007D1EAF">
        <w:trPr>
          <w:trHeight w:val="315"/>
        </w:trPr>
        <w:tc>
          <w:tcPr>
            <w:tcW w:w="1341" w:type="pct"/>
            <w:tcBorders>
              <w:top w:val="single" w:sz="8" w:space="0" w:color="auto"/>
              <w:left w:val="nil"/>
              <w:bottom w:val="nil"/>
              <w:right w:val="nil"/>
            </w:tcBorders>
            <w:shd w:val="clear" w:color="auto" w:fill="F2F2F2" w:themeFill="background1" w:themeFillShade="F2"/>
            <w:tcMar>
              <w:left w:w="70" w:type="dxa"/>
              <w:right w:w="70" w:type="dxa"/>
            </w:tcMar>
            <w:vAlign w:val="center"/>
          </w:tcPr>
          <w:p w14:paraId="40CD31F1" w14:textId="77777777" w:rsidR="002A7686" w:rsidRPr="00AF3141" w:rsidRDefault="002A7686" w:rsidP="007D1EAF">
            <w:pPr>
              <w:jc w:val="center"/>
              <w:rPr>
                <w:i/>
                <w:iCs/>
              </w:rPr>
            </w:pPr>
            <w:r w:rsidRPr="00AF3141">
              <w:rPr>
                <w:rFonts w:eastAsia="Helvetica"/>
                <w:i/>
                <w:iCs/>
                <w:color w:val="000000" w:themeColor="text1"/>
              </w:rPr>
              <w:t>FMI</w:t>
            </w:r>
          </w:p>
        </w:tc>
        <w:tc>
          <w:tcPr>
            <w:tcW w:w="1220" w:type="pct"/>
            <w:tcBorders>
              <w:top w:val="single" w:sz="8" w:space="0" w:color="auto"/>
              <w:left w:val="nil"/>
              <w:bottom w:val="nil"/>
              <w:right w:val="nil"/>
            </w:tcBorders>
            <w:shd w:val="clear" w:color="auto" w:fill="F2F2F2" w:themeFill="background1" w:themeFillShade="F2"/>
            <w:tcMar>
              <w:left w:w="70" w:type="dxa"/>
              <w:right w:w="70" w:type="dxa"/>
            </w:tcMar>
            <w:vAlign w:val="center"/>
          </w:tcPr>
          <w:p w14:paraId="1B01B27C" w14:textId="77777777" w:rsidR="002A7686" w:rsidRPr="00AF3141" w:rsidRDefault="002A7686" w:rsidP="007D1EAF">
            <w:pPr>
              <w:jc w:val="center"/>
              <w:rPr>
                <w:i/>
                <w:iCs/>
              </w:rPr>
            </w:pPr>
            <w:r w:rsidRPr="00AF3141">
              <w:rPr>
                <w:rFonts w:eastAsia="Helvetica"/>
                <w:i/>
                <w:iCs/>
                <w:color w:val="000000" w:themeColor="text1"/>
              </w:rPr>
              <w:t>3.2</w:t>
            </w:r>
          </w:p>
        </w:tc>
        <w:tc>
          <w:tcPr>
            <w:tcW w:w="1220" w:type="pct"/>
            <w:tcBorders>
              <w:top w:val="single" w:sz="8" w:space="0" w:color="auto"/>
              <w:left w:val="nil"/>
              <w:bottom w:val="nil"/>
              <w:right w:val="nil"/>
            </w:tcBorders>
            <w:shd w:val="clear" w:color="auto" w:fill="F2F2F2" w:themeFill="background1" w:themeFillShade="F2"/>
            <w:tcMar>
              <w:left w:w="70" w:type="dxa"/>
              <w:right w:w="70" w:type="dxa"/>
            </w:tcMar>
            <w:vAlign w:val="center"/>
          </w:tcPr>
          <w:p w14:paraId="2B2900E9" w14:textId="77777777" w:rsidR="002A7686" w:rsidRPr="00AF3141" w:rsidRDefault="002A7686" w:rsidP="007D1EAF">
            <w:pPr>
              <w:jc w:val="center"/>
              <w:rPr>
                <w:i/>
                <w:iCs/>
              </w:rPr>
            </w:pPr>
            <w:r w:rsidRPr="00AF3141">
              <w:rPr>
                <w:rFonts w:eastAsia="Helvetica"/>
                <w:i/>
                <w:iCs/>
                <w:color w:val="000000" w:themeColor="text1"/>
              </w:rPr>
              <w:t>3.2</w:t>
            </w:r>
          </w:p>
        </w:tc>
        <w:tc>
          <w:tcPr>
            <w:tcW w:w="1220" w:type="pct"/>
            <w:tcBorders>
              <w:top w:val="single" w:sz="8" w:space="0" w:color="auto"/>
              <w:left w:val="nil"/>
              <w:bottom w:val="nil"/>
              <w:right w:val="nil"/>
            </w:tcBorders>
            <w:shd w:val="clear" w:color="auto" w:fill="F2F2F2" w:themeFill="background1" w:themeFillShade="F2"/>
            <w:tcMar>
              <w:left w:w="70" w:type="dxa"/>
              <w:right w:w="70" w:type="dxa"/>
            </w:tcMar>
            <w:vAlign w:val="center"/>
          </w:tcPr>
          <w:p w14:paraId="5F14B785" w14:textId="77777777" w:rsidR="002A7686" w:rsidRPr="00AF3141" w:rsidRDefault="002A7686" w:rsidP="007D1EAF">
            <w:pPr>
              <w:jc w:val="center"/>
              <w:rPr>
                <w:i/>
                <w:iCs/>
              </w:rPr>
            </w:pPr>
            <w:r w:rsidRPr="00AF3141">
              <w:rPr>
                <w:rFonts w:eastAsia="Helvetica"/>
                <w:i/>
                <w:iCs/>
                <w:color w:val="000000" w:themeColor="text1"/>
              </w:rPr>
              <w:t>0.0</w:t>
            </w:r>
          </w:p>
        </w:tc>
      </w:tr>
      <w:tr w:rsidR="002A7686" w:rsidRPr="00AF3141" w14:paraId="0BEADD61" w14:textId="77777777" w:rsidTr="007D1EAF">
        <w:trPr>
          <w:trHeight w:val="315"/>
        </w:trPr>
        <w:tc>
          <w:tcPr>
            <w:tcW w:w="1341" w:type="pct"/>
            <w:tcMar>
              <w:left w:w="70" w:type="dxa"/>
              <w:right w:w="70" w:type="dxa"/>
            </w:tcMar>
            <w:vAlign w:val="center"/>
          </w:tcPr>
          <w:p w14:paraId="5120CF26" w14:textId="77777777" w:rsidR="002A7686" w:rsidRPr="00AF3141" w:rsidRDefault="002A7686" w:rsidP="007D1EAF">
            <w:pPr>
              <w:jc w:val="center"/>
              <w:rPr>
                <w:i/>
                <w:iCs/>
              </w:rPr>
            </w:pPr>
            <w:r w:rsidRPr="00AF3141">
              <w:rPr>
                <w:rFonts w:eastAsia="Helvetica"/>
                <w:i/>
                <w:iCs/>
                <w:color w:val="000000" w:themeColor="text1"/>
              </w:rPr>
              <w:t>Banco Mundial</w:t>
            </w:r>
          </w:p>
        </w:tc>
        <w:tc>
          <w:tcPr>
            <w:tcW w:w="1220" w:type="pct"/>
            <w:tcMar>
              <w:left w:w="70" w:type="dxa"/>
              <w:right w:w="70" w:type="dxa"/>
            </w:tcMar>
            <w:vAlign w:val="center"/>
          </w:tcPr>
          <w:p w14:paraId="72B7BEF1" w14:textId="77777777" w:rsidR="002A7686" w:rsidRPr="00AF3141" w:rsidRDefault="002A7686" w:rsidP="007D1EAF">
            <w:pPr>
              <w:jc w:val="center"/>
              <w:rPr>
                <w:i/>
                <w:iCs/>
              </w:rPr>
            </w:pPr>
            <w:r w:rsidRPr="00AF3141">
              <w:rPr>
                <w:rFonts w:eastAsia="Helvetica"/>
                <w:i/>
                <w:iCs/>
                <w:color w:val="000000" w:themeColor="text1"/>
              </w:rPr>
              <w:t>2.7</w:t>
            </w:r>
          </w:p>
        </w:tc>
        <w:tc>
          <w:tcPr>
            <w:tcW w:w="1220" w:type="pct"/>
            <w:tcMar>
              <w:left w:w="70" w:type="dxa"/>
              <w:right w:w="70" w:type="dxa"/>
            </w:tcMar>
            <w:vAlign w:val="center"/>
          </w:tcPr>
          <w:p w14:paraId="0E251119" w14:textId="77777777" w:rsidR="002A7686" w:rsidRPr="00AF3141" w:rsidRDefault="002A7686" w:rsidP="007D1EAF">
            <w:pPr>
              <w:jc w:val="center"/>
              <w:rPr>
                <w:i/>
                <w:iCs/>
              </w:rPr>
            </w:pPr>
            <w:r w:rsidRPr="00AF3141">
              <w:rPr>
                <w:rFonts w:eastAsia="Helvetica"/>
                <w:i/>
                <w:iCs/>
                <w:color w:val="000000" w:themeColor="text1"/>
              </w:rPr>
              <w:t>2.7</w:t>
            </w:r>
          </w:p>
        </w:tc>
        <w:tc>
          <w:tcPr>
            <w:tcW w:w="1220" w:type="pct"/>
            <w:tcMar>
              <w:left w:w="70" w:type="dxa"/>
              <w:right w:w="70" w:type="dxa"/>
            </w:tcMar>
            <w:vAlign w:val="center"/>
          </w:tcPr>
          <w:p w14:paraId="3F0DB523" w14:textId="77777777" w:rsidR="002A7686" w:rsidRPr="00AF3141" w:rsidRDefault="002A7686" w:rsidP="007D1EAF">
            <w:pPr>
              <w:jc w:val="center"/>
              <w:rPr>
                <w:i/>
                <w:iCs/>
              </w:rPr>
            </w:pPr>
            <w:r w:rsidRPr="00AF3141">
              <w:rPr>
                <w:rFonts w:eastAsia="Helvetica"/>
                <w:i/>
                <w:iCs/>
                <w:color w:val="000000" w:themeColor="text1"/>
              </w:rPr>
              <w:t>0.0</w:t>
            </w:r>
          </w:p>
        </w:tc>
      </w:tr>
      <w:tr w:rsidR="002A7686" w:rsidRPr="00AF3141" w14:paraId="366EF9B2" w14:textId="77777777" w:rsidTr="007D1EAF">
        <w:trPr>
          <w:trHeight w:val="315"/>
        </w:trPr>
        <w:tc>
          <w:tcPr>
            <w:tcW w:w="1341" w:type="pct"/>
            <w:shd w:val="clear" w:color="auto" w:fill="F2F2F2" w:themeFill="background1" w:themeFillShade="F2"/>
            <w:tcMar>
              <w:left w:w="70" w:type="dxa"/>
              <w:right w:w="70" w:type="dxa"/>
            </w:tcMar>
            <w:vAlign w:val="center"/>
          </w:tcPr>
          <w:p w14:paraId="4C3B87A9" w14:textId="77777777" w:rsidR="002A7686" w:rsidRPr="00AF3141" w:rsidRDefault="002A7686" w:rsidP="007D1EAF">
            <w:pPr>
              <w:jc w:val="center"/>
              <w:rPr>
                <w:i/>
                <w:iCs/>
              </w:rPr>
            </w:pPr>
            <w:r w:rsidRPr="00AF3141">
              <w:rPr>
                <w:rFonts w:eastAsia="Helvetica"/>
                <w:i/>
                <w:iCs/>
                <w:color w:val="000000" w:themeColor="text1"/>
              </w:rPr>
              <w:t>OCDE</w:t>
            </w:r>
          </w:p>
        </w:tc>
        <w:tc>
          <w:tcPr>
            <w:tcW w:w="1220" w:type="pct"/>
            <w:shd w:val="clear" w:color="auto" w:fill="F2F2F2" w:themeFill="background1" w:themeFillShade="F2"/>
            <w:tcMar>
              <w:left w:w="70" w:type="dxa"/>
              <w:right w:w="70" w:type="dxa"/>
            </w:tcMar>
            <w:vAlign w:val="center"/>
          </w:tcPr>
          <w:p w14:paraId="22D04BCB" w14:textId="77777777" w:rsidR="002A7686" w:rsidRPr="00AF3141" w:rsidRDefault="002A7686" w:rsidP="007D1EAF">
            <w:pPr>
              <w:jc w:val="center"/>
              <w:rPr>
                <w:i/>
                <w:iCs/>
              </w:rPr>
            </w:pPr>
            <w:r w:rsidRPr="00AF3141">
              <w:rPr>
                <w:rFonts w:eastAsia="Helvetica"/>
                <w:i/>
                <w:iCs/>
                <w:color w:val="000000" w:themeColor="text1"/>
              </w:rPr>
              <w:t>3.2</w:t>
            </w:r>
          </w:p>
        </w:tc>
        <w:tc>
          <w:tcPr>
            <w:tcW w:w="1220" w:type="pct"/>
            <w:shd w:val="clear" w:color="auto" w:fill="F2F2F2" w:themeFill="background1" w:themeFillShade="F2"/>
            <w:tcMar>
              <w:left w:w="70" w:type="dxa"/>
              <w:right w:w="70" w:type="dxa"/>
            </w:tcMar>
            <w:vAlign w:val="center"/>
          </w:tcPr>
          <w:p w14:paraId="2BF865B7" w14:textId="77777777" w:rsidR="002A7686" w:rsidRPr="00AF3141" w:rsidRDefault="002A7686" w:rsidP="007D1EAF">
            <w:pPr>
              <w:jc w:val="center"/>
              <w:rPr>
                <w:i/>
                <w:iCs/>
              </w:rPr>
            </w:pPr>
            <w:r w:rsidRPr="00AF3141">
              <w:rPr>
                <w:rFonts w:eastAsia="Helvetica"/>
                <w:i/>
                <w:iCs/>
                <w:color w:val="000000" w:themeColor="text1"/>
              </w:rPr>
              <w:t>3.2</w:t>
            </w:r>
          </w:p>
        </w:tc>
        <w:tc>
          <w:tcPr>
            <w:tcW w:w="1220" w:type="pct"/>
            <w:shd w:val="clear" w:color="auto" w:fill="F2F2F2" w:themeFill="background1" w:themeFillShade="F2"/>
            <w:tcMar>
              <w:left w:w="70" w:type="dxa"/>
              <w:right w:w="70" w:type="dxa"/>
            </w:tcMar>
            <w:vAlign w:val="center"/>
          </w:tcPr>
          <w:p w14:paraId="7362F572" w14:textId="77777777" w:rsidR="002A7686" w:rsidRPr="00AF3141" w:rsidRDefault="002A7686" w:rsidP="007D1EAF">
            <w:pPr>
              <w:jc w:val="center"/>
              <w:rPr>
                <w:i/>
                <w:iCs/>
              </w:rPr>
            </w:pPr>
            <w:r w:rsidRPr="00AF3141">
              <w:rPr>
                <w:rFonts w:eastAsia="Helvetica"/>
                <w:i/>
                <w:iCs/>
                <w:color w:val="000000" w:themeColor="text1"/>
              </w:rPr>
              <w:t>0.0</w:t>
            </w:r>
          </w:p>
        </w:tc>
      </w:tr>
      <w:tr w:rsidR="002A7686" w:rsidRPr="00AF3141" w14:paraId="30A3E2C3" w14:textId="77777777" w:rsidTr="007D1EAF">
        <w:trPr>
          <w:trHeight w:val="315"/>
        </w:trPr>
        <w:tc>
          <w:tcPr>
            <w:tcW w:w="1341" w:type="pct"/>
            <w:tcMar>
              <w:left w:w="70" w:type="dxa"/>
              <w:right w:w="70" w:type="dxa"/>
            </w:tcMar>
            <w:vAlign w:val="center"/>
          </w:tcPr>
          <w:p w14:paraId="5A6DEF10" w14:textId="77777777" w:rsidR="002A7686" w:rsidRPr="00AF3141" w:rsidRDefault="002A7686" w:rsidP="007D1EAF">
            <w:pPr>
              <w:jc w:val="center"/>
              <w:rPr>
                <w:i/>
                <w:iCs/>
              </w:rPr>
            </w:pPr>
            <w:proofErr w:type="spellStart"/>
            <w:r w:rsidRPr="00AF3141">
              <w:rPr>
                <w:rFonts w:eastAsia="Helvetica"/>
                <w:i/>
                <w:iCs/>
                <w:color w:val="000000" w:themeColor="text1"/>
              </w:rPr>
              <w:t>Citi</w:t>
            </w:r>
            <w:proofErr w:type="spellEnd"/>
            <w:r w:rsidRPr="00AF3141">
              <w:rPr>
                <w:rFonts w:eastAsia="Helvetica"/>
                <w:i/>
                <w:iCs/>
                <w:color w:val="000000" w:themeColor="text1"/>
              </w:rPr>
              <w:t xml:space="preserve"> Bank</w:t>
            </w:r>
          </w:p>
        </w:tc>
        <w:tc>
          <w:tcPr>
            <w:tcW w:w="1220" w:type="pct"/>
            <w:tcMar>
              <w:left w:w="70" w:type="dxa"/>
              <w:right w:w="70" w:type="dxa"/>
            </w:tcMar>
            <w:vAlign w:val="center"/>
          </w:tcPr>
          <w:p w14:paraId="46792B01" w14:textId="77777777" w:rsidR="002A7686" w:rsidRPr="00AF3141" w:rsidRDefault="002A7686" w:rsidP="007D1EAF">
            <w:pPr>
              <w:jc w:val="center"/>
              <w:rPr>
                <w:i/>
                <w:iCs/>
              </w:rPr>
            </w:pPr>
            <w:r w:rsidRPr="00AF3141">
              <w:rPr>
                <w:rFonts w:eastAsia="Helvetica"/>
                <w:i/>
                <w:iCs/>
                <w:color w:val="000000" w:themeColor="text1"/>
              </w:rPr>
              <w:t>2.8</w:t>
            </w:r>
          </w:p>
        </w:tc>
        <w:tc>
          <w:tcPr>
            <w:tcW w:w="1220" w:type="pct"/>
            <w:tcMar>
              <w:left w:w="70" w:type="dxa"/>
              <w:right w:w="70" w:type="dxa"/>
            </w:tcMar>
            <w:vAlign w:val="center"/>
          </w:tcPr>
          <w:p w14:paraId="3173984F" w14:textId="77777777" w:rsidR="002A7686" w:rsidRPr="00AF3141" w:rsidRDefault="002A7686" w:rsidP="007D1EAF">
            <w:pPr>
              <w:jc w:val="center"/>
              <w:rPr>
                <w:i/>
                <w:iCs/>
              </w:rPr>
            </w:pPr>
            <w:r w:rsidRPr="00AF3141">
              <w:rPr>
                <w:rFonts w:eastAsia="Helvetica"/>
                <w:i/>
                <w:iCs/>
                <w:color w:val="000000" w:themeColor="text1"/>
              </w:rPr>
              <w:t>2.5</w:t>
            </w:r>
          </w:p>
        </w:tc>
        <w:tc>
          <w:tcPr>
            <w:tcW w:w="1220" w:type="pct"/>
            <w:tcMar>
              <w:left w:w="70" w:type="dxa"/>
              <w:right w:w="70" w:type="dxa"/>
            </w:tcMar>
            <w:vAlign w:val="center"/>
          </w:tcPr>
          <w:p w14:paraId="3AA6EB76" w14:textId="77777777" w:rsidR="002A7686" w:rsidRPr="00AF3141" w:rsidRDefault="002A7686" w:rsidP="007D1EAF">
            <w:pPr>
              <w:jc w:val="center"/>
              <w:rPr>
                <w:i/>
                <w:iCs/>
              </w:rPr>
            </w:pPr>
            <w:r w:rsidRPr="00AF3141">
              <w:rPr>
                <w:rFonts w:eastAsia="Helvetica"/>
                <w:i/>
                <w:iCs/>
                <w:color w:val="000000" w:themeColor="text1"/>
              </w:rPr>
              <w:t>-0.3</w:t>
            </w:r>
          </w:p>
        </w:tc>
      </w:tr>
      <w:tr w:rsidR="002A7686" w:rsidRPr="00AF3141" w14:paraId="0AEB23D3" w14:textId="77777777" w:rsidTr="007D1EAF">
        <w:trPr>
          <w:trHeight w:val="150"/>
        </w:trPr>
        <w:tc>
          <w:tcPr>
            <w:tcW w:w="1341" w:type="pct"/>
            <w:shd w:val="clear" w:color="auto" w:fill="F2F2F2" w:themeFill="background1" w:themeFillShade="F2"/>
            <w:tcMar>
              <w:left w:w="70" w:type="dxa"/>
              <w:right w:w="70" w:type="dxa"/>
            </w:tcMar>
            <w:vAlign w:val="center"/>
          </w:tcPr>
          <w:p w14:paraId="1A3F24F7" w14:textId="77777777" w:rsidR="002A7686" w:rsidRPr="00AF3141" w:rsidRDefault="002A7686" w:rsidP="007D1EAF">
            <w:pPr>
              <w:jc w:val="center"/>
              <w:rPr>
                <w:i/>
                <w:iCs/>
              </w:rPr>
            </w:pPr>
            <w:r w:rsidRPr="00AF3141">
              <w:rPr>
                <w:rFonts w:eastAsia="Helvetica"/>
                <w:i/>
                <w:iCs/>
                <w:color w:val="000000" w:themeColor="text1"/>
              </w:rPr>
              <w:t>EIU</w:t>
            </w:r>
          </w:p>
        </w:tc>
        <w:tc>
          <w:tcPr>
            <w:tcW w:w="1220" w:type="pct"/>
            <w:shd w:val="clear" w:color="auto" w:fill="F2F2F2" w:themeFill="background1" w:themeFillShade="F2"/>
            <w:tcMar>
              <w:left w:w="70" w:type="dxa"/>
              <w:right w:w="70" w:type="dxa"/>
            </w:tcMar>
            <w:vAlign w:val="center"/>
          </w:tcPr>
          <w:p w14:paraId="0379CE35" w14:textId="77777777" w:rsidR="002A7686" w:rsidRPr="00AF3141" w:rsidRDefault="002A7686" w:rsidP="007D1EAF">
            <w:pPr>
              <w:jc w:val="center"/>
              <w:rPr>
                <w:i/>
                <w:iCs/>
              </w:rPr>
            </w:pPr>
            <w:r w:rsidRPr="00AF3141">
              <w:rPr>
                <w:rFonts w:eastAsia="Helvetica"/>
                <w:i/>
                <w:iCs/>
                <w:color w:val="000000" w:themeColor="text1"/>
              </w:rPr>
              <w:t>2.6</w:t>
            </w:r>
          </w:p>
        </w:tc>
        <w:tc>
          <w:tcPr>
            <w:tcW w:w="1220" w:type="pct"/>
            <w:shd w:val="clear" w:color="auto" w:fill="F2F2F2" w:themeFill="background1" w:themeFillShade="F2"/>
            <w:tcMar>
              <w:left w:w="70" w:type="dxa"/>
              <w:right w:w="70" w:type="dxa"/>
            </w:tcMar>
            <w:vAlign w:val="center"/>
          </w:tcPr>
          <w:p w14:paraId="72E87CC0" w14:textId="77777777" w:rsidR="002A7686" w:rsidRPr="00AF3141" w:rsidRDefault="002A7686" w:rsidP="007D1EAF">
            <w:pPr>
              <w:jc w:val="center"/>
              <w:rPr>
                <w:i/>
                <w:iCs/>
              </w:rPr>
            </w:pPr>
            <w:r w:rsidRPr="00AF3141">
              <w:rPr>
                <w:rFonts w:eastAsia="Helvetica"/>
                <w:i/>
                <w:iCs/>
                <w:color w:val="000000" w:themeColor="text1"/>
              </w:rPr>
              <w:t>2.6</w:t>
            </w:r>
          </w:p>
        </w:tc>
        <w:tc>
          <w:tcPr>
            <w:tcW w:w="1220" w:type="pct"/>
            <w:shd w:val="clear" w:color="auto" w:fill="F2F2F2" w:themeFill="background1" w:themeFillShade="F2"/>
            <w:tcMar>
              <w:left w:w="70" w:type="dxa"/>
              <w:right w:w="70" w:type="dxa"/>
            </w:tcMar>
            <w:vAlign w:val="center"/>
          </w:tcPr>
          <w:p w14:paraId="5C06C61D" w14:textId="77777777" w:rsidR="002A7686" w:rsidRPr="00AF3141" w:rsidRDefault="002A7686" w:rsidP="007D1EAF">
            <w:pPr>
              <w:jc w:val="center"/>
              <w:rPr>
                <w:i/>
                <w:iCs/>
              </w:rPr>
            </w:pPr>
            <w:r w:rsidRPr="00AF3141">
              <w:rPr>
                <w:rFonts w:eastAsia="Helvetica"/>
                <w:i/>
                <w:iCs/>
                <w:color w:val="000000" w:themeColor="text1"/>
              </w:rPr>
              <w:t>0.0</w:t>
            </w:r>
          </w:p>
        </w:tc>
      </w:tr>
      <w:tr w:rsidR="002A7686" w:rsidRPr="00AF3141" w14:paraId="76B5DD77" w14:textId="77777777" w:rsidTr="007D1EAF">
        <w:trPr>
          <w:trHeight w:val="330"/>
        </w:trPr>
        <w:tc>
          <w:tcPr>
            <w:tcW w:w="1341" w:type="pct"/>
            <w:tcBorders>
              <w:top w:val="double" w:sz="6" w:space="0" w:color="auto"/>
              <w:left w:val="nil"/>
              <w:bottom w:val="nil"/>
              <w:right w:val="nil"/>
            </w:tcBorders>
            <w:tcMar>
              <w:left w:w="70" w:type="dxa"/>
              <w:right w:w="70" w:type="dxa"/>
            </w:tcMar>
            <w:vAlign w:val="center"/>
          </w:tcPr>
          <w:p w14:paraId="79CA0E98" w14:textId="77777777" w:rsidR="002A7686" w:rsidRPr="00AF3141" w:rsidRDefault="002A7686" w:rsidP="007D1EAF">
            <w:pPr>
              <w:jc w:val="center"/>
              <w:rPr>
                <w:i/>
                <w:iCs/>
              </w:rPr>
            </w:pPr>
            <w:r w:rsidRPr="00AF3141">
              <w:rPr>
                <w:rFonts w:eastAsia="Helvetica"/>
                <w:b/>
                <w:bCs/>
                <w:i/>
                <w:iCs/>
                <w:color w:val="000000" w:themeColor="text1"/>
              </w:rPr>
              <w:t>Media</w:t>
            </w:r>
          </w:p>
        </w:tc>
        <w:tc>
          <w:tcPr>
            <w:tcW w:w="1220" w:type="pct"/>
            <w:tcBorders>
              <w:top w:val="double" w:sz="6" w:space="0" w:color="auto"/>
              <w:left w:val="nil"/>
              <w:bottom w:val="nil"/>
              <w:right w:val="nil"/>
            </w:tcBorders>
            <w:tcMar>
              <w:left w:w="70" w:type="dxa"/>
              <w:right w:w="70" w:type="dxa"/>
            </w:tcMar>
            <w:vAlign w:val="center"/>
          </w:tcPr>
          <w:p w14:paraId="579EDF38" w14:textId="77777777" w:rsidR="002A7686" w:rsidRPr="00AF3141" w:rsidRDefault="002A7686" w:rsidP="007D1EAF">
            <w:pPr>
              <w:jc w:val="center"/>
              <w:rPr>
                <w:i/>
                <w:iCs/>
              </w:rPr>
            </w:pPr>
            <w:r w:rsidRPr="00AF3141">
              <w:rPr>
                <w:rFonts w:eastAsia="Helvetica"/>
                <w:b/>
                <w:bCs/>
                <w:i/>
                <w:iCs/>
                <w:color w:val="000000" w:themeColor="text1"/>
              </w:rPr>
              <w:t>2.9</w:t>
            </w:r>
          </w:p>
        </w:tc>
        <w:tc>
          <w:tcPr>
            <w:tcW w:w="1220" w:type="pct"/>
            <w:tcBorders>
              <w:top w:val="double" w:sz="6" w:space="0" w:color="auto"/>
              <w:left w:val="nil"/>
              <w:bottom w:val="nil"/>
              <w:right w:val="nil"/>
            </w:tcBorders>
            <w:tcMar>
              <w:left w:w="70" w:type="dxa"/>
              <w:right w:w="70" w:type="dxa"/>
            </w:tcMar>
            <w:vAlign w:val="center"/>
          </w:tcPr>
          <w:p w14:paraId="04E646E2" w14:textId="77777777" w:rsidR="002A7686" w:rsidRPr="00AF3141" w:rsidRDefault="002A7686" w:rsidP="007D1EAF">
            <w:pPr>
              <w:jc w:val="center"/>
              <w:rPr>
                <w:i/>
                <w:iCs/>
              </w:rPr>
            </w:pPr>
            <w:r w:rsidRPr="00AF3141">
              <w:rPr>
                <w:rFonts w:eastAsia="Helvetica"/>
                <w:b/>
                <w:bCs/>
                <w:i/>
                <w:iCs/>
                <w:color w:val="000000" w:themeColor="text1"/>
              </w:rPr>
              <w:t>2.8</w:t>
            </w:r>
          </w:p>
        </w:tc>
        <w:tc>
          <w:tcPr>
            <w:tcW w:w="1220" w:type="pct"/>
            <w:tcBorders>
              <w:top w:val="double" w:sz="6" w:space="0" w:color="auto"/>
              <w:left w:val="nil"/>
              <w:bottom w:val="nil"/>
              <w:right w:val="nil"/>
            </w:tcBorders>
            <w:tcMar>
              <w:left w:w="70" w:type="dxa"/>
              <w:right w:w="70" w:type="dxa"/>
            </w:tcMar>
            <w:vAlign w:val="center"/>
          </w:tcPr>
          <w:p w14:paraId="1139EFEC" w14:textId="77777777" w:rsidR="002A7686" w:rsidRPr="00AF3141" w:rsidRDefault="002A7686" w:rsidP="007D1EAF">
            <w:pPr>
              <w:jc w:val="center"/>
              <w:rPr>
                <w:i/>
                <w:iCs/>
              </w:rPr>
            </w:pPr>
            <w:r w:rsidRPr="00AF3141">
              <w:rPr>
                <w:rFonts w:eastAsia="Helvetica"/>
                <w:b/>
                <w:bCs/>
                <w:i/>
                <w:iCs/>
                <w:color w:val="000000" w:themeColor="text1"/>
              </w:rPr>
              <w:t>-0.2</w:t>
            </w:r>
          </w:p>
        </w:tc>
      </w:tr>
      <w:tr w:rsidR="002A7686" w:rsidRPr="00AF3141" w14:paraId="36185D6B" w14:textId="77777777" w:rsidTr="007D1EAF">
        <w:trPr>
          <w:trHeight w:val="216"/>
        </w:trPr>
        <w:tc>
          <w:tcPr>
            <w:tcW w:w="1341" w:type="pct"/>
            <w:tcBorders>
              <w:top w:val="nil"/>
              <w:left w:val="nil"/>
              <w:bottom w:val="single" w:sz="8" w:space="0" w:color="auto"/>
              <w:right w:val="nil"/>
            </w:tcBorders>
            <w:shd w:val="clear" w:color="auto" w:fill="F2F2F2" w:themeFill="background1" w:themeFillShade="F2"/>
            <w:tcMar>
              <w:left w:w="70" w:type="dxa"/>
              <w:right w:w="70" w:type="dxa"/>
            </w:tcMar>
            <w:vAlign w:val="center"/>
          </w:tcPr>
          <w:p w14:paraId="39FE08EE" w14:textId="77777777" w:rsidR="002A7686" w:rsidRPr="00AF3141" w:rsidRDefault="002A7686" w:rsidP="007D1EAF">
            <w:pPr>
              <w:jc w:val="center"/>
              <w:rPr>
                <w:i/>
                <w:iCs/>
              </w:rPr>
            </w:pPr>
            <w:r w:rsidRPr="00AF3141">
              <w:rPr>
                <w:rFonts w:eastAsia="Helvetica"/>
                <w:b/>
                <w:bCs/>
                <w:i/>
                <w:iCs/>
                <w:color w:val="000000" w:themeColor="text1"/>
              </w:rPr>
              <w:t>Mediana</w:t>
            </w:r>
          </w:p>
        </w:tc>
        <w:tc>
          <w:tcPr>
            <w:tcW w:w="1220" w:type="pct"/>
            <w:tcBorders>
              <w:top w:val="nil"/>
              <w:left w:val="nil"/>
              <w:bottom w:val="single" w:sz="8" w:space="0" w:color="auto"/>
              <w:right w:val="nil"/>
            </w:tcBorders>
            <w:shd w:val="clear" w:color="auto" w:fill="F2F2F2" w:themeFill="background1" w:themeFillShade="F2"/>
            <w:tcMar>
              <w:left w:w="70" w:type="dxa"/>
              <w:right w:w="70" w:type="dxa"/>
            </w:tcMar>
            <w:vAlign w:val="center"/>
          </w:tcPr>
          <w:p w14:paraId="61A95F1C" w14:textId="77777777" w:rsidR="002A7686" w:rsidRPr="00AF3141" w:rsidRDefault="002A7686" w:rsidP="007D1EAF">
            <w:pPr>
              <w:jc w:val="center"/>
              <w:rPr>
                <w:i/>
                <w:iCs/>
              </w:rPr>
            </w:pPr>
            <w:r w:rsidRPr="00AF3141">
              <w:rPr>
                <w:rFonts w:eastAsia="Helvetica"/>
                <w:b/>
                <w:bCs/>
                <w:i/>
                <w:iCs/>
                <w:color w:val="000000" w:themeColor="text1"/>
              </w:rPr>
              <w:t>2.8</w:t>
            </w:r>
          </w:p>
        </w:tc>
        <w:tc>
          <w:tcPr>
            <w:tcW w:w="1220" w:type="pct"/>
            <w:tcBorders>
              <w:top w:val="nil"/>
              <w:left w:val="nil"/>
              <w:bottom w:val="single" w:sz="8" w:space="0" w:color="auto"/>
              <w:right w:val="nil"/>
            </w:tcBorders>
            <w:shd w:val="clear" w:color="auto" w:fill="F2F2F2" w:themeFill="background1" w:themeFillShade="F2"/>
            <w:tcMar>
              <w:left w:w="70" w:type="dxa"/>
              <w:right w:w="70" w:type="dxa"/>
            </w:tcMar>
            <w:vAlign w:val="center"/>
          </w:tcPr>
          <w:p w14:paraId="39B2AE68" w14:textId="77777777" w:rsidR="002A7686" w:rsidRPr="00AF3141" w:rsidRDefault="002A7686" w:rsidP="007D1EAF">
            <w:pPr>
              <w:jc w:val="center"/>
              <w:rPr>
                <w:i/>
                <w:iCs/>
              </w:rPr>
            </w:pPr>
            <w:r w:rsidRPr="00AF3141">
              <w:rPr>
                <w:rFonts w:eastAsia="Helvetica"/>
                <w:b/>
                <w:bCs/>
                <w:i/>
                <w:iCs/>
                <w:color w:val="000000" w:themeColor="text1"/>
              </w:rPr>
              <w:t>2.7</w:t>
            </w:r>
          </w:p>
        </w:tc>
        <w:tc>
          <w:tcPr>
            <w:tcW w:w="1220" w:type="pct"/>
            <w:tcBorders>
              <w:top w:val="nil"/>
              <w:left w:val="nil"/>
              <w:bottom w:val="single" w:sz="8" w:space="0" w:color="auto"/>
              <w:right w:val="nil"/>
            </w:tcBorders>
            <w:shd w:val="clear" w:color="auto" w:fill="F2F2F2" w:themeFill="background1" w:themeFillShade="F2"/>
            <w:tcMar>
              <w:left w:w="70" w:type="dxa"/>
              <w:right w:w="70" w:type="dxa"/>
            </w:tcMar>
            <w:vAlign w:val="center"/>
          </w:tcPr>
          <w:p w14:paraId="16D9A194" w14:textId="77777777" w:rsidR="002A7686" w:rsidRPr="00AF3141" w:rsidRDefault="002A7686" w:rsidP="007D1EAF">
            <w:pPr>
              <w:jc w:val="center"/>
              <w:rPr>
                <w:i/>
                <w:iCs/>
              </w:rPr>
            </w:pPr>
            <w:r w:rsidRPr="00AF3141">
              <w:rPr>
                <w:rFonts w:eastAsia="Helvetica"/>
                <w:b/>
                <w:bCs/>
                <w:i/>
                <w:iCs/>
                <w:color w:val="000000" w:themeColor="text1"/>
              </w:rPr>
              <w:t>-0.1</w:t>
            </w:r>
          </w:p>
        </w:tc>
      </w:tr>
    </w:tbl>
    <w:p w14:paraId="5FC4A39E" w14:textId="77777777" w:rsidR="002A7686" w:rsidRPr="00DE2729" w:rsidRDefault="002A7686" w:rsidP="002A7686">
      <w:pPr>
        <w:rPr>
          <w:i/>
          <w:iCs/>
        </w:rPr>
      </w:pPr>
      <w:r w:rsidRPr="00DE2729">
        <w:rPr>
          <w:i/>
          <w:iCs/>
        </w:rPr>
        <w:t>Fuente: reportes trimestrales y actualizaciones de las instituciones.</w:t>
      </w:r>
    </w:p>
    <w:p w14:paraId="15C5C4C2" w14:textId="77777777" w:rsidR="002A7686" w:rsidRPr="00DE2729" w:rsidRDefault="002A7686" w:rsidP="002A7686">
      <w:pPr>
        <w:rPr>
          <w:i/>
          <w:iCs/>
        </w:rPr>
      </w:pPr>
    </w:p>
    <w:p w14:paraId="5F1A1094" w14:textId="77777777" w:rsidR="002A7686" w:rsidRPr="00DE2729" w:rsidRDefault="002A7686" w:rsidP="002A7686">
      <w:pPr>
        <w:rPr>
          <w:i/>
          <w:iCs/>
        </w:rPr>
      </w:pPr>
      <w:r w:rsidRPr="00DE2729">
        <w:rPr>
          <w:i/>
          <w:iCs/>
        </w:rPr>
        <w:t>Se espera que la inflación regrese a la tasa objetivo en la mayoría de las economías del G20</w:t>
      </w:r>
      <w:r w:rsidRPr="00DE2729">
        <w:rPr>
          <w:i/>
          <w:iCs/>
        </w:rPr>
        <w:footnoteReference w:id="1"/>
      </w:r>
      <w:r w:rsidRPr="00DE2729">
        <w:rPr>
          <w:i/>
          <w:iCs/>
        </w:rPr>
        <w:t xml:space="preserve"> al cierre de 2025. Se proyecta que la inflación general disminuya desde el promedio de 5.4% en 2024 al 3.3% en 2025, para una reducción en la inflación subyacente de las economías avanzadas desde 2.7% en 2024 hasta 2.1% en 2025.</w:t>
      </w:r>
    </w:p>
    <w:p w14:paraId="05FAF043" w14:textId="77777777" w:rsidR="002A7686" w:rsidRPr="00DE2729" w:rsidRDefault="002A7686" w:rsidP="002A7686">
      <w:pPr>
        <w:rPr>
          <w:i/>
          <w:iCs/>
        </w:rPr>
      </w:pPr>
    </w:p>
    <w:p w14:paraId="06DFDC70" w14:textId="77777777" w:rsidR="002A7686" w:rsidRPr="00DE2729" w:rsidRDefault="002A7686" w:rsidP="002A7686">
      <w:pPr>
        <w:rPr>
          <w:i/>
          <w:iCs/>
        </w:rPr>
      </w:pPr>
      <w:r w:rsidRPr="00DE2729">
        <w:rPr>
          <w:i/>
          <w:iCs/>
        </w:rPr>
        <w:t xml:space="preserve">En el mediano plazo, el panorama económico se anticipa preocupante. La tasa de crecimiento mundial aún se encuentra sustancialmente por debajo del promedio histórico de 3.8%. Un crecimiento más lento, acompañado de altos niveles de deuda y tasas de interés más altas, </w:t>
      </w:r>
      <w:proofErr w:type="gramStart"/>
      <w:r w:rsidRPr="00DE2729">
        <w:rPr>
          <w:i/>
          <w:iCs/>
        </w:rPr>
        <w:t>significan</w:t>
      </w:r>
      <w:proofErr w:type="gramEnd"/>
      <w:r w:rsidRPr="00DE2729">
        <w:rPr>
          <w:i/>
          <w:iCs/>
        </w:rPr>
        <w:t xml:space="preserve"> menos recursos para financiar servicios públicos o realizar inversiones vitales. Las investigaciones de organizaciones como el FMI sugieren que largos períodos de estancamiento tienden a aumentar la desigualdad.</w:t>
      </w:r>
    </w:p>
    <w:p w14:paraId="55185A9A" w14:textId="77777777" w:rsidR="002A7686" w:rsidRPr="00DE2729" w:rsidRDefault="002A7686" w:rsidP="002A7686">
      <w:pPr>
        <w:rPr>
          <w:i/>
          <w:iCs/>
        </w:rPr>
      </w:pPr>
    </w:p>
    <w:p w14:paraId="22589C57" w14:textId="77777777" w:rsidR="002A7686" w:rsidRPr="00DE2729" w:rsidRDefault="002A7686" w:rsidP="002A7686">
      <w:pPr>
        <w:rPr>
          <w:i/>
          <w:iCs/>
        </w:rPr>
      </w:pPr>
      <w:r w:rsidRPr="00DE2729">
        <w:rPr>
          <w:i/>
          <w:iCs/>
        </w:rPr>
        <w:t xml:space="preserve">De acuerdo con el Banco Mundial, al cierre de 2024 una de cada cuatro economías en desarrollo será más pobre que en vísperas de la pandemia. Un mundo desigual es un </w:t>
      </w:r>
      <w:r w:rsidRPr="00DE2729">
        <w:rPr>
          <w:i/>
          <w:iCs/>
        </w:rPr>
        <w:lastRenderedPageBreak/>
        <w:t>mundo descontento, que puede tener dificultades para adaptarse a las transformaciones imparables a las que nos enfrentamos.</w:t>
      </w:r>
    </w:p>
    <w:p w14:paraId="3C7279A4" w14:textId="77777777" w:rsidR="002A7686" w:rsidRPr="00DE2729" w:rsidRDefault="002A7686" w:rsidP="002A7686">
      <w:pPr>
        <w:rPr>
          <w:i/>
          <w:iCs/>
        </w:rPr>
      </w:pPr>
    </w:p>
    <w:p w14:paraId="0EB15FB9" w14:textId="77777777" w:rsidR="002A7686" w:rsidRPr="00DE2729" w:rsidRDefault="002A7686" w:rsidP="002A7686">
      <w:pPr>
        <w:rPr>
          <w:b/>
          <w:bCs/>
          <w:i/>
          <w:iCs/>
        </w:rPr>
      </w:pPr>
      <w:r w:rsidRPr="00DE2729">
        <w:rPr>
          <w:b/>
          <w:bCs/>
          <w:i/>
          <w:iCs/>
        </w:rPr>
        <w:t>Panorama Nacional</w:t>
      </w:r>
    </w:p>
    <w:p w14:paraId="45B1F933" w14:textId="77777777" w:rsidR="002A7686" w:rsidRPr="00DE2729" w:rsidRDefault="002A7686" w:rsidP="002A7686">
      <w:pPr>
        <w:rPr>
          <w:b/>
          <w:bCs/>
          <w:i/>
          <w:iCs/>
        </w:rPr>
      </w:pPr>
    </w:p>
    <w:p w14:paraId="57B1EDD2" w14:textId="77777777" w:rsidR="002A7686" w:rsidRPr="00DE2729" w:rsidRDefault="002A7686" w:rsidP="002A7686">
      <w:pPr>
        <w:rPr>
          <w:b/>
          <w:bCs/>
          <w:i/>
          <w:iCs/>
        </w:rPr>
      </w:pPr>
      <w:r w:rsidRPr="00DE2729">
        <w:rPr>
          <w:b/>
          <w:bCs/>
          <w:i/>
          <w:iCs/>
        </w:rPr>
        <w:t>Perspectivas de Cierre 2024</w:t>
      </w:r>
    </w:p>
    <w:p w14:paraId="5FFD7864" w14:textId="77777777" w:rsidR="002A7686" w:rsidRPr="00DE2729" w:rsidRDefault="002A7686" w:rsidP="002A7686">
      <w:pPr>
        <w:rPr>
          <w:i/>
          <w:iCs/>
        </w:rPr>
      </w:pPr>
    </w:p>
    <w:p w14:paraId="1A006BC6" w14:textId="77777777" w:rsidR="002A7686" w:rsidRDefault="002A7686" w:rsidP="002A7686">
      <w:pPr>
        <w:rPr>
          <w:i/>
          <w:iCs/>
        </w:rPr>
      </w:pPr>
      <w:r w:rsidRPr="00DE2729">
        <w:rPr>
          <w:i/>
          <w:iCs/>
        </w:rPr>
        <w:t>Los especialistas del sector privado</w:t>
      </w:r>
      <w:r w:rsidRPr="00DE2729">
        <w:rPr>
          <w:i/>
          <w:iCs/>
        </w:rPr>
        <w:footnoteReference w:id="2"/>
      </w:r>
      <w:r w:rsidRPr="00DE2729">
        <w:rPr>
          <w:i/>
          <w:iCs/>
        </w:rPr>
        <w:t xml:space="preserve"> estiman que el PIB crezca en un máximo de 1.4%, considerando la desaceleración de la primera mitad del año y que todavía prevalecen señales de deterioro en varios segmentos de la actividad económica, como la construcción y el comercio. El sector privado calcula que el número de nuevos empleos formales registrados ante el IMSS se contraerá en 9,000 trabajadores con relación a los 455,000 proyectados. </w:t>
      </w:r>
    </w:p>
    <w:p w14:paraId="1D333D6F" w14:textId="77777777" w:rsidR="002A7686" w:rsidRPr="00DE2729" w:rsidRDefault="002A7686" w:rsidP="002A7686">
      <w:pPr>
        <w:rPr>
          <w:i/>
          <w:iCs/>
        </w:rPr>
      </w:pPr>
    </w:p>
    <w:p w14:paraId="51C88F22" w14:textId="77777777" w:rsidR="002A7686" w:rsidRDefault="002A7686" w:rsidP="002A7686">
      <w:pPr>
        <w:rPr>
          <w:i/>
          <w:iCs/>
        </w:rPr>
      </w:pPr>
      <w:r w:rsidRPr="00DE2729">
        <w:rPr>
          <w:i/>
          <w:iCs/>
        </w:rPr>
        <w:t>En lo que a las perspectivas de los organismos internacionales respecta, sus proyecciones son congruentes con la del Banco de México. Han ajustado a la baja sus proyecciones de crecimiento económico para México entre 0.6 puntos porcentuales (CEPAL</w:t>
      </w:r>
      <w:r w:rsidRPr="00DE2729">
        <w:rPr>
          <w:i/>
          <w:iCs/>
        </w:rPr>
        <w:footnoteReference w:id="3"/>
      </w:r>
      <w:r w:rsidRPr="00DE2729">
        <w:rPr>
          <w:i/>
          <w:iCs/>
        </w:rPr>
        <w:t>) y 0.9 puntos porcentuales (FMI). En general, sus modificaciones se fincaron en la percepción de desaceleración de la demanda interna y la pérdida de impulso en el sector de servicios. La CEPAL enmarca su corrección a la baja en la dinámica económica regional cuyo desempeño se anticipa 0.2 puntos porcentuales menor que las estimaciones de inicio de año.</w:t>
      </w:r>
    </w:p>
    <w:p w14:paraId="1627F3F4" w14:textId="77777777" w:rsidR="002A7686" w:rsidRPr="00DE2729" w:rsidRDefault="002A7686" w:rsidP="002A7686">
      <w:pPr>
        <w:rPr>
          <w:i/>
          <w:iCs/>
        </w:rPr>
      </w:pPr>
    </w:p>
    <w:p w14:paraId="15C6A100" w14:textId="77777777" w:rsidR="002A7686" w:rsidRDefault="002A7686" w:rsidP="002A7686">
      <w:pPr>
        <w:rPr>
          <w:i/>
          <w:iCs/>
        </w:rPr>
      </w:pPr>
      <w:r w:rsidRPr="00DE2729">
        <w:rPr>
          <w:i/>
          <w:iCs/>
        </w:rPr>
        <w:t>Por otra parte, la SHCP anticipa un crecimiento mayor al 2% para la economía mexicana en 2024. Sostienen que el crecimiento estará impulsado por el comportamiento favorable del mercado interno, el empleo, el impacto de los programas sociales y el gasto público en infraestructura y protección social.</w:t>
      </w:r>
    </w:p>
    <w:p w14:paraId="001B29D0" w14:textId="77777777" w:rsidR="002A7686" w:rsidRPr="00DE2729" w:rsidRDefault="002A7686" w:rsidP="002A7686">
      <w:pPr>
        <w:rPr>
          <w:i/>
          <w:iCs/>
        </w:rPr>
      </w:pPr>
    </w:p>
    <w:p w14:paraId="2D1FB581" w14:textId="77777777" w:rsidR="002A7686" w:rsidRPr="00DE2729" w:rsidRDefault="002A7686" w:rsidP="002A7686">
      <w:pPr>
        <w:rPr>
          <w:b/>
          <w:bCs/>
          <w:i/>
          <w:iCs/>
        </w:rPr>
      </w:pPr>
      <w:r w:rsidRPr="00DE2729">
        <w:rPr>
          <w:b/>
          <w:bCs/>
          <w:i/>
          <w:iCs/>
        </w:rPr>
        <w:t>Perspectivas de la economía mexicana (variación porcentual).</w:t>
      </w:r>
    </w:p>
    <w:p w14:paraId="3482DE65" w14:textId="77777777" w:rsidR="002A7686" w:rsidRPr="00DE2729" w:rsidRDefault="002A7686" w:rsidP="002A7686">
      <w:pPr>
        <w:rPr>
          <w:i/>
          <w:iCs/>
        </w:rPr>
      </w:pPr>
    </w:p>
    <w:tbl>
      <w:tblPr>
        <w:tblW w:w="5000" w:type="pct"/>
        <w:tblLook w:val="04A0" w:firstRow="1" w:lastRow="0" w:firstColumn="1" w:lastColumn="0" w:noHBand="0" w:noVBand="1"/>
      </w:tblPr>
      <w:tblGrid>
        <w:gridCol w:w="2279"/>
        <w:gridCol w:w="2075"/>
        <w:gridCol w:w="2075"/>
        <w:gridCol w:w="2075"/>
      </w:tblGrid>
      <w:tr w:rsidR="002A7686" w:rsidRPr="00AF3141" w14:paraId="674F361A" w14:textId="77777777" w:rsidTr="007D1EAF">
        <w:trPr>
          <w:trHeight w:val="405"/>
        </w:trPr>
        <w:tc>
          <w:tcPr>
            <w:tcW w:w="1340" w:type="pct"/>
            <w:tcBorders>
              <w:top w:val="single" w:sz="8" w:space="0" w:color="auto"/>
              <w:left w:val="nil"/>
              <w:bottom w:val="single" w:sz="8" w:space="0" w:color="auto"/>
              <w:right w:val="nil"/>
            </w:tcBorders>
            <w:shd w:val="clear" w:color="auto" w:fill="808080" w:themeFill="background1" w:themeFillShade="80"/>
            <w:tcMar>
              <w:left w:w="70" w:type="dxa"/>
              <w:right w:w="70" w:type="dxa"/>
            </w:tcMar>
            <w:vAlign w:val="center"/>
          </w:tcPr>
          <w:p w14:paraId="1B9AAA53" w14:textId="77777777" w:rsidR="002A7686" w:rsidRPr="00AF3141" w:rsidRDefault="002A7686" w:rsidP="007D1EAF">
            <w:pPr>
              <w:jc w:val="center"/>
              <w:rPr>
                <w:i/>
                <w:iCs/>
              </w:rPr>
            </w:pPr>
            <w:r w:rsidRPr="00AF3141">
              <w:rPr>
                <w:rFonts w:eastAsia="Helvetica"/>
                <w:b/>
                <w:bCs/>
                <w:i/>
                <w:iCs/>
                <w:color w:val="FFFFFF" w:themeColor="background1"/>
              </w:rPr>
              <w:t>Institución</w:t>
            </w:r>
          </w:p>
        </w:tc>
        <w:tc>
          <w:tcPr>
            <w:tcW w:w="1220" w:type="pct"/>
            <w:tcBorders>
              <w:top w:val="single" w:sz="8" w:space="0" w:color="auto"/>
              <w:left w:val="nil"/>
              <w:bottom w:val="single" w:sz="8" w:space="0" w:color="auto"/>
              <w:right w:val="nil"/>
            </w:tcBorders>
            <w:shd w:val="clear" w:color="auto" w:fill="808080" w:themeFill="background1" w:themeFillShade="80"/>
            <w:tcMar>
              <w:left w:w="70" w:type="dxa"/>
              <w:right w:w="70" w:type="dxa"/>
            </w:tcMar>
            <w:vAlign w:val="center"/>
          </w:tcPr>
          <w:p w14:paraId="1784FFA2" w14:textId="77777777" w:rsidR="002A7686" w:rsidRPr="00AF3141" w:rsidRDefault="002A7686" w:rsidP="007D1EAF">
            <w:pPr>
              <w:jc w:val="center"/>
              <w:rPr>
                <w:i/>
                <w:iCs/>
              </w:rPr>
            </w:pPr>
            <w:r w:rsidRPr="00AF3141">
              <w:rPr>
                <w:rFonts w:eastAsia="Helvetica"/>
                <w:b/>
                <w:bCs/>
                <w:i/>
                <w:iCs/>
                <w:color w:val="FFFFFF" w:themeColor="background1"/>
              </w:rPr>
              <w:t>Inicio de año</w:t>
            </w:r>
          </w:p>
        </w:tc>
        <w:tc>
          <w:tcPr>
            <w:tcW w:w="1220" w:type="pct"/>
            <w:tcBorders>
              <w:top w:val="single" w:sz="8" w:space="0" w:color="auto"/>
              <w:left w:val="nil"/>
              <w:bottom w:val="single" w:sz="8" w:space="0" w:color="auto"/>
              <w:right w:val="nil"/>
            </w:tcBorders>
            <w:shd w:val="clear" w:color="auto" w:fill="808080" w:themeFill="background1" w:themeFillShade="80"/>
            <w:tcMar>
              <w:left w:w="70" w:type="dxa"/>
              <w:right w:w="70" w:type="dxa"/>
            </w:tcMar>
            <w:vAlign w:val="center"/>
          </w:tcPr>
          <w:p w14:paraId="644F9648" w14:textId="77777777" w:rsidR="002A7686" w:rsidRPr="00AF3141" w:rsidRDefault="002A7686" w:rsidP="007D1EAF">
            <w:pPr>
              <w:jc w:val="center"/>
              <w:rPr>
                <w:i/>
                <w:iCs/>
              </w:rPr>
            </w:pPr>
            <w:r w:rsidRPr="00AF3141">
              <w:rPr>
                <w:rFonts w:eastAsia="Helvetica"/>
                <w:b/>
                <w:bCs/>
                <w:i/>
                <w:iCs/>
                <w:color w:val="FFFFFF" w:themeColor="background1"/>
              </w:rPr>
              <w:t>Actual</w:t>
            </w:r>
          </w:p>
        </w:tc>
        <w:tc>
          <w:tcPr>
            <w:tcW w:w="1220" w:type="pct"/>
            <w:tcBorders>
              <w:top w:val="single" w:sz="8" w:space="0" w:color="auto"/>
              <w:left w:val="nil"/>
              <w:bottom w:val="single" w:sz="8" w:space="0" w:color="auto"/>
              <w:right w:val="nil"/>
            </w:tcBorders>
            <w:shd w:val="clear" w:color="auto" w:fill="808080" w:themeFill="background1" w:themeFillShade="80"/>
            <w:tcMar>
              <w:left w:w="70" w:type="dxa"/>
              <w:right w:w="70" w:type="dxa"/>
            </w:tcMar>
            <w:vAlign w:val="center"/>
          </w:tcPr>
          <w:p w14:paraId="5C453D58" w14:textId="77777777" w:rsidR="002A7686" w:rsidRPr="00AF3141" w:rsidRDefault="002A7686" w:rsidP="007D1EAF">
            <w:pPr>
              <w:jc w:val="center"/>
              <w:rPr>
                <w:i/>
                <w:iCs/>
              </w:rPr>
            </w:pPr>
            <w:r w:rsidRPr="00AF3141">
              <w:rPr>
                <w:rFonts w:eastAsia="Helvetica"/>
                <w:b/>
                <w:bCs/>
                <w:i/>
                <w:iCs/>
                <w:color w:val="FFFFFF" w:themeColor="background1"/>
              </w:rPr>
              <w:t>Diferencia (</w:t>
            </w:r>
            <w:proofErr w:type="spellStart"/>
            <w:r w:rsidRPr="00AF3141">
              <w:rPr>
                <w:rFonts w:eastAsia="Helvetica"/>
                <w:b/>
                <w:bCs/>
                <w:i/>
                <w:iCs/>
                <w:color w:val="FFFFFF" w:themeColor="background1"/>
              </w:rPr>
              <w:t>pp</w:t>
            </w:r>
            <w:proofErr w:type="spellEnd"/>
            <w:r w:rsidRPr="00AF3141">
              <w:rPr>
                <w:rFonts w:eastAsia="Helvetica"/>
                <w:b/>
                <w:bCs/>
                <w:i/>
                <w:iCs/>
                <w:color w:val="FFFFFF" w:themeColor="background1"/>
              </w:rPr>
              <w:t>)</w:t>
            </w:r>
          </w:p>
        </w:tc>
      </w:tr>
      <w:tr w:rsidR="002A7686" w:rsidRPr="00AF3141" w14:paraId="34438287" w14:textId="77777777" w:rsidTr="007D1EAF">
        <w:trPr>
          <w:trHeight w:val="285"/>
        </w:trPr>
        <w:tc>
          <w:tcPr>
            <w:tcW w:w="1340" w:type="pct"/>
            <w:tcBorders>
              <w:top w:val="single" w:sz="8" w:space="0" w:color="auto"/>
              <w:left w:val="nil"/>
              <w:bottom w:val="nil"/>
              <w:right w:val="nil"/>
            </w:tcBorders>
            <w:shd w:val="clear" w:color="auto" w:fill="F2F2F2" w:themeFill="background1" w:themeFillShade="F2"/>
            <w:tcMar>
              <w:left w:w="70" w:type="dxa"/>
              <w:right w:w="70" w:type="dxa"/>
            </w:tcMar>
            <w:vAlign w:val="center"/>
          </w:tcPr>
          <w:p w14:paraId="64DB7B2E" w14:textId="77777777" w:rsidR="002A7686" w:rsidRPr="00AF3141" w:rsidRDefault="002A7686" w:rsidP="007D1EAF">
            <w:pPr>
              <w:jc w:val="center"/>
              <w:rPr>
                <w:i/>
                <w:iCs/>
              </w:rPr>
            </w:pPr>
            <w:r w:rsidRPr="00AF3141">
              <w:rPr>
                <w:rFonts w:eastAsia="Helvetica"/>
                <w:i/>
                <w:iCs/>
                <w:color w:val="000000" w:themeColor="text1"/>
              </w:rPr>
              <w:t>FMI</w:t>
            </w:r>
          </w:p>
        </w:tc>
        <w:tc>
          <w:tcPr>
            <w:tcW w:w="1220" w:type="pct"/>
            <w:tcBorders>
              <w:top w:val="single" w:sz="8" w:space="0" w:color="auto"/>
              <w:left w:val="nil"/>
              <w:bottom w:val="nil"/>
              <w:right w:val="nil"/>
            </w:tcBorders>
            <w:shd w:val="clear" w:color="auto" w:fill="F2F2F2" w:themeFill="background1" w:themeFillShade="F2"/>
            <w:tcMar>
              <w:left w:w="70" w:type="dxa"/>
              <w:right w:w="70" w:type="dxa"/>
            </w:tcMar>
            <w:vAlign w:val="center"/>
          </w:tcPr>
          <w:p w14:paraId="53117797" w14:textId="77777777" w:rsidR="002A7686" w:rsidRPr="00AF3141" w:rsidRDefault="002A7686" w:rsidP="007D1EAF">
            <w:pPr>
              <w:jc w:val="center"/>
              <w:rPr>
                <w:i/>
                <w:iCs/>
              </w:rPr>
            </w:pPr>
            <w:r w:rsidRPr="00AF3141">
              <w:rPr>
                <w:rFonts w:eastAsia="Helvetica"/>
                <w:i/>
                <w:iCs/>
                <w:color w:val="000000" w:themeColor="text1"/>
              </w:rPr>
              <w:t>2.4</w:t>
            </w:r>
          </w:p>
        </w:tc>
        <w:tc>
          <w:tcPr>
            <w:tcW w:w="1220" w:type="pct"/>
            <w:tcBorders>
              <w:top w:val="single" w:sz="8" w:space="0" w:color="auto"/>
              <w:left w:val="nil"/>
              <w:bottom w:val="nil"/>
              <w:right w:val="nil"/>
            </w:tcBorders>
            <w:shd w:val="clear" w:color="auto" w:fill="F2F2F2" w:themeFill="background1" w:themeFillShade="F2"/>
            <w:tcMar>
              <w:left w:w="70" w:type="dxa"/>
              <w:right w:w="70" w:type="dxa"/>
            </w:tcMar>
            <w:vAlign w:val="center"/>
          </w:tcPr>
          <w:p w14:paraId="6025BA90" w14:textId="77777777" w:rsidR="002A7686" w:rsidRPr="00AF3141" w:rsidRDefault="002A7686" w:rsidP="007D1EAF">
            <w:pPr>
              <w:jc w:val="center"/>
              <w:rPr>
                <w:i/>
                <w:iCs/>
              </w:rPr>
            </w:pPr>
            <w:r w:rsidRPr="00AF3141">
              <w:rPr>
                <w:rFonts w:eastAsia="Helvetica"/>
                <w:i/>
                <w:iCs/>
                <w:color w:val="000000" w:themeColor="text1"/>
              </w:rPr>
              <w:t>1.5</w:t>
            </w:r>
          </w:p>
        </w:tc>
        <w:tc>
          <w:tcPr>
            <w:tcW w:w="1220" w:type="pct"/>
            <w:tcBorders>
              <w:top w:val="single" w:sz="8" w:space="0" w:color="auto"/>
              <w:left w:val="nil"/>
              <w:bottom w:val="nil"/>
              <w:right w:val="nil"/>
            </w:tcBorders>
            <w:shd w:val="clear" w:color="auto" w:fill="F2F2F2" w:themeFill="background1" w:themeFillShade="F2"/>
            <w:tcMar>
              <w:left w:w="70" w:type="dxa"/>
              <w:right w:w="70" w:type="dxa"/>
            </w:tcMar>
            <w:vAlign w:val="center"/>
          </w:tcPr>
          <w:p w14:paraId="227316EF" w14:textId="77777777" w:rsidR="002A7686" w:rsidRPr="00AF3141" w:rsidRDefault="002A7686" w:rsidP="007D1EAF">
            <w:pPr>
              <w:jc w:val="center"/>
              <w:rPr>
                <w:i/>
                <w:iCs/>
              </w:rPr>
            </w:pPr>
            <w:r w:rsidRPr="00AF3141">
              <w:rPr>
                <w:rFonts w:eastAsia="Helvetica"/>
                <w:i/>
                <w:iCs/>
                <w:color w:val="000000" w:themeColor="text1"/>
              </w:rPr>
              <w:t>-0.9</w:t>
            </w:r>
          </w:p>
        </w:tc>
      </w:tr>
      <w:tr w:rsidR="002A7686" w:rsidRPr="00AF3141" w14:paraId="4A14EB02" w14:textId="77777777" w:rsidTr="007D1EAF">
        <w:trPr>
          <w:trHeight w:val="285"/>
        </w:trPr>
        <w:tc>
          <w:tcPr>
            <w:tcW w:w="1340" w:type="pct"/>
            <w:tcMar>
              <w:left w:w="70" w:type="dxa"/>
              <w:right w:w="70" w:type="dxa"/>
            </w:tcMar>
            <w:vAlign w:val="center"/>
          </w:tcPr>
          <w:p w14:paraId="1CF33542" w14:textId="77777777" w:rsidR="002A7686" w:rsidRPr="00AF3141" w:rsidRDefault="002A7686" w:rsidP="007D1EAF">
            <w:pPr>
              <w:jc w:val="center"/>
              <w:rPr>
                <w:i/>
                <w:iCs/>
              </w:rPr>
            </w:pPr>
            <w:r w:rsidRPr="00AF3141">
              <w:rPr>
                <w:rFonts w:eastAsia="Helvetica"/>
                <w:i/>
                <w:iCs/>
                <w:color w:val="000000" w:themeColor="text1"/>
              </w:rPr>
              <w:t>Banco Mundial</w:t>
            </w:r>
          </w:p>
        </w:tc>
        <w:tc>
          <w:tcPr>
            <w:tcW w:w="1220" w:type="pct"/>
            <w:tcMar>
              <w:left w:w="70" w:type="dxa"/>
              <w:right w:w="70" w:type="dxa"/>
            </w:tcMar>
            <w:vAlign w:val="center"/>
          </w:tcPr>
          <w:p w14:paraId="394EF201" w14:textId="77777777" w:rsidR="002A7686" w:rsidRPr="00AF3141" w:rsidRDefault="002A7686" w:rsidP="007D1EAF">
            <w:pPr>
              <w:jc w:val="center"/>
              <w:rPr>
                <w:i/>
                <w:iCs/>
              </w:rPr>
            </w:pPr>
            <w:r w:rsidRPr="00AF3141">
              <w:rPr>
                <w:rFonts w:eastAsia="Helvetica"/>
                <w:i/>
                <w:iCs/>
                <w:color w:val="000000" w:themeColor="text1"/>
              </w:rPr>
              <w:t>2.3</w:t>
            </w:r>
          </w:p>
        </w:tc>
        <w:tc>
          <w:tcPr>
            <w:tcW w:w="1220" w:type="pct"/>
            <w:tcMar>
              <w:left w:w="70" w:type="dxa"/>
              <w:right w:w="70" w:type="dxa"/>
            </w:tcMar>
            <w:vAlign w:val="center"/>
          </w:tcPr>
          <w:p w14:paraId="24A6DFB7" w14:textId="77777777" w:rsidR="002A7686" w:rsidRPr="00AF3141" w:rsidRDefault="002A7686" w:rsidP="007D1EAF">
            <w:pPr>
              <w:jc w:val="center"/>
              <w:rPr>
                <w:i/>
                <w:iCs/>
              </w:rPr>
            </w:pPr>
            <w:r w:rsidRPr="00AF3141">
              <w:rPr>
                <w:rFonts w:eastAsia="Helvetica"/>
                <w:i/>
                <w:iCs/>
                <w:color w:val="000000" w:themeColor="text1"/>
              </w:rPr>
              <w:t>1.7</w:t>
            </w:r>
          </w:p>
        </w:tc>
        <w:tc>
          <w:tcPr>
            <w:tcW w:w="1220" w:type="pct"/>
            <w:tcMar>
              <w:left w:w="70" w:type="dxa"/>
              <w:right w:w="70" w:type="dxa"/>
            </w:tcMar>
            <w:vAlign w:val="center"/>
          </w:tcPr>
          <w:p w14:paraId="30E130AB" w14:textId="77777777" w:rsidR="002A7686" w:rsidRPr="00AF3141" w:rsidRDefault="002A7686" w:rsidP="007D1EAF">
            <w:pPr>
              <w:jc w:val="center"/>
              <w:rPr>
                <w:i/>
                <w:iCs/>
              </w:rPr>
            </w:pPr>
            <w:r w:rsidRPr="00AF3141">
              <w:rPr>
                <w:rFonts w:eastAsia="Helvetica"/>
                <w:i/>
                <w:iCs/>
                <w:color w:val="000000" w:themeColor="text1"/>
              </w:rPr>
              <w:t>-0.6</w:t>
            </w:r>
          </w:p>
        </w:tc>
      </w:tr>
      <w:tr w:rsidR="002A7686" w:rsidRPr="00AF3141" w14:paraId="3F54DE70" w14:textId="77777777" w:rsidTr="007D1EAF">
        <w:trPr>
          <w:trHeight w:val="285"/>
        </w:trPr>
        <w:tc>
          <w:tcPr>
            <w:tcW w:w="1340" w:type="pct"/>
            <w:shd w:val="clear" w:color="auto" w:fill="F2F2F2" w:themeFill="background1" w:themeFillShade="F2"/>
            <w:tcMar>
              <w:left w:w="70" w:type="dxa"/>
              <w:right w:w="70" w:type="dxa"/>
            </w:tcMar>
            <w:vAlign w:val="center"/>
          </w:tcPr>
          <w:p w14:paraId="1F88923B" w14:textId="77777777" w:rsidR="002A7686" w:rsidRPr="00AF3141" w:rsidRDefault="002A7686" w:rsidP="007D1EAF">
            <w:pPr>
              <w:jc w:val="center"/>
              <w:rPr>
                <w:i/>
                <w:iCs/>
              </w:rPr>
            </w:pPr>
            <w:r w:rsidRPr="00AF3141">
              <w:rPr>
                <w:rFonts w:eastAsia="Helvetica"/>
                <w:i/>
                <w:iCs/>
                <w:color w:val="000000" w:themeColor="text1"/>
              </w:rPr>
              <w:t>OCDE</w:t>
            </w:r>
          </w:p>
        </w:tc>
        <w:tc>
          <w:tcPr>
            <w:tcW w:w="1220" w:type="pct"/>
            <w:shd w:val="clear" w:color="auto" w:fill="F2F2F2" w:themeFill="background1" w:themeFillShade="F2"/>
            <w:tcMar>
              <w:left w:w="70" w:type="dxa"/>
              <w:right w:w="70" w:type="dxa"/>
            </w:tcMar>
            <w:vAlign w:val="center"/>
          </w:tcPr>
          <w:p w14:paraId="555EA77E" w14:textId="77777777" w:rsidR="002A7686" w:rsidRPr="00AF3141" w:rsidRDefault="002A7686" w:rsidP="007D1EAF">
            <w:pPr>
              <w:jc w:val="center"/>
              <w:rPr>
                <w:i/>
                <w:iCs/>
              </w:rPr>
            </w:pPr>
            <w:r w:rsidRPr="00AF3141">
              <w:rPr>
                <w:rFonts w:eastAsia="Helvetica"/>
                <w:i/>
                <w:iCs/>
                <w:color w:val="000000" w:themeColor="text1"/>
              </w:rPr>
              <w:t>2.2</w:t>
            </w:r>
          </w:p>
        </w:tc>
        <w:tc>
          <w:tcPr>
            <w:tcW w:w="1220" w:type="pct"/>
            <w:shd w:val="clear" w:color="auto" w:fill="F2F2F2" w:themeFill="background1" w:themeFillShade="F2"/>
            <w:tcMar>
              <w:left w:w="70" w:type="dxa"/>
              <w:right w:w="70" w:type="dxa"/>
            </w:tcMar>
            <w:vAlign w:val="center"/>
          </w:tcPr>
          <w:p w14:paraId="2B4C603F" w14:textId="77777777" w:rsidR="002A7686" w:rsidRPr="00AF3141" w:rsidRDefault="002A7686" w:rsidP="007D1EAF">
            <w:pPr>
              <w:jc w:val="center"/>
              <w:rPr>
                <w:i/>
                <w:iCs/>
              </w:rPr>
            </w:pPr>
            <w:r w:rsidRPr="00AF3141">
              <w:rPr>
                <w:rFonts w:eastAsia="Helvetica"/>
                <w:i/>
                <w:iCs/>
                <w:color w:val="000000" w:themeColor="text1"/>
              </w:rPr>
              <w:t>1.4</w:t>
            </w:r>
          </w:p>
        </w:tc>
        <w:tc>
          <w:tcPr>
            <w:tcW w:w="1220" w:type="pct"/>
            <w:shd w:val="clear" w:color="auto" w:fill="F2F2F2" w:themeFill="background1" w:themeFillShade="F2"/>
            <w:tcMar>
              <w:left w:w="70" w:type="dxa"/>
              <w:right w:w="70" w:type="dxa"/>
            </w:tcMar>
            <w:vAlign w:val="center"/>
          </w:tcPr>
          <w:p w14:paraId="2C1511B4" w14:textId="77777777" w:rsidR="002A7686" w:rsidRPr="00AF3141" w:rsidRDefault="002A7686" w:rsidP="007D1EAF">
            <w:pPr>
              <w:jc w:val="center"/>
              <w:rPr>
                <w:i/>
                <w:iCs/>
              </w:rPr>
            </w:pPr>
            <w:r w:rsidRPr="00AF3141">
              <w:rPr>
                <w:rFonts w:eastAsia="Helvetica"/>
                <w:i/>
                <w:iCs/>
                <w:color w:val="000000" w:themeColor="text1"/>
              </w:rPr>
              <w:t>-0.8</w:t>
            </w:r>
          </w:p>
        </w:tc>
      </w:tr>
      <w:tr w:rsidR="002A7686" w:rsidRPr="00AF3141" w14:paraId="022AA0D3" w14:textId="77777777" w:rsidTr="007D1EAF">
        <w:trPr>
          <w:trHeight w:val="285"/>
        </w:trPr>
        <w:tc>
          <w:tcPr>
            <w:tcW w:w="1340" w:type="pct"/>
            <w:tcMar>
              <w:left w:w="70" w:type="dxa"/>
              <w:right w:w="70" w:type="dxa"/>
            </w:tcMar>
            <w:vAlign w:val="center"/>
          </w:tcPr>
          <w:p w14:paraId="35E6436F" w14:textId="77777777" w:rsidR="002A7686" w:rsidRPr="00AF3141" w:rsidRDefault="002A7686" w:rsidP="007D1EAF">
            <w:pPr>
              <w:jc w:val="center"/>
              <w:rPr>
                <w:i/>
                <w:iCs/>
              </w:rPr>
            </w:pPr>
            <w:r w:rsidRPr="00AF3141">
              <w:rPr>
                <w:rFonts w:eastAsia="Helvetica"/>
                <w:i/>
                <w:iCs/>
                <w:color w:val="000000" w:themeColor="text1"/>
              </w:rPr>
              <w:t>CEPAL</w:t>
            </w:r>
          </w:p>
        </w:tc>
        <w:tc>
          <w:tcPr>
            <w:tcW w:w="1220" w:type="pct"/>
            <w:tcMar>
              <w:left w:w="70" w:type="dxa"/>
              <w:right w:w="70" w:type="dxa"/>
            </w:tcMar>
            <w:vAlign w:val="center"/>
          </w:tcPr>
          <w:p w14:paraId="5DB5BD82" w14:textId="77777777" w:rsidR="002A7686" w:rsidRPr="00AF3141" w:rsidRDefault="002A7686" w:rsidP="007D1EAF">
            <w:pPr>
              <w:jc w:val="center"/>
              <w:rPr>
                <w:i/>
                <w:iCs/>
              </w:rPr>
            </w:pPr>
            <w:r w:rsidRPr="00AF3141">
              <w:rPr>
                <w:rFonts w:eastAsia="Helvetica"/>
                <w:i/>
                <w:iCs/>
                <w:color w:val="000000" w:themeColor="text1"/>
              </w:rPr>
              <w:t>2.5</w:t>
            </w:r>
          </w:p>
        </w:tc>
        <w:tc>
          <w:tcPr>
            <w:tcW w:w="1220" w:type="pct"/>
            <w:tcMar>
              <w:left w:w="70" w:type="dxa"/>
              <w:right w:w="70" w:type="dxa"/>
            </w:tcMar>
            <w:vAlign w:val="center"/>
          </w:tcPr>
          <w:p w14:paraId="2034094F" w14:textId="77777777" w:rsidR="002A7686" w:rsidRPr="00AF3141" w:rsidRDefault="002A7686" w:rsidP="007D1EAF">
            <w:pPr>
              <w:jc w:val="center"/>
              <w:rPr>
                <w:i/>
                <w:iCs/>
              </w:rPr>
            </w:pPr>
            <w:r w:rsidRPr="00AF3141">
              <w:rPr>
                <w:rFonts w:eastAsia="Helvetica"/>
                <w:i/>
                <w:iCs/>
                <w:color w:val="000000" w:themeColor="text1"/>
              </w:rPr>
              <w:t>1.9</w:t>
            </w:r>
          </w:p>
        </w:tc>
        <w:tc>
          <w:tcPr>
            <w:tcW w:w="1220" w:type="pct"/>
            <w:tcMar>
              <w:left w:w="70" w:type="dxa"/>
              <w:right w:w="70" w:type="dxa"/>
            </w:tcMar>
            <w:vAlign w:val="center"/>
          </w:tcPr>
          <w:p w14:paraId="0755D074" w14:textId="77777777" w:rsidR="002A7686" w:rsidRPr="00AF3141" w:rsidRDefault="002A7686" w:rsidP="007D1EAF">
            <w:pPr>
              <w:jc w:val="center"/>
              <w:rPr>
                <w:i/>
                <w:iCs/>
              </w:rPr>
            </w:pPr>
            <w:r w:rsidRPr="00AF3141">
              <w:rPr>
                <w:rFonts w:eastAsia="Helvetica"/>
                <w:i/>
                <w:iCs/>
                <w:color w:val="000000" w:themeColor="text1"/>
              </w:rPr>
              <w:t>-0.6</w:t>
            </w:r>
          </w:p>
        </w:tc>
      </w:tr>
      <w:tr w:rsidR="002A7686" w:rsidRPr="00AF3141" w14:paraId="04BB92B4" w14:textId="77777777" w:rsidTr="007D1EAF">
        <w:trPr>
          <w:trHeight w:val="300"/>
        </w:trPr>
        <w:tc>
          <w:tcPr>
            <w:tcW w:w="1340" w:type="pct"/>
            <w:shd w:val="clear" w:color="auto" w:fill="F2F2F2" w:themeFill="background1" w:themeFillShade="F2"/>
            <w:tcMar>
              <w:left w:w="70" w:type="dxa"/>
              <w:right w:w="70" w:type="dxa"/>
            </w:tcMar>
            <w:vAlign w:val="center"/>
          </w:tcPr>
          <w:p w14:paraId="38687859" w14:textId="77777777" w:rsidR="002A7686" w:rsidRPr="00AF3141" w:rsidRDefault="002A7686" w:rsidP="007D1EAF">
            <w:pPr>
              <w:jc w:val="center"/>
              <w:rPr>
                <w:i/>
                <w:iCs/>
              </w:rPr>
            </w:pPr>
            <w:r w:rsidRPr="00AF3141">
              <w:rPr>
                <w:rFonts w:eastAsia="Helvetica"/>
                <w:i/>
                <w:iCs/>
                <w:color w:val="000000" w:themeColor="text1"/>
              </w:rPr>
              <w:t>SHCP</w:t>
            </w:r>
          </w:p>
        </w:tc>
        <w:tc>
          <w:tcPr>
            <w:tcW w:w="1220" w:type="pct"/>
            <w:shd w:val="clear" w:color="auto" w:fill="F2F2F2" w:themeFill="background1" w:themeFillShade="F2"/>
            <w:tcMar>
              <w:left w:w="70" w:type="dxa"/>
              <w:right w:w="70" w:type="dxa"/>
            </w:tcMar>
            <w:vAlign w:val="center"/>
          </w:tcPr>
          <w:p w14:paraId="1ADDC2EE" w14:textId="77777777" w:rsidR="002A7686" w:rsidRPr="00AF3141" w:rsidRDefault="002A7686" w:rsidP="007D1EAF">
            <w:pPr>
              <w:jc w:val="center"/>
              <w:rPr>
                <w:i/>
                <w:iCs/>
              </w:rPr>
            </w:pPr>
            <w:r w:rsidRPr="00AF3141">
              <w:rPr>
                <w:rFonts w:eastAsia="Helvetica"/>
                <w:i/>
                <w:iCs/>
                <w:color w:val="000000" w:themeColor="text1"/>
              </w:rPr>
              <w:t>2.6</w:t>
            </w:r>
          </w:p>
        </w:tc>
        <w:tc>
          <w:tcPr>
            <w:tcW w:w="1220" w:type="pct"/>
            <w:shd w:val="clear" w:color="auto" w:fill="F2F2F2" w:themeFill="background1" w:themeFillShade="F2"/>
            <w:tcMar>
              <w:left w:w="70" w:type="dxa"/>
              <w:right w:w="70" w:type="dxa"/>
            </w:tcMar>
            <w:vAlign w:val="center"/>
          </w:tcPr>
          <w:p w14:paraId="488BF1B6" w14:textId="77777777" w:rsidR="002A7686" w:rsidRPr="00AF3141" w:rsidRDefault="002A7686" w:rsidP="007D1EAF">
            <w:pPr>
              <w:jc w:val="center"/>
              <w:rPr>
                <w:i/>
                <w:iCs/>
              </w:rPr>
            </w:pPr>
            <w:r w:rsidRPr="00AF3141">
              <w:rPr>
                <w:rFonts w:eastAsia="Helvetica"/>
                <w:i/>
                <w:iCs/>
                <w:color w:val="000000" w:themeColor="text1"/>
              </w:rPr>
              <w:t>2.6</w:t>
            </w:r>
          </w:p>
        </w:tc>
        <w:tc>
          <w:tcPr>
            <w:tcW w:w="1220" w:type="pct"/>
            <w:shd w:val="clear" w:color="auto" w:fill="F2F2F2" w:themeFill="background1" w:themeFillShade="F2"/>
            <w:tcMar>
              <w:left w:w="70" w:type="dxa"/>
              <w:right w:w="70" w:type="dxa"/>
            </w:tcMar>
            <w:vAlign w:val="center"/>
          </w:tcPr>
          <w:p w14:paraId="3BC4B75F" w14:textId="77777777" w:rsidR="002A7686" w:rsidRPr="00AF3141" w:rsidRDefault="002A7686" w:rsidP="007D1EAF">
            <w:pPr>
              <w:jc w:val="center"/>
              <w:rPr>
                <w:i/>
                <w:iCs/>
              </w:rPr>
            </w:pPr>
            <w:r w:rsidRPr="00AF3141">
              <w:rPr>
                <w:rFonts w:eastAsia="Helvetica"/>
                <w:i/>
                <w:iCs/>
                <w:color w:val="000000" w:themeColor="text1"/>
              </w:rPr>
              <w:t>0.0</w:t>
            </w:r>
          </w:p>
        </w:tc>
      </w:tr>
      <w:tr w:rsidR="002A7686" w:rsidRPr="00AF3141" w14:paraId="3A221162" w14:textId="77777777" w:rsidTr="007D1EAF">
        <w:trPr>
          <w:trHeight w:val="300"/>
        </w:trPr>
        <w:tc>
          <w:tcPr>
            <w:tcW w:w="1340" w:type="pct"/>
            <w:shd w:val="clear" w:color="auto" w:fill="FFFFFF" w:themeFill="background1"/>
            <w:tcMar>
              <w:left w:w="70" w:type="dxa"/>
              <w:right w:w="70" w:type="dxa"/>
            </w:tcMar>
            <w:vAlign w:val="center"/>
          </w:tcPr>
          <w:p w14:paraId="2AF7B90A" w14:textId="77777777" w:rsidR="002A7686" w:rsidRPr="00AF3141" w:rsidRDefault="002A7686" w:rsidP="007D1EAF">
            <w:pPr>
              <w:jc w:val="center"/>
              <w:rPr>
                <w:i/>
                <w:iCs/>
              </w:rPr>
            </w:pPr>
            <w:r w:rsidRPr="00AF3141">
              <w:rPr>
                <w:rFonts w:eastAsia="Helvetica"/>
                <w:i/>
                <w:iCs/>
                <w:color w:val="000000" w:themeColor="text1"/>
              </w:rPr>
              <w:t>BANXICO</w:t>
            </w:r>
          </w:p>
        </w:tc>
        <w:tc>
          <w:tcPr>
            <w:tcW w:w="1220" w:type="pct"/>
            <w:shd w:val="clear" w:color="auto" w:fill="FFFFFF" w:themeFill="background1"/>
            <w:tcMar>
              <w:left w:w="70" w:type="dxa"/>
              <w:right w:w="70" w:type="dxa"/>
            </w:tcMar>
            <w:vAlign w:val="center"/>
          </w:tcPr>
          <w:p w14:paraId="7C829091" w14:textId="77777777" w:rsidR="002A7686" w:rsidRPr="00AF3141" w:rsidRDefault="002A7686" w:rsidP="007D1EAF">
            <w:pPr>
              <w:jc w:val="center"/>
              <w:rPr>
                <w:i/>
                <w:iCs/>
              </w:rPr>
            </w:pPr>
            <w:r w:rsidRPr="00AF3141">
              <w:rPr>
                <w:rFonts w:eastAsia="Helvetica"/>
                <w:i/>
                <w:iCs/>
                <w:color w:val="000000" w:themeColor="text1"/>
              </w:rPr>
              <w:t>2.4</w:t>
            </w:r>
          </w:p>
        </w:tc>
        <w:tc>
          <w:tcPr>
            <w:tcW w:w="1220" w:type="pct"/>
            <w:shd w:val="clear" w:color="auto" w:fill="FFFFFF" w:themeFill="background1"/>
            <w:tcMar>
              <w:left w:w="70" w:type="dxa"/>
              <w:right w:w="70" w:type="dxa"/>
            </w:tcMar>
            <w:vAlign w:val="center"/>
          </w:tcPr>
          <w:p w14:paraId="37F10602" w14:textId="77777777" w:rsidR="002A7686" w:rsidRPr="00AF3141" w:rsidRDefault="002A7686" w:rsidP="007D1EAF">
            <w:pPr>
              <w:jc w:val="center"/>
              <w:rPr>
                <w:i/>
                <w:iCs/>
              </w:rPr>
            </w:pPr>
            <w:r w:rsidRPr="00AF3141">
              <w:rPr>
                <w:rFonts w:eastAsia="Helvetica"/>
                <w:i/>
                <w:iCs/>
                <w:color w:val="000000" w:themeColor="text1"/>
              </w:rPr>
              <w:t>1.4</w:t>
            </w:r>
          </w:p>
        </w:tc>
        <w:tc>
          <w:tcPr>
            <w:tcW w:w="1220" w:type="pct"/>
            <w:shd w:val="clear" w:color="auto" w:fill="FFFFFF" w:themeFill="background1"/>
            <w:tcMar>
              <w:left w:w="70" w:type="dxa"/>
              <w:right w:w="70" w:type="dxa"/>
            </w:tcMar>
            <w:vAlign w:val="center"/>
          </w:tcPr>
          <w:p w14:paraId="348053F8" w14:textId="77777777" w:rsidR="002A7686" w:rsidRPr="00AF3141" w:rsidRDefault="002A7686" w:rsidP="007D1EAF">
            <w:pPr>
              <w:jc w:val="center"/>
              <w:rPr>
                <w:i/>
                <w:iCs/>
              </w:rPr>
            </w:pPr>
            <w:r w:rsidRPr="00AF3141">
              <w:rPr>
                <w:rFonts w:eastAsia="Helvetica"/>
                <w:i/>
                <w:iCs/>
                <w:color w:val="000000" w:themeColor="text1"/>
              </w:rPr>
              <w:t>-1.0</w:t>
            </w:r>
          </w:p>
        </w:tc>
      </w:tr>
      <w:tr w:rsidR="002A7686" w:rsidRPr="00AF3141" w14:paraId="33C0192C" w14:textId="77777777" w:rsidTr="007D1EAF">
        <w:trPr>
          <w:trHeight w:val="300"/>
        </w:trPr>
        <w:tc>
          <w:tcPr>
            <w:tcW w:w="1340" w:type="pct"/>
            <w:tcBorders>
              <w:top w:val="double" w:sz="6" w:space="0" w:color="auto"/>
              <w:left w:val="nil"/>
              <w:bottom w:val="nil"/>
              <w:right w:val="nil"/>
            </w:tcBorders>
            <w:shd w:val="clear" w:color="auto" w:fill="F2F2F2" w:themeFill="background1" w:themeFillShade="F2"/>
            <w:tcMar>
              <w:left w:w="70" w:type="dxa"/>
              <w:right w:w="70" w:type="dxa"/>
            </w:tcMar>
            <w:vAlign w:val="center"/>
          </w:tcPr>
          <w:p w14:paraId="4801B099" w14:textId="77777777" w:rsidR="002A7686" w:rsidRPr="00AF3141" w:rsidRDefault="002A7686" w:rsidP="007D1EAF">
            <w:pPr>
              <w:jc w:val="center"/>
              <w:rPr>
                <w:i/>
                <w:iCs/>
              </w:rPr>
            </w:pPr>
            <w:r w:rsidRPr="00AF3141">
              <w:rPr>
                <w:rFonts w:eastAsia="Helvetica"/>
                <w:b/>
                <w:bCs/>
                <w:i/>
                <w:iCs/>
                <w:color w:val="000000" w:themeColor="text1"/>
              </w:rPr>
              <w:t>Media</w:t>
            </w:r>
          </w:p>
        </w:tc>
        <w:tc>
          <w:tcPr>
            <w:tcW w:w="1220" w:type="pct"/>
            <w:tcBorders>
              <w:top w:val="double" w:sz="6" w:space="0" w:color="auto"/>
              <w:left w:val="nil"/>
              <w:bottom w:val="nil"/>
              <w:right w:val="nil"/>
            </w:tcBorders>
            <w:shd w:val="clear" w:color="auto" w:fill="F2F2F2" w:themeFill="background1" w:themeFillShade="F2"/>
            <w:tcMar>
              <w:left w:w="70" w:type="dxa"/>
              <w:right w:w="70" w:type="dxa"/>
            </w:tcMar>
            <w:vAlign w:val="bottom"/>
          </w:tcPr>
          <w:p w14:paraId="03E0A8D0" w14:textId="77777777" w:rsidR="002A7686" w:rsidRPr="00AF3141" w:rsidRDefault="002A7686" w:rsidP="007D1EAF">
            <w:pPr>
              <w:jc w:val="center"/>
              <w:rPr>
                <w:i/>
                <w:iCs/>
              </w:rPr>
            </w:pPr>
            <w:r w:rsidRPr="00AF3141">
              <w:rPr>
                <w:rFonts w:eastAsia="Helvetica"/>
                <w:b/>
                <w:bCs/>
                <w:i/>
                <w:iCs/>
                <w:color w:val="000000" w:themeColor="text1"/>
              </w:rPr>
              <w:t>2.4</w:t>
            </w:r>
          </w:p>
        </w:tc>
        <w:tc>
          <w:tcPr>
            <w:tcW w:w="1220" w:type="pct"/>
            <w:tcBorders>
              <w:top w:val="double" w:sz="6" w:space="0" w:color="auto"/>
              <w:left w:val="nil"/>
              <w:bottom w:val="nil"/>
              <w:right w:val="nil"/>
            </w:tcBorders>
            <w:shd w:val="clear" w:color="auto" w:fill="F2F2F2" w:themeFill="background1" w:themeFillShade="F2"/>
            <w:tcMar>
              <w:left w:w="70" w:type="dxa"/>
              <w:right w:w="70" w:type="dxa"/>
            </w:tcMar>
            <w:vAlign w:val="bottom"/>
          </w:tcPr>
          <w:p w14:paraId="5CB8F520" w14:textId="77777777" w:rsidR="002A7686" w:rsidRPr="00AF3141" w:rsidRDefault="002A7686" w:rsidP="007D1EAF">
            <w:pPr>
              <w:jc w:val="center"/>
              <w:rPr>
                <w:i/>
                <w:iCs/>
              </w:rPr>
            </w:pPr>
            <w:r w:rsidRPr="00AF3141">
              <w:rPr>
                <w:rFonts w:eastAsia="Helvetica"/>
                <w:b/>
                <w:bCs/>
                <w:i/>
                <w:iCs/>
                <w:color w:val="000000" w:themeColor="text1"/>
              </w:rPr>
              <w:t>1.75</w:t>
            </w:r>
          </w:p>
        </w:tc>
        <w:tc>
          <w:tcPr>
            <w:tcW w:w="1220" w:type="pct"/>
            <w:tcBorders>
              <w:top w:val="double" w:sz="6" w:space="0" w:color="auto"/>
              <w:left w:val="nil"/>
              <w:bottom w:val="nil"/>
              <w:right w:val="nil"/>
            </w:tcBorders>
            <w:shd w:val="clear" w:color="auto" w:fill="F2F2F2" w:themeFill="background1" w:themeFillShade="F2"/>
            <w:tcMar>
              <w:left w:w="70" w:type="dxa"/>
              <w:right w:w="70" w:type="dxa"/>
            </w:tcMar>
            <w:vAlign w:val="center"/>
          </w:tcPr>
          <w:p w14:paraId="3EA0A3FE" w14:textId="77777777" w:rsidR="002A7686" w:rsidRPr="00AF3141" w:rsidRDefault="002A7686" w:rsidP="007D1EAF">
            <w:pPr>
              <w:jc w:val="center"/>
              <w:rPr>
                <w:i/>
                <w:iCs/>
              </w:rPr>
            </w:pPr>
            <w:r w:rsidRPr="00AF3141">
              <w:rPr>
                <w:rFonts w:eastAsia="Helvetica"/>
                <w:b/>
                <w:bCs/>
                <w:i/>
                <w:iCs/>
                <w:color w:val="000000" w:themeColor="text1"/>
              </w:rPr>
              <w:t>-0.7</w:t>
            </w:r>
          </w:p>
        </w:tc>
      </w:tr>
      <w:tr w:rsidR="002A7686" w:rsidRPr="00AF3141" w14:paraId="31337E88" w14:textId="77777777" w:rsidTr="007D1EAF">
        <w:trPr>
          <w:trHeight w:val="285"/>
        </w:trPr>
        <w:tc>
          <w:tcPr>
            <w:tcW w:w="1340" w:type="pct"/>
            <w:tcBorders>
              <w:top w:val="nil"/>
              <w:left w:val="nil"/>
              <w:bottom w:val="single" w:sz="8" w:space="0" w:color="auto"/>
              <w:right w:val="nil"/>
            </w:tcBorders>
            <w:shd w:val="clear" w:color="auto" w:fill="FFFFFF" w:themeFill="background1"/>
            <w:tcMar>
              <w:left w:w="70" w:type="dxa"/>
              <w:right w:w="70" w:type="dxa"/>
            </w:tcMar>
            <w:vAlign w:val="center"/>
          </w:tcPr>
          <w:p w14:paraId="6B9274EA" w14:textId="77777777" w:rsidR="002A7686" w:rsidRPr="00AF3141" w:rsidRDefault="002A7686" w:rsidP="007D1EAF">
            <w:pPr>
              <w:jc w:val="center"/>
              <w:rPr>
                <w:i/>
                <w:iCs/>
              </w:rPr>
            </w:pPr>
            <w:r w:rsidRPr="00AF3141">
              <w:rPr>
                <w:rFonts w:eastAsia="Helvetica"/>
                <w:b/>
                <w:bCs/>
                <w:i/>
                <w:iCs/>
                <w:color w:val="000000" w:themeColor="text1"/>
              </w:rPr>
              <w:t>Mediana</w:t>
            </w:r>
          </w:p>
        </w:tc>
        <w:tc>
          <w:tcPr>
            <w:tcW w:w="1220" w:type="pct"/>
            <w:tcBorders>
              <w:top w:val="nil"/>
              <w:left w:val="nil"/>
              <w:bottom w:val="single" w:sz="8" w:space="0" w:color="auto"/>
              <w:right w:val="nil"/>
            </w:tcBorders>
            <w:shd w:val="clear" w:color="auto" w:fill="FFFFFF" w:themeFill="background1"/>
            <w:tcMar>
              <w:left w:w="70" w:type="dxa"/>
              <w:right w:w="70" w:type="dxa"/>
            </w:tcMar>
            <w:vAlign w:val="bottom"/>
          </w:tcPr>
          <w:p w14:paraId="6C9C1D3B" w14:textId="77777777" w:rsidR="002A7686" w:rsidRPr="00AF3141" w:rsidRDefault="002A7686" w:rsidP="007D1EAF">
            <w:pPr>
              <w:jc w:val="center"/>
              <w:rPr>
                <w:i/>
                <w:iCs/>
              </w:rPr>
            </w:pPr>
            <w:r w:rsidRPr="00AF3141">
              <w:rPr>
                <w:rFonts w:eastAsia="Helvetica"/>
                <w:b/>
                <w:bCs/>
                <w:i/>
                <w:iCs/>
                <w:color w:val="000000" w:themeColor="text1"/>
              </w:rPr>
              <w:t>2.4</w:t>
            </w:r>
          </w:p>
        </w:tc>
        <w:tc>
          <w:tcPr>
            <w:tcW w:w="1220" w:type="pct"/>
            <w:tcBorders>
              <w:top w:val="nil"/>
              <w:left w:val="nil"/>
              <w:bottom w:val="single" w:sz="8" w:space="0" w:color="auto"/>
              <w:right w:val="nil"/>
            </w:tcBorders>
            <w:shd w:val="clear" w:color="auto" w:fill="FFFFFF" w:themeFill="background1"/>
            <w:tcMar>
              <w:left w:w="70" w:type="dxa"/>
              <w:right w:w="70" w:type="dxa"/>
            </w:tcMar>
            <w:vAlign w:val="bottom"/>
          </w:tcPr>
          <w:p w14:paraId="3C1A53C0" w14:textId="77777777" w:rsidR="002A7686" w:rsidRPr="00AF3141" w:rsidRDefault="002A7686" w:rsidP="007D1EAF">
            <w:pPr>
              <w:jc w:val="center"/>
              <w:rPr>
                <w:i/>
                <w:iCs/>
              </w:rPr>
            </w:pPr>
            <w:r w:rsidRPr="00AF3141">
              <w:rPr>
                <w:rFonts w:eastAsia="Helvetica"/>
                <w:b/>
                <w:bCs/>
                <w:i/>
                <w:iCs/>
                <w:color w:val="000000" w:themeColor="text1"/>
              </w:rPr>
              <w:t>1.6</w:t>
            </w:r>
          </w:p>
        </w:tc>
        <w:tc>
          <w:tcPr>
            <w:tcW w:w="1220" w:type="pct"/>
            <w:tcBorders>
              <w:top w:val="nil"/>
              <w:left w:val="nil"/>
              <w:bottom w:val="single" w:sz="8" w:space="0" w:color="auto"/>
              <w:right w:val="nil"/>
            </w:tcBorders>
            <w:shd w:val="clear" w:color="auto" w:fill="FFFFFF" w:themeFill="background1"/>
            <w:tcMar>
              <w:left w:w="70" w:type="dxa"/>
              <w:right w:w="70" w:type="dxa"/>
            </w:tcMar>
            <w:vAlign w:val="center"/>
          </w:tcPr>
          <w:p w14:paraId="590BB534" w14:textId="77777777" w:rsidR="002A7686" w:rsidRPr="00AF3141" w:rsidRDefault="002A7686" w:rsidP="007D1EAF">
            <w:pPr>
              <w:jc w:val="center"/>
              <w:rPr>
                <w:i/>
                <w:iCs/>
              </w:rPr>
            </w:pPr>
            <w:r w:rsidRPr="00AF3141">
              <w:rPr>
                <w:rFonts w:eastAsia="Helvetica"/>
                <w:b/>
                <w:bCs/>
                <w:i/>
                <w:iCs/>
                <w:color w:val="000000" w:themeColor="text1"/>
              </w:rPr>
              <w:t>-0.8</w:t>
            </w:r>
          </w:p>
        </w:tc>
      </w:tr>
    </w:tbl>
    <w:p w14:paraId="1F89FDCD" w14:textId="77777777" w:rsidR="002A7686" w:rsidRPr="00AF3141" w:rsidRDefault="002A7686" w:rsidP="002A7686">
      <w:pPr>
        <w:rPr>
          <w:rFonts w:eastAsia="Helvetica"/>
          <w:i/>
          <w:iCs/>
          <w:color w:val="595959" w:themeColor="text1" w:themeTint="A6"/>
        </w:rPr>
      </w:pPr>
      <w:r w:rsidRPr="00AF3141">
        <w:rPr>
          <w:rFonts w:eastAsia="Helvetica"/>
          <w:i/>
          <w:iCs/>
          <w:color w:val="595959" w:themeColor="text1" w:themeTint="A6"/>
        </w:rPr>
        <w:t>Fuente: reportes trimestrales y actualizaciones de las instituciones.</w:t>
      </w:r>
    </w:p>
    <w:p w14:paraId="0BDA6583" w14:textId="77777777" w:rsidR="002A7686" w:rsidRDefault="002A7686" w:rsidP="002A7686">
      <w:pPr>
        <w:rPr>
          <w:rFonts w:eastAsia="Helvetica"/>
          <w:i/>
          <w:iCs/>
        </w:rPr>
      </w:pPr>
    </w:p>
    <w:p w14:paraId="5475035E" w14:textId="77777777" w:rsidR="002A7686" w:rsidRDefault="002A7686" w:rsidP="002A7686">
      <w:pPr>
        <w:rPr>
          <w:rFonts w:eastAsia="Helvetica"/>
          <w:i/>
          <w:iCs/>
        </w:rPr>
      </w:pPr>
      <w:r w:rsidRPr="00AF3141">
        <w:rPr>
          <w:rFonts w:eastAsia="Helvetica"/>
          <w:i/>
          <w:iCs/>
        </w:rPr>
        <w:lastRenderedPageBreak/>
        <w:t>Respecto a las expectativas de inflación general y subyacente en 2024, los especialistas en economía del sector privado esperan variaciones del orden de 4.5% y 3.8%, respectivamente. Un ligero incremento en las expectativas de inflación general en relación con la encuesta de septiembre.</w:t>
      </w:r>
    </w:p>
    <w:p w14:paraId="280F1081" w14:textId="77777777" w:rsidR="002A7686" w:rsidRPr="00AF3141" w:rsidRDefault="002A7686" w:rsidP="002A7686">
      <w:pPr>
        <w:rPr>
          <w:i/>
          <w:iCs/>
        </w:rPr>
      </w:pPr>
    </w:p>
    <w:p w14:paraId="64F8F928" w14:textId="77777777" w:rsidR="002A7686" w:rsidRPr="00AF3141" w:rsidRDefault="002A7686" w:rsidP="002A7686">
      <w:pPr>
        <w:rPr>
          <w:rFonts w:eastAsia="Helvetica"/>
          <w:b/>
          <w:bCs/>
          <w:i/>
          <w:iCs/>
        </w:rPr>
      </w:pPr>
      <w:r w:rsidRPr="00AF3141">
        <w:rPr>
          <w:rFonts w:eastAsia="Helvetica"/>
          <w:b/>
          <w:bCs/>
          <w:i/>
          <w:iCs/>
        </w:rPr>
        <w:t>Perspectivas Económicas 2025</w:t>
      </w:r>
    </w:p>
    <w:p w14:paraId="3E7B5AA2" w14:textId="77777777" w:rsidR="002A7686" w:rsidRDefault="002A7686" w:rsidP="002A7686">
      <w:pPr>
        <w:rPr>
          <w:rFonts w:eastAsia="Helvetica"/>
          <w:i/>
          <w:iCs/>
        </w:rPr>
      </w:pPr>
    </w:p>
    <w:p w14:paraId="1D50D04C" w14:textId="77777777" w:rsidR="002A7686" w:rsidRDefault="002A7686" w:rsidP="002A7686">
      <w:pPr>
        <w:rPr>
          <w:rFonts w:eastAsia="Helvetica"/>
          <w:i/>
          <w:iCs/>
        </w:rPr>
      </w:pPr>
      <w:r w:rsidRPr="00AF3141">
        <w:rPr>
          <w:rFonts w:eastAsia="Helvetica"/>
          <w:i/>
          <w:iCs/>
        </w:rPr>
        <w:t>La SHCP, estima que durante 2025 la economía mexicana continuará por la senda de la expansión acompañada de estabilidad macroeconómica; pero a un ritmo menor al observado en los años anteriores. En general, espera que el consumo impulse al alza a la actividad económica en la medida que la inflación favorece el poder adquisitivo y el gasto social complemente el gasto de los hogares.</w:t>
      </w:r>
    </w:p>
    <w:p w14:paraId="4053A61D" w14:textId="77777777" w:rsidR="002A7686" w:rsidRPr="00AF3141" w:rsidRDefault="002A7686" w:rsidP="002A7686">
      <w:pPr>
        <w:rPr>
          <w:i/>
          <w:iCs/>
        </w:rPr>
      </w:pPr>
    </w:p>
    <w:p w14:paraId="64186A58" w14:textId="77777777" w:rsidR="002A7686" w:rsidRDefault="002A7686" w:rsidP="002A7686">
      <w:pPr>
        <w:rPr>
          <w:rFonts w:eastAsia="Helvetica"/>
          <w:b/>
          <w:bCs/>
          <w:i/>
          <w:iCs/>
        </w:rPr>
      </w:pPr>
      <w:r w:rsidRPr="00AF3141">
        <w:rPr>
          <w:rFonts w:eastAsia="Helvetica"/>
          <w:b/>
          <w:bCs/>
          <w:i/>
          <w:iCs/>
        </w:rPr>
        <w:t>Marco macroeconómico 2024-2025.</w:t>
      </w:r>
    </w:p>
    <w:p w14:paraId="17B49A92" w14:textId="77777777" w:rsidR="002A7686" w:rsidRPr="00AF3141" w:rsidRDefault="002A7686" w:rsidP="002A7686">
      <w:pPr>
        <w:rPr>
          <w:i/>
          <w:iCs/>
        </w:rPr>
      </w:pPr>
    </w:p>
    <w:tbl>
      <w:tblPr>
        <w:tblW w:w="5000" w:type="pct"/>
        <w:tblLook w:val="04A0" w:firstRow="1" w:lastRow="0" w:firstColumn="1" w:lastColumn="0" w:noHBand="0" w:noVBand="1"/>
      </w:tblPr>
      <w:tblGrid>
        <w:gridCol w:w="5260"/>
        <w:gridCol w:w="1623"/>
        <w:gridCol w:w="1621"/>
      </w:tblGrid>
      <w:tr w:rsidR="002A7686" w:rsidRPr="00AF3141" w14:paraId="02207777" w14:textId="77777777" w:rsidTr="007D1EAF">
        <w:trPr>
          <w:trHeight w:val="390"/>
          <w:tblHeader/>
        </w:trPr>
        <w:tc>
          <w:tcPr>
            <w:tcW w:w="3093" w:type="pct"/>
            <w:tcBorders>
              <w:top w:val="nil"/>
            </w:tcBorders>
            <w:shd w:val="clear" w:color="auto" w:fill="808080" w:themeFill="background1" w:themeFillShade="80"/>
            <w:tcMar>
              <w:left w:w="70" w:type="dxa"/>
              <w:right w:w="70" w:type="dxa"/>
            </w:tcMar>
          </w:tcPr>
          <w:p w14:paraId="069A9C66" w14:textId="77777777" w:rsidR="002A7686" w:rsidRPr="00AF3141" w:rsidRDefault="002A7686" w:rsidP="007D1EAF">
            <w:pPr>
              <w:rPr>
                <w:i/>
                <w:iCs/>
              </w:rPr>
            </w:pPr>
            <w:r w:rsidRPr="00AF3141">
              <w:rPr>
                <w:rFonts w:eastAsia="Helvetica"/>
                <w:i/>
                <w:iCs/>
                <w:color w:val="000000" w:themeColor="text1"/>
              </w:rPr>
              <w:t xml:space="preserve"> </w:t>
            </w:r>
          </w:p>
        </w:tc>
        <w:tc>
          <w:tcPr>
            <w:tcW w:w="954" w:type="pct"/>
            <w:tcBorders>
              <w:top w:val="nil"/>
            </w:tcBorders>
            <w:shd w:val="clear" w:color="auto" w:fill="808080" w:themeFill="background1" w:themeFillShade="80"/>
            <w:tcMar>
              <w:left w:w="70" w:type="dxa"/>
              <w:right w:w="70" w:type="dxa"/>
            </w:tcMar>
            <w:vAlign w:val="center"/>
          </w:tcPr>
          <w:p w14:paraId="746EA1DC" w14:textId="77777777" w:rsidR="002A7686" w:rsidRPr="00AF3141" w:rsidRDefault="002A7686" w:rsidP="007D1EAF">
            <w:pPr>
              <w:jc w:val="center"/>
              <w:rPr>
                <w:i/>
                <w:iCs/>
              </w:rPr>
            </w:pPr>
            <w:r w:rsidRPr="00AF3141">
              <w:rPr>
                <w:rFonts w:eastAsia="Helvetica"/>
                <w:b/>
                <w:bCs/>
                <w:i/>
                <w:iCs/>
                <w:color w:val="FFFFFF" w:themeColor="background1"/>
              </w:rPr>
              <w:t>2024</w:t>
            </w:r>
          </w:p>
        </w:tc>
        <w:tc>
          <w:tcPr>
            <w:tcW w:w="954" w:type="pct"/>
            <w:tcBorders>
              <w:top w:val="nil"/>
            </w:tcBorders>
            <w:shd w:val="clear" w:color="auto" w:fill="808080" w:themeFill="background1" w:themeFillShade="80"/>
            <w:tcMar>
              <w:left w:w="70" w:type="dxa"/>
              <w:right w:w="70" w:type="dxa"/>
            </w:tcMar>
            <w:vAlign w:val="center"/>
          </w:tcPr>
          <w:p w14:paraId="53446696" w14:textId="77777777" w:rsidR="002A7686" w:rsidRPr="00AF3141" w:rsidRDefault="002A7686" w:rsidP="007D1EAF">
            <w:pPr>
              <w:jc w:val="center"/>
              <w:rPr>
                <w:i/>
                <w:iCs/>
              </w:rPr>
            </w:pPr>
            <w:r w:rsidRPr="00AF3141">
              <w:rPr>
                <w:rFonts w:eastAsia="Helvetica"/>
                <w:b/>
                <w:bCs/>
                <w:i/>
                <w:iCs/>
                <w:color w:val="FFFFFF" w:themeColor="background1"/>
              </w:rPr>
              <w:t>2025</w:t>
            </w:r>
          </w:p>
        </w:tc>
      </w:tr>
      <w:tr w:rsidR="002A7686" w:rsidRPr="00AF3141" w14:paraId="22147F73" w14:textId="77777777" w:rsidTr="007D1EAF">
        <w:trPr>
          <w:trHeight w:val="315"/>
        </w:trPr>
        <w:tc>
          <w:tcPr>
            <w:tcW w:w="3093" w:type="pct"/>
            <w:tcBorders>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70" w:type="dxa"/>
              <w:right w:w="70" w:type="dxa"/>
            </w:tcMar>
            <w:vAlign w:val="center"/>
          </w:tcPr>
          <w:p w14:paraId="3293C415" w14:textId="77777777" w:rsidR="002A7686" w:rsidRPr="00AF3141" w:rsidRDefault="002A7686" w:rsidP="007D1EAF">
            <w:pPr>
              <w:rPr>
                <w:i/>
                <w:iCs/>
              </w:rPr>
            </w:pPr>
            <w:r w:rsidRPr="00AF3141">
              <w:rPr>
                <w:rFonts w:eastAsia="Helvetica"/>
                <w:b/>
                <w:bCs/>
                <w:i/>
                <w:iCs/>
                <w:color w:val="000000" w:themeColor="text1"/>
              </w:rPr>
              <w:t>Producto Interno Bruto</w:t>
            </w:r>
          </w:p>
        </w:tc>
        <w:tc>
          <w:tcPr>
            <w:tcW w:w="954" w:type="pct"/>
            <w:tcBorders>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70" w:type="dxa"/>
              <w:right w:w="70" w:type="dxa"/>
            </w:tcMar>
            <w:vAlign w:val="center"/>
          </w:tcPr>
          <w:p w14:paraId="69D627C7" w14:textId="77777777" w:rsidR="002A7686" w:rsidRPr="00AF3141" w:rsidRDefault="002A7686" w:rsidP="007D1EAF">
            <w:pPr>
              <w:jc w:val="center"/>
              <w:rPr>
                <w:i/>
                <w:iCs/>
              </w:rPr>
            </w:pPr>
            <w:r w:rsidRPr="00AF3141">
              <w:rPr>
                <w:rFonts w:eastAsia="Helvetica"/>
                <w:b/>
                <w:bCs/>
                <w:i/>
                <w:iCs/>
                <w:color w:val="000000" w:themeColor="text1"/>
              </w:rPr>
              <w:t xml:space="preserve"> </w:t>
            </w:r>
          </w:p>
        </w:tc>
        <w:tc>
          <w:tcPr>
            <w:tcW w:w="954" w:type="pct"/>
            <w:tcBorders>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70" w:type="dxa"/>
              <w:right w:w="70" w:type="dxa"/>
            </w:tcMar>
            <w:vAlign w:val="center"/>
          </w:tcPr>
          <w:p w14:paraId="57C0FF71" w14:textId="77777777" w:rsidR="002A7686" w:rsidRPr="00AF3141" w:rsidRDefault="002A7686" w:rsidP="007D1EAF">
            <w:pPr>
              <w:jc w:val="center"/>
              <w:rPr>
                <w:i/>
                <w:iCs/>
              </w:rPr>
            </w:pPr>
            <w:r w:rsidRPr="00AF3141">
              <w:rPr>
                <w:rFonts w:eastAsia="Helvetica"/>
                <w:b/>
                <w:bCs/>
                <w:i/>
                <w:iCs/>
                <w:color w:val="000000" w:themeColor="text1"/>
              </w:rPr>
              <w:t xml:space="preserve"> </w:t>
            </w:r>
          </w:p>
        </w:tc>
      </w:tr>
      <w:tr w:rsidR="002A7686" w:rsidRPr="00AF3141" w14:paraId="3AE4B326" w14:textId="77777777" w:rsidTr="007D1EAF">
        <w:trPr>
          <w:trHeight w:val="315"/>
        </w:trPr>
        <w:tc>
          <w:tcPr>
            <w:tcW w:w="30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70" w:type="dxa"/>
              <w:right w:w="70" w:type="dxa"/>
            </w:tcMar>
            <w:vAlign w:val="center"/>
          </w:tcPr>
          <w:p w14:paraId="076A19C0" w14:textId="77777777" w:rsidR="002A7686" w:rsidRPr="00AF3141" w:rsidRDefault="002A7686" w:rsidP="007D1EAF">
            <w:pPr>
              <w:ind w:firstLine="200"/>
              <w:rPr>
                <w:i/>
                <w:iCs/>
              </w:rPr>
            </w:pPr>
            <w:r w:rsidRPr="00AF3141">
              <w:rPr>
                <w:rFonts w:eastAsia="Helvetica"/>
                <w:i/>
                <w:iCs/>
                <w:color w:val="000000" w:themeColor="text1"/>
              </w:rPr>
              <w:t>Crecimiento % real (rango)</w:t>
            </w:r>
          </w:p>
        </w:tc>
        <w:tc>
          <w:tcPr>
            <w:tcW w:w="9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70" w:type="dxa"/>
              <w:right w:w="70" w:type="dxa"/>
            </w:tcMar>
            <w:vAlign w:val="center"/>
          </w:tcPr>
          <w:p w14:paraId="0C6A8C5B" w14:textId="77777777" w:rsidR="002A7686" w:rsidRPr="00AF3141" w:rsidRDefault="002A7686" w:rsidP="007D1EAF">
            <w:pPr>
              <w:jc w:val="center"/>
              <w:rPr>
                <w:i/>
                <w:iCs/>
              </w:rPr>
            </w:pPr>
            <w:r w:rsidRPr="00AF3141">
              <w:rPr>
                <w:rFonts w:eastAsia="Helvetica"/>
                <w:i/>
                <w:iCs/>
                <w:color w:val="000000" w:themeColor="text1"/>
              </w:rPr>
              <w:t>[2.5,3.5]</w:t>
            </w:r>
          </w:p>
        </w:tc>
        <w:tc>
          <w:tcPr>
            <w:tcW w:w="9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70" w:type="dxa"/>
              <w:right w:w="70" w:type="dxa"/>
            </w:tcMar>
            <w:vAlign w:val="center"/>
          </w:tcPr>
          <w:p w14:paraId="6E973BF9" w14:textId="77777777" w:rsidR="002A7686" w:rsidRPr="00AF3141" w:rsidRDefault="002A7686" w:rsidP="007D1EAF">
            <w:pPr>
              <w:jc w:val="center"/>
              <w:rPr>
                <w:i/>
                <w:iCs/>
              </w:rPr>
            </w:pPr>
            <w:r w:rsidRPr="00AF3141">
              <w:rPr>
                <w:rFonts w:eastAsia="Helvetica"/>
                <w:i/>
                <w:iCs/>
                <w:color w:val="000000" w:themeColor="text1"/>
              </w:rPr>
              <w:t>[2.0,3.0]</w:t>
            </w:r>
          </w:p>
        </w:tc>
      </w:tr>
      <w:tr w:rsidR="002A7686" w:rsidRPr="00AF3141" w14:paraId="0CEB07CB" w14:textId="77777777" w:rsidTr="007D1EAF">
        <w:trPr>
          <w:trHeight w:val="315"/>
        </w:trPr>
        <w:tc>
          <w:tcPr>
            <w:tcW w:w="30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70" w:type="dxa"/>
              <w:right w:w="70" w:type="dxa"/>
            </w:tcMar>
            <w:vAlign w:val="center"/>
          </w:tcPr>
          <w:p w14:paraId="72B97DA9" w14:textId="77777777" w:rsidR="002A7686" w:rsidRPr="00AF3141" w:rsidRDefault="002A7686" w:rsidP="007D1EAF">
            <w:pPr>
              <w:ind w:firstLine="200"/>
              <w:rPr>
                <w:i/>
                <w:iCs/>
              </w:rPr>
            </w:pPr>
            <w:r w:rsidRPr="00AF3141">
              <w:rPr>
                <w:rFonts w:eastAsia="Helvetica"/>
                <w:i/>
                <w:iCs/>
                <w:color w:val="000000" w:themeColor="text1"/>
              </w:rPr>
              <w:t>Nominal (miles de millones de pesos)</w:t>
            </w:r>
          </w:p>
        </w:tc>
        <w:tc>
          <w:tcPr>
            <w:tcW w:w="9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70" w:type="dxa"/>
              <w:right w:w="70" w:type="dxa"/>
            </w:tcMar>
            <w:vAlign w:val="center"/>
          </w:tcPr>
          <w:p w14:paraId="5116B9D3" w14:textId="77777777" w:rsidR="002A7686" w:rsidRPr="00AF3141" w:rsidRDefault="002A7686" w:rsidP="007D1EAF">
            <w:pPr>
              <w:jc w:val="center"/>
              <w:rPr>
                <w:i/>
                <w:iCs/>
              </w:rPr>
            </w:pPr>
            <w:r w:rsidRPr="00AF3141">
              <w:rPr>
                <w:rFonts w:eastAsia="Helvetica"/>
                <w:i/>
                <w:iCs/>
                <w:color w:val="000000" w:themeColor="text1"/>
              </w:rPr>
              <w:t>33,927.7</w:t>
            </w:r>
          </w:p>
        </w:tc>
        <w:tc>
          <w:tcPr>
            <w:tcW w:w="9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70" w:type="dxa"/>
              <w:right w:w="70" w:type="dxa"/>
            </w:tcMar>
            <w:vAlign w:val="center"/>
          </w:tcPr>
          <w:p w14:paraId="6FE3B030" w14:textId="77777777" w:rsidR="002A7686" w:rsidRPr="00AF3141" w:rsidRDefault="002A7686" w:rsidP="007D1EAF">
            <w:pPr>
              <w:jc w:val="center"/>
              <w:rPr>
                <w:i/>
                <w:iCs/>
              </w:rPr>
            </w:pPr>
            <w:r w:rsidRPr="00AF3141">
              <w:rPr>
                <w:rFonts w:eastAsia="Helvetica"/>
                <w:i/>
                <w:iCs/>
                <w:color w:val="000000" w:themeColor="text1"/>
              </w:rPr>
              <w:t>36,132.4</w:t>
            </w:r>
          </w:p>
        </w:tc>
      </w:tr>
      <w:tr w:rsidR="002A7686" w:rsidRPr="00AF3141" w14:paraId="452A23B1" w14:textId="77777777" w:rsidTr="007D1EAF">
        <w:trPr>
          <w:trHeight w:val="315"/>
        </w:trPr>
        <w:tc>
          <w:tcPr>
            <w:tcW w:w="30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70" w:type="dxa"/>
              <w:right w:w="70" w:type="dxa"/>
            </w:tcMar>
            <w:vAlign w:val="center"/>
          </w:tcPr>
          <w:p w14:paraId="2F96AF05" w14:textId="77777777" w:rsidR="002A7686" w:rsidRPr="00AF3141" w:rsidRDefault="002A7686" w:rsidP="007D1EAF">
            <w:pPr>
              <w:ind w:firstLine="200"/>
              <w:rPr>
                <w:i/>
                <w:iCs/>
              </w:rPr>
            </w:pPr>
            <w:r w:rsidRPr="00AF3141">
              <w:rPr>
                <w:rFonts w:eastAsia="Helvetica"/>
                <w:i/>
                <w:iCs/>
                <w:color w:val="000000" w:themeColor="text1"/>
              </w:rPr>
              <w:t>Deflactor del PIB (variación anual, % promedio)</w:t>
            </w:r>
          </w:p>
        </w:tc>
        <w:tc>
          <w:tcPr>
            <w:tcW w:w="9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70" w:type="dxa"/>
              <w:right w:w="70" w:type="dxa"/>
            </w:tcMar>
            <w:vAlign w:val="center"/>
          </w:tcPr>
          <w:p w14:paraId="42C5161A" w14:textId="77777777" w:rsidR="002A7686" w:rsidRPr="00AF3141" w:rsidRDefault="002A7686" w:rsidP="007D1EAF">
            <w:pPr>
              <w:jc w:val="center"/>
              <w:rPr>
                <w:i/>
                <w:iCs/>
              </w:rPr>
            </w:pPr>
            <w:r w:rsidRPr="00AF3141">
              <w:rPr>
                <w:rFonts w:eastAsia="Helvetica"/>
                <w:i/>
                <w:iCs/>
                <w:color w:val="000000" w:themeColor="text1"/>
              </w:rPr>
              <w:t>4.1</w:t>
            </w:r>
          </w:p>
        </w:tc>
        <w:tc>
          <w:tcPr>
            <w:tcW w:w="9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70" w:type="dxa"/>
              <w:right w:w="70" w:type="dxa"/>
            </w:tcMar>
            <w:vAlign w:val="center"/>
          </w:tcPr>
          <w:p w14:paraId="1DEDC1A2" w14:textId="77777777" w:rsidR="002A7686" w:rsidRPr="00AF3141" w:rsidRDefault="002A7686" w:rsidP="007D1EAF">
            <w:pPr>
              <w:jc w:val="center"/>
              <w:rPr>
                <w:i/>
                <w:iCs/>
              </w:rPr>
            </w:pPr>
            <w:r w:rsidRPr="00AF3141">
              <w:rPr>
                <w:rFonts w:eastAsia="Helvetica"/>
                <w:i/>
                <w:iCs/>
                <w:color w:val="000000" w:themeColor="text1"/>
              </w:rPr>
              <w:t>3.9</w:t>
            </w:r>
          </w:p>
        </w:tc>
      </w:tr>
      <w:tr w:rsidR="002A7686" w:rsidRPr="00AF3141" w14:paraId="4144B5E7" w14:textId="77777777" w:rsidTr="007D1EAF">
        <w:trPr>
          <w:trHeight w:val="315"/>
        </w:trPr>
        <w:tc>
          <w:tcPr>
            <w:tcW w:w="30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70" w:type="dxa"/>
              <w:right w:w="70" w:type="dxa"/>
            </w:tcMar>
            <w:vAlign w:val="center"/>
          </w:tcPr>
          <w:p w14:paraId="7CA80DD8" w14:textId="77777777" w:rsidR="002A7686" w:rsidRPr="00AF3141" w:rsidRDefault="002A7686" w:rsidP="007D1EAF">
            <w:pPr>
              <w:rPr>
                <w:i/>
                <w:iCs/>
              </w:rPr>
            </w:pPr>
            <w:r w:rsidRPr="00AF3141">
              <w:rPr>
                <w:rFonts w:eastAsia="Helvetica"/>
                <w:b/>
                <w:bCs/>
                <w:i/>
                <w:iCs/>
                <w:color w:val="000000" w:themeColor="text1"/>
              </w:rPr>
              <w:t>Inflación (%)</w:t>
            </w:r>
          </w:p>
        </w:tc>
        <w:tc>
          <w:tcPr>
            <w:tcW w:w="954" w:type="pct"/>
            <w:shd w:val="clear" w:color="auto" w:fill="F2F2F2" w:themeFill="background1" w:themeFillShade="F2"/>
            <w:tcMar>
              <w:left w:w="70" w:type="dxa"/>
              <w:right w:w="70" w:type="dxa"/>
            </w:tcMar>
            <w:vAlign w:val="bottom"/>
          </w:tcPr>
          <w:p w14:paraId="562821C9" w14:textId="77777777" w:rsidR="002A7686" w:rsidRPr="00AF3141" w:rsidRDefault="002A7686" w:rsidP="007D1EAF">
            <w:pPr>
              <w:rPr>
                <w:i/>
                <w:iCs/>
              </w:rPr>
            </w:pPr>
          </w:p>
        </w:tc>
        <w:tc>
          <w:tcPr>
            <w:tcW w:w="954" w:type="pct"/>
            <w:shd w:val="clear" w:color="auto" w:fill="F2F2F2" w:themeFill="background1" w:themeFillShade="F2"/>
            <w:tcMar>
              <w:left w:w="70" w:type="dxa"/>
              <w:right w:w="70" w:type="dxa"/>
            </w:tcMar>
            <w:vAlign w:val="bottom"/>
          </w:tcPr>
          <w:p w14:paraId="5CA501D8" w14:textId="77777777" w:rsidR="002A7686" w:rsidRPr="00AF3141" w:rsidRDefault="002A7686" w:rsidP="007D1EAF">
            <w:pPr>
              <w:rPr>
                <w:i/>
                <w:iCs/>
              </w:rPr>
            </w:pPr>
          </w:p>
        </w:tc>
      </w:tr>
      <w:tr w:rsidR="002A7686" w:rsidRPr="00AF3141" w14:paraId="7E12F2B4" w14:textId="77777777" w:rsidTr="007D1EAF">
        <w:trPr>
          <w:trHeight w:val="315"/>
        </w:trPr>
        <w:tc>
          <w:tcPr>
            <w:tcW w:w="30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70" w:type="dxa"/>
              <w:right w:w="70" w:type="dxa"/>
            </w:tcMar>
            <w:vAlign w:val="center"/>
          </w:tcPr>
          <w:p w14:paraId="0403311E" w14:textId="77777777" w:rsidR="002A7686" w:rsidRPr="00AF3141" w:rsidRDefault="002A7686" w:rsidP="007D1EAF">
            <w:pPr>
              <w:ind w:firstLine="200"/>
              <w:rPr>
                <w:i/>
                <w:iCs/>
              </w:rPr>
            </w:pPr>
            <w:r w:rsidRPr="00AF3141">
              <w:rPr>
                <w:rFonts w:eastAsia="Helvetica"/>
                <w:i/>
                <w:iCs/>
                <w:color w:val="000000" w:themeColor="text1"/>
              </w:rPr>
              <w:t>Dic. / dic.</w:t>
            </w:r>
          </w:p>
        </w:tc>
        <w:tc>
          <w:tcPr>
            <w:tcW w:w="954" w:type="pct"/>
            <w:tcBorders>
              <w:left w:val="single" w:sz="8" w:space="0" w:color="FFFFFF" w:themeColor="background1"/>
              <w:bottom w:val="single" w:sz="8" w:space="0" w:color="FFFFFF" w:themeColor="background1"/>
              <w:right w:val="single" w:sz="8" w:space="0" w:color="FFFFFF" w:themeColor="background1"/>
            </w:tcBorders>
            <w:tcMar>
              <w:left w:w="70" w:type="dxa"/>
              <w:right w:w="70" w:type="dxa"/>
            </w:tcMar>
            <w:vAlign w:val="center"/>
          </w:tcPr>
          <w:p w14:paraId="09800958" w14:textId="77777777" w:rsidR="002A7686" w:rsidRPr="00AF3141" w:rsidRDefault="002A7686" w:rsidP="007D1EAF">
            <w:pPr>
              <w:jc w:val="center"/>
              <w:rPr>
                <w:i/>
                <w:iCs/>
              </w:rPr>
            </w:pPr>
            <w:r w:rsidRPr="00AF3141">
              <w:rPr>
                <w:rFonts w:eastAsia="Helvetica"/>
                <w:i/>
                <w:iCs/>
                <w:color w:val="000000" w:themeColor="text1"/>
              </w:rPr>
              <w:t>3.8</w:t>
            </w:r>
          </w:p>
        </w:tc>
        <w:tc>
          <w:tcPr>
            <w:tcW w:w="954" w:type="pct"/>
            <w:tcBorders>
              <w:left w:val="single" w:sz="8" w:space="0" w:color="FFFFFF" w:themeColor="background1"/>
              <w:bottom w:val="single" w:sz="8" w:space="0" w:color="FFFFFF" w:themeColor="background1"/>
              <w:right w:val="single" w:sz="8" w:space="0" w:color="FFFFFF" w:themeColor="background1"/>
            </w:tcBorders>
            <w:tcMar>
              <w:left w:w="70" w:type="dxa"/>
              <w:right w:w="70" w:type="dxa"/>
            </w:tcMar>
            <w:vAlign w:val="center"/>
          </w:tcPr>
          <w:p w14:paraId="0FF3265A" w14:textId="77777777" w:rsidR="002A7686" w:rsidRPr="00AF3141" w:rsidRDefault="002A7686" w:rsidP="007D1EAF">
            <w:pPr>
              <w:jc w:val="center"/>
              <w:rPr>
                <w:i/>
                <w:iCs/>
              </w:rPr>
            </w:pPr>
            <w:r w:rsidRPr="00AF3141">
              <w:rPr>
                <w:rFonts w:eastAsia="Helvetica"/>
                <w:i/>
                <w:iCs/>
                <w:color w:val="000000" w:themeColor="text1"/>
              </w:rPr>
              <w:t>3.3</w:t>
            </w:r>
          </w:p>
        </w:tc>
      </w:tr>
      <w:tr w:rsidR="002A7686" w:rsidRPr="00AF3141" w14:paraId="25BF370E" w14:textId="77777777" w:rsidTr="007D1EAF">
        <w:trPr>
          <w:trHeight w:val="315"/>
        </w:trPr>
        <w:tc>
          <w:tcPr>
            <w:tcW w:w="30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70" w:type="dxa"/>
              <w:right w:w="70" w:type="dxa"/>
            </w:tcMar>
            <w:vAlign w:val="center"/>
          </w:tcPr>
          <w:p w14:paraId="37F5E372" w14:textId="77777777" w:rsidR="002A7686" w:rsidRPr="00AF3141" w:rsidRDefault="002A7686" w:rsidP="007D1EAF">
            <w:pPr>
              <w:rPr>
                <w:i/>
                <w:iCs/>
              </w:rPr>
            </w:pPr>
            <w:r w:rsidRPr="00AF3141">
              <w:rPr>
                <w:rFonts w:eastAsia="Helvetica"/>
                <w:b/>
                <w:bCs/>
                <w:i/>
                <w:iCs/>
                <w:color w:val="000000" w:themeColor="text1"/>
              </w:rPr>
              <w:t>Tipo de cambio nominal (pesos por dólar)</w:t>
            </w:r>
          </w:p>
        </w:tc>
        <w:tc>
          <w:tcPr>
            <w:tcW w:w="9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70" w:type="dxa"/>
              <w:right w:w="70" w:type="dxa"/>
            </w:tcMar>
            <w:vAlign w:val="center"/>
          </w:tcPr>
          <w:p w14:paraId="6F235039" w14:textId="77777777" w:rsidR="002A7686" w:rsidRPr="00AF3141" w:rsidRDefault="002A7686" w:rsidP="007D1EAF">
            <w:pPr>
              <w:jc w:val="center"/>
              <w:rPr>
                <w:i/>
                <w:iCs/>
              </w:rPr>
            </w:pPr>
            <w:r w:rsidRPr="00AF3141">
              <w:rPr>
                <w:rFonts w:eastAsia="Helvetica"/>
                <w:i/>
                <w:iCs/>
                <w:color w:val="000000" w:themeColor="text1"/>
              </w:rPr>
              <w:t xml:space="preserve"> </w:t>
            </w:r>
          </w:p>
        </w:tc>
        <w:tc>
          <w:tcPr>
            <w:tcW w:w="9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70" w:type="dxa"/>
              <w:right w:w="70" w:type="dxa"/>
            </w:tcMar>
            <w:vAlign w:val="center"/>
          </w:tcPr>
          <w:p w14:paraId="38C9834F" w14:textId="77777777" w:rsidR="002A7686" w:rsidRPr="00AF3141" w:rsidRDefault="002A7686" w:rsidP="007D1EAF">
            <w:pPr>
              <w:jc w:val="center"/>
              <w:rPr>
                <w:i/>
                <w:iCs/>
              </w:rPr>
            </w:pPr>
            <w:r w:rsidRPr="00AF3141">
              <w:rPr>
                <w:rFonts w:eastAsia="Helvetica"/>
                <w:i/>
                <w:iCs/>
                <w:color w:val="000000" w:themeColor="text1"/>
              </w:rPr>
              <w:t xml:space="preserve"> </w:t>
            </w:r>
          </w:p>
        </w:tc>
      </w:tr>
      <w:tr w:rsidR="002A7686" w:rsidRPr="00AF3141" w14:paraId="5B4D272E" w14:textId="77777777" w:rsidTr="007D1EAF">
        <w:trPr>
          <w:trHeight w:val="315"/>
        </w:trPr>
        <w:tc>
          <w:tcPr>
            <w:tcW w:w="30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70" w:type="dxa"/>
              <w:right w:w="70" w:type="dxa"/>
            </w:tcMar>
            <w:vAlign w:val="center"/>
          </w:tcPr>
          <w:p w14:paraId="33AFE742" w14:textId="77777777" w:rsidR="002A7686" w:rsidRPr="00AF3141" w:rsidRDefault="002A7686" w:rsidP="007D1EAF">
            <w:pPr>
              <w:ind w:firstLine="200"/>
              <w:rPr>
                <w:i/>
                <w:iCs/>
              </w:rPr>
            </w:pPr>
            <w:r w:rsidRPr="00AF3141">
              <w:rPr>
                <w:rFonts w:eastAsia="Helvetica"/>
                <w:i/>
                <w:iCs/>
                <w:color w:val="000000" w:themeColor="text1"/>
              </w:rPr>
              <w:t>Fin del periodo</w:t>
            </w:r>
          </w:p>
        </w:tc>
        <w:tc>
          <w:tcPr>
            <w:tcW w:w="9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70" w:type="dxa"/>
              <w:right w:w="70" w:type="dxa"/>
            </w:tcMar>
            <w:vAlign w:val="center"/>
          </w:tcPr>
          <w:p w14:paraId="7E479A47" w14:textId="77777777" w:rsidR="002A7686" w:rsidRPr="00AF3141" w:rsidRDefault="002A7686" w:rsidP="007D1EAF">
            <w:pPr>
              <w:jc w:val="center"/>
              <w:rPr>
                <w:i/>
                <w:iCs/>
              </w:rPr>
            </w:pPr>
            <w:r w:rsidRPr="00AF3141">
              <w:rPr>
                <w:rFonts w:eastAsia="Helvetica"/>
                <w:i/>
                <w:iCs/>
                <w:color w:val="000000" w:themeColor="text1"/>
              </w:rPr>
              <w:t>17.8</w:t>
            </w:r>
          </w:p>
        </w:tc>
        <w:tc>
          <w:tcPr>
            <w:tcW w:w="9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70" w:type="dxa"/>
              <w:right w:w="70" w:type="dxa"/>
            </w:tcMar>
            <w:vAlign w:val="center"/>
          </w:tcPr>
          <w:p w14:paraId="1BF684B0" w14:textId="77777777" w:rsidR="002A7686" w:rsidRPr="00AF3141" w:rsidRDefault="002A7686" w:rsidP="007D1EAF">
            <w:pPr>
              <w:jc w:val="center"/>
              <w:rPr>
                <w:i/>
                <w:iCs/>
              </w:rPr>
            </w:pPr>
            <w:r w:rsidRPr="00AF3141">
              <w:rPr>
                <w:rFonts w:eastAsia="Helvetica"/>
                <w:i/>
                <w:iCs/>
                <w:color w:val="000000" w:themeColor="text1"/>
              </w:rPr>
              <w:t>18</w:t>
            </w:r>
          </w:p>
        </w:tc>
      </w:tr>
      <w:tr w:rsidR="002A7686" w:rsidRPr="00AF3141" w14:paraId="34D7B6B1" w14:textId="77777777" w:rsidTr="007D1EAF">
        <w:trPr>
          <w:trHeight w:val="315"/>
        </w:trPr>
        <w:tc>
          <w:tcPr>
            <w:tcW w:w="30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70" w:type="dxa"/>
              <w:right w:w="70" w:type="dxa"/>
            </w:tcMar>
            <w:vAlign w:val="center"/>
          </w:tcPr>
          <w:p w14:paraId="39E50859" w14:textId="77777777" w:rsidR="002A7686" w:rsidRPr="00AF3141" w:rsidRDefault="002A7686" w:rsidP="007D1EAF">
            <w:pPr>
              <w:ind w:firstLine="200"/>
              <w:rPr>
                <w:i/>
                <w:iCs/>
              </w:rPr>
            </w:pPr>
            <w:r w:rsidRPr="00AF3141">
              <w:rPr>
                <w:rFonts w:eastAsia="Helvetica"/>
                <w:i/>
                <w:iCs/>
                <w:color w:val="000000" w:themeColor="text1"/>
              </w:rPr>
              <w:t>Promedio</w:t>
            </w:r>
          </w:p>
        </w:tc>
        <w:tc>
          <w:tcPr>
            <w:tcW w:w="9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70" w:type="dxa"/>
              <w:right w:w="70" w:type="dxa"/>
            </w:tcMar>
            <w:vAlign w:val="center"/>
          </w:tcPr>
          <w:p w14:paraId="227E02BE" w14:textId="77777777" w:rsidR="002A7686" w:rsidRPr="00AF3141" w:rsidRDefault="002A7686" w:rsidP="007D1EAF">
            <w:pPr>
              <w:jc w:val="center"/>
              <w:rPr>
                <w:i/>
                <w:iCs/>
              </w:rPr>
            </w:pPr>
            <w:r w:rsidRPr="00AF3141">
              <w:rPr>
                <w:rFonts w:eastAsia="Helvetica"/>
                <w:i/>
                <w:iCs/>
                <w:color w:val="000000" w:themeColor="text1"/>
              </w:rPr>
              <w:t>17.6</w:t>
            </w:r>
          </w:p>
        </w:tc>
        <w:tc>
          <w:tcPr>
            <w:tcW w:w="9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70" w:type="dxa"/>
              <w:right w:w="70" w:type="dxa"/>
            </w:tcMar>
            <w:vAlign w:val="center"/>
          </w:tcPr>
          <w:p w14:paraId="573C06A4" w14:textId="77777777" w:rsidR="002A7686" w:rsidRPr="00AF3141" w:rsidRDefault="002A7686" w:rsidP="007D1EAF">
            <w:pPr>
              <w:jc w:val="center"/>
              <w:rPr>
                <w:i/>
                <w:iCs/>
              </w:rPr>
            </w:pPr>
            <w:r w:rsidRPr="00AF3141">
              <w:rPr>
                <w:rFonts w:eastAsia="Helvetica"/>
                <w:i/>
                <w:iCs/>
                <w:color w:val="000000" w:themeColor="text1"/>
              </w:rPr>
              <w:t>17.9</w:t>
            </w:r>
          </w:p>
        </w:tc>
      </w:tr>
      <w:tr w:rsidR="002A7686" w:rsidRPr="00AF3141" w14:paraId="1B74785F" w14:textId="77777777" w:rsidTr="007D1EAF">
        <w:trPr>
          <w:trHeight w:val="330"/>
        </w:trPr>
        <w:tc>
          <w:tcPr>
            <w:tcW w:w="30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70" w:type="dxa"/>
              <w:right w:w="70" w:type="dxa"/>
            </w:tcMar>
            <w:vAlign w:val="center"/>
          </w:tcPr>
          <w:p w14:paraId="52887A78" w14:textId="77777777" w:rsidR="002A7686" w:rsidRPr="00AF3141" w:rsidRDefault="002A7686" w:rsidP="007D1EAF">
            <w:pPr>
              <w:rPr>
                <w:i/>
                <w:iCs/>
              </w:rPr>
            </w:pPr>
            <w:r w:rsidRPr="00AF3141">
              <w:rPr>
                <w:rFonts w:eastAsia="Helvetica"/>
                <w:b/>
                <w:bCs/>
                <w:i/>
                <w:iCs/>
                <w:color w:val="000000" w:themeColor="text1"/>
              </w:rPr>
              <w:t>Tasa de interés (Cetes 28 días, %)</w:t>
            </w:r>
          </w:p>
        </w:tc>
        <w:tc>
          <w:tcPr>
            <w:tcW w:w="9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70" w:type="dxa"/>
              <w:right w:w="70" w:type="dxa"/>
            </w:tcMar>
            <w:vAlign w:val="center"/>
          </w:tcPr>
          <w:p w14:paraId="58CF2316" w14:textId="77777777" w:rsidR="002A7686" w:rsidRPr="00AF3141" w:rsidRDefault="002A7686" w:rsidP="007D1EAF">
            <w:pPr>
              <w:rPr>
                <w:i/>
                <w:iCs/>
              </w:rPr>
            </w:pPr>
            <w:r w:rsidRPr="00AF3141">
              <w:rPr>
                <w:rFonts w:eastAsia="Helvetica"/>
                <w:i/>
                <w:iCs/>
                <w:color w:val="000000" w:themeColor="text1"/>
              </w:rPr>
              <w:t xml:space="preserve"> </w:t>
            </w:r>
          </w:p>
        </w:tc>
        <w:tc>
          <w:tcPr>
            <w:tcW w:w="9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70" w:type="dxa"/>
              <w:right w:w="70" w:type="dxa"/>
            </w:tcMar>
            <w:vAlign w:val="center"/>
          </w:tcPr>
          <w:p w14:paraId="1D81E680" w14:textId="77777777" w:rsidR="002A7686" w:rsidRPr="00AF3141" w:rsidRDefault="002A7686" w:rsidP="007D1EAF">
            <w:pPr>
              <w:rPr>
                <w:i/>
                <w:iCs/>
              </w:rPr>
            </w:pPr>
            <w:r w:rsidRPr="00AF3141">
              <w:rPr>
                <w:rFonts w:eastAsia="Helvetica"/>
                <w:i/>
                <w:iCs/>
                <w:color w:val="000000" w:themeColor="text1"/>
              </w:rPr>
              <w:t xml:space="preserve"> </w:t>
            </w:r>
          </w:p>
        </w:tc>
      </w:tr>
      <w:tr w:rsidR="002A7686" w:rsidRPr="00AF3141" w14:paraId="360F8921" w14:textId="77777777" w:rsidTr="007D1EAF">
        <w:trPr>
          <w:trHeight w:val="315"/>
        </w:trPr>
        <w:tc>
          <w:tcPr>
            <w:tcW w:w="30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70" w:type="dxa"/>
              <w:right w:w="70" w:type="dxa"/>
            </w:tcMar>
            <w:vAlign w:val="center"/>
          </w:tcPr>
          <w:p w14:paraId="5E3A8D02" w14:textId="77777777" w:rsidR="002A7686" w:rsidRPr="00AF3141" w:rsidRDefault="002A7686" w:rsidP="007D1EAF">
            <w:pPr>
              <w:ind w:firstLine="200"/>
              <w:rPr>
                <w:i/>
                <w:iCs/>
              </w:rPr>
            </w:pPr>
            <w:r w:rsidRPr="00AF3141">
              <w:rPr>
                <w:rFonts w:eastAsia="Helvetica"/>
                <w:i/>
                <w:iCs/>
                <w:color w:val="000000" w:themeColor="text1"/>
              </w:rPr>
              <w:t>Nominal fin del periodo</w:t>
            </w:r>
          </w:p>
        </w:tc>
        <w:tc>
          <w:tcPr>
            <w:tcW w:w="9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70" w:type="dxa"/>
              <w:right w:w="70" w:type="dxa"/>
            </w:tcMar>
            <w:vAlign w:val="center"/>
          </w:tcPr>
          <w:p w14:paraId="07405DEC" w14:textId="77777777" w:rsidR="002A7686" w:rsidRPr="00AF3141" w:rsidRDefault="002A7686" w:rsidP="007D1EAF">
            <w:pPr>
              <w:jc w:val="center"/>
              <w:rPr>
                <w:i/>
                <w:iCs/>
              </w:rPr>
            </w:pPr>
            <w:r w:rsidRPr="00AF3141">
              <w:rPr>
                <w:rFonts w:eastAsia="Helvetica"/>
                <w:i/>
                <w:iCs/>
                <w:color w:val="000000" w:themeColor="text1"/>
              </w:rPr>
              <w:t>9.5</w:t>
            </w:r>
          </w:p>
        </w:tc>
        <w:tc>
          <w:tcPr>
            <w:tcW w:w="9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70" w:type="dxa"/>
              <w:right w:w="70" w:type="dxa"/>
            </w:tcMar>
            <w:vAlign w:val="center"/>
          </w:tcPr>
          <w:p w14:paraId="4B5FD231" w14:textId="77777777" w:rsidR="002A7686" w:rsidRPr="00AF3141" w:rsidRDefault="002A7686" w:rsidP="007D1EAF">
            <w:pPr>
              <w:jc w:val="center"/>
              <w:rPr>
                <w:i/>
                <w:iCs/>
              </w:rPr>
            </w:pPr>
            <w:r w:rsidRPr="00AF3141">
              <w:rPr>
                <w:rFonts w:eastAsia="Helvetica"/>
                <w:i/>
                <w:iCs/>
                <w:color w:val="000000" w:themeColor="text1"/>
              </w:rPr>
              <w:t>7</w:t>
            </w:r>
          </w:p>
        </w:tc>
      </w:tr>
      <w:tr w:rsidR="002A7686" w:rsidRPr="00AF3141" w14:paraId="4D4EAA02" w14:textId="77777777" w:rsidTr="007D1EAF">
        <w:trPr>
          <w:trHeight w:val="315"/>
        </w:trPr>
        <w:tc>
          <w:tcPr>
            <w:tcW w:w="30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70" w:type="dxa"/>
              <w:right w:w="70" w:type="dxa"/>
            </w:tcMar>
            <w:vAlign w:val="center"/>
          </w:tcPr>
          <w:p w14:paraId="0D0C7CFA" w14:textId="77777777" w:rsidR="002A7686" w:rsidRPr="00AF3141" w:rsidRDefault="002A7686" w:rsidP="007D1EAF">
            <w:pPr>
              <w:ind w:firstLine="200"/>
              <w:rPr>
                <w:i/>
                <w:iCs/>
              </w:rPr>
            </w:pPr>
            <w:r w:rsidRPr="00AF3141">
              <w:rPr>
                <w:rFonts w:eastAsia="Helvetica"/>
                <w:i/>
                <w:iCs/>
                <w:color w:val="000000" w:themeColor="text1"/>
              </w:rPr>
              <w:t>Nominal promedio</w:t>
            </w:r>
          </w:p>
        </w:tc>
        <w:tc>
          <w:tcPr>
            <w:tcW w:w="9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70" w:type="dxa"/>
              <w:right w:w="70" w:type="dxa"/>
            </w:tcMar>
            <w:vAlign w:val="center"/>
          </w:tcPr>
          <w:p w14:paraId="332328F6" w14:textId="77777777" w:rsidR="002A7686" w:rsidRPr="00AF3141" w:rsidRDefault="002A7686" w:rsidP="007D1EAF">
            <w:pPr>
              <w:jc w:val="center"/>
              <w:rPr>
                <w:i/>
                <w:iCs/>
              </w:rPr>
            </w:pPr>
            <w:r w:rsidRPr="00AF3141">
              <w:rPr>
                <w:rFonts w:eastAsia="Helvetica"/>
                <w:i/>
                <w:iCs/>
                <w:color w:val="000000" w:themeColor="text1"/>
              </w:rPr>
              <w:t>10.3</w:t>
            </w:r>
          </w:p>
        </w:tc>
        <w:tc>
          <w:tcPr>
            <w:tcW w:w="9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70" w:type="dxa"/>
              <w:right w:w="70" w:type="dxa"/>
            </w:tcMar>
            <w:vAlign w:val="center"/>
          </w:tcPr>
          <w:p w14:paraId="66E72A4D" w14:textId="77777777" w:rsidR="002A7686" w:rsidRPr="00AF3141" w:rsidRDefault="002A7686" w:rsidP="007D1EAF">
            <w:pPr>
              <w:jc w:val="center"/>
              <w:rPr>
                <w:i/>
                <w:iCs/>
              </w:rPr>
            </w:pPr>
            <w:r w:rsidRPr="00AF3141">
              <w:rPr>
                <w:rFonts w:eastAsia="Helvetica"/>
                <w:i/>
                <w:iCs/>
                <w:color w:val="000000" w:themeColor="text1"/>
              </w:rPr>
              <w:t>8.1</w:t>
            </w:r>
          </w:p>
        </w:tc>
      </w:tr>
      <w:tr w:rsidR="002A7686" w:rsidRPr="00AF3141" w14:paraId="776F7A2C" w14:textId="77777777" w:rsidTr="007D1EAF">
        <w:trPr>
          <w:trHeight w:val="315"/>
        </w:trPr>
        <w:tc>
          <w:tcPr>
            <w:tcW w:w="30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70" w:type="dxa"/>
              <w:right w:w="70" w:type="dxa"/>
            </w:tcMar>
            <w:vAlign w:val="center"/>
          </w:tcPr>
          <w:p w14:paraId="5DDCE6FE" w14:textId="77777777" w:rsidR="002A7686" w:rsidRPr="00AF3141" w:rsidRDefault="002A7686" w:rsidP="007D1EAF">
            <w:pPr>
              <w:ind w:firstLine="200"/>
              <w:rPr>
                <w:i/>
                <w:iCs/>
              </w:rPr>
            </w:pPr>
            <w:r w:rsidRPr="00AF3141">
              <w:rPr>
                <w:rFonts w:eastAsia="Helvetica"/>
                <w:i/>
                <w:iCs/>
                <w:color w:val="000000" w:themeColor="text1"/>
              </w:rPr>
              <w:t>Real acumulada</w:t>
            </w:r>
          </w:p>
        </w:tc>
        <w:tc>
          <w:tcPr>
            <w:tcW w:w="9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70" w:type="dxa"/>
              <w:right w:w="70" w:type="dxa"/>
            </w:tcMar>
            <w:vAlign w:val="center"/>
          </w:tcPr>
          <w:p w14:paraId="7E96770F" w14:textId="77777777" w:rsidR="002A7686" w:rsidRPr="00AF3141" w:rsidRDefault="002A7686" w:rsidP="007D1EAF">
            <w:pPr>
              <w:jc w:val="center"/>
              <w:rPr>
                <w:i/>
                <w:iCs/>
              </w:rPr>
            </w:pPr>
            <w:r w:rsidRPr="00AF3141">
              <w:rPr>
                <w:rFonts w:eastAsia="Helvetica"/>
                <w:i/>
                <w:iCs/>
                <w:color w:val="000000" w:themeColor="text1"/>
              </w:rPr>
              <w:t>6.8</w:t>
            </w:r>
          </w:p>
        </w:tc>
        <w:tc>
          <w:tcPr>
            <w:tcW w:w="9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70" w:type="dxa"/>
              <w:right w:w="70" w:type="dxa"/>
            </w:tcMar>
            <w:vAlign w:val="center"/>
          </w:tcPr>
          <w:p w14:paraId="6D628404" w14:textId="77777777" w:rsidR="002A7686" w:rsidRPr="00AF3141" w:rsidRDefault="002A7686" w:rsidP="007D1EAF">
            <w:pPr>
              <w:jc w:val="center"/>
              <w:rPr>
                <w:i/>
                <w:iCs/>
              </w:rPr>
            </w:pPr>
            <w:r w:rsidRPr="00AF3141">
              <w:rPr>
                <w:rFonts w:eastAsia="Helvetica"/>
                <w:i/>
                <w:iCs/>
                <w:color w:val="000000" w:themeColor="text1"/>
              </w:rPr>
              <w:t>4.8</w:t>
            </w:r>
          </w:p>
        </w:tc>
      </w:tr>
      <w:tr w:rsidR="002A7686" w:rsidRPr="00AF3141" w14:paraId="039D8B2A" w14:textId="77777777" w:rsidTr="007D1EAF">
        <w:trPr>
          <w:trHeight w:val="315"/>
        </w:trPr>
        <w:tc>
          <w:tcPr>
            <w:tcW w:w="30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70" w:type="dxa"/>
              <w:right w:w="70" w:type="dxa"/>
            </w:tcMar>
            <w:vAlign w:val="center"/>
          </w:tcPr>
          <w:p w14:paraId="0AAED968" w14:textId="77777777" w:rsidR="002A7686" w:rsidRPr="00AF3141" w:rsidRDefault="002A7686" w:rsidP="007D1EAF">
            <w:pPr>
              <w:rPr>
                <w:i/>
                <w:iCs/>
              </w:rPr>
            </w:pPr>
            <w:r w:rsidRPr="00AF3141">
              <w:rPr>
                <w:rFonts w:eastAsia="Helvetica"/>
                <w:b/>
                <w:bCs/>
                <w:i/>
                <w:iCs/>
                <w:color w:val="000000" w:themeColor="text1"/>
              </w:rPr>
              <w:t>Cuenta corriente</w:t>
            </w:r>
          </w:p>
        </w:tc>
        <w:tc>
          <w:tcPr>
            <w:tcW w:w="9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70" w:type="dxa"/>
              <w:right w:w="70" w:type="dxa"/>
            </w:tcMar>
            <w:vAlign w:val="center"/>
          </w:tcPr>
          <w:p w14:paraId="70D72227" w14:textId="77777777" w:rsidR="002A7686" w:rsidRPr="00AF3141" w:rsidRDefault="002A7686" w:rsidP="007D1EAF">
            <w:pPr>
              <w:jc w:val="center"/>
              <w:rPr>
                <w:i/>
                <w:iCs/>
              </w:rPr>
            </w:pPr>
            <w:r w:rsidRPr="00AF3141">
              <w:rPr>
                <w:rFonts w:eastAsia="Helvetica"/>
                <w:b/>
                <w:bCs/>
                <w:i/>
                <w:iCs/>
                <w:color w:val="000000" w:themeColor="text1"/>
              </w:rPr>
              <w:t xml:space="preserve"> </w:t>
            </w:r>
          </w:p>
        </w:tc>
        <w:tc>
          <w:tcPr>
            <w:tcW w:w="9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70" w:type="dxa"/>
              <w:right w:w="70" w:type="dxa"/>
            </w:tcMar>
            <w:vAlign w:val="center"/>
          </w:tcPr>
          <w:p w14:paraId="084614ED" w14:textId="77777777" w:rsidR="002A7686" w:rsidRPr="00AF3141" w:rsidRDefault="002A7686" w:rsidP="007D1EAF">
            <w:pPr>
              <w:jc w:val="center"/>
              <w:rPr>
                <w:i/>
                <w:iCs/>
              </w:rPr>
            </w:pPr>
            <w:r w:rsidRPr="00AF3141">
              <w:rPr>
                <w:rFonts w:eastAsia="Helvetica"/>
                <w:b/>
                <w:bCs/>
                <w:i/>
                <w:iCs/>
                <w:color w:val="000000" w:themeColor="text1"/>
              </w:rPr>
              <w:t xml:space="preserve"> </w:t>
            </w:r>
          </w:p>
        </w:tc>
      </w:tr>
      <w:tr w:rsidR="002A7686" w:rsidRPr="00AF3141" w14:paraId="572D5376" w14:textId="77777777" w:rsidTr="007D1EAF">
        <w:trPr>
          <w:trHeight w:val="315"/>
        </w:trPr>
        <w:tc>
          <w:tcPr>
            <w:tcW w:w="30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70" w:type="dxa"/>
              <w:right w:w="70" w:type="dxa"/>
            </w:tcMar>
            <w:vAlign w:val="center"/>
          </w:tcPr>
          <w:p w14:paraId="4DF06D2D" w14:textId="77777777" w:rsidR="002A7686" w:rsidRPr="00AF3141" w:rsidRDefault="002A7686" w:rsidP="007D1EAF">
            <w:pPr>
              <w:ind w:firstLine="200"/>
              <w:rPr>
                <w:i/>
                <w:iCs/>
              </w:rPr>
            </w:pPr>
            <w:r w:rsidRPr="00AF3141">
              <w:rPr>
                <w:rFonts w:eastAsia="Helvetica"/>
                <w:i/>
                <w:iCs/>
                <w:color w:val="000000" w:themeColor="text1"/>
              </w:rPr>
              <w:t>Millones de dólares</w:t>
            </w:r>
          </w:p>
        </w:tc>
        <w:tc>
          <w:tcPr>
            <w:tcW w:w="9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70" w:type="dxa"/>
              <w:right w:w="70" w:type="dxa"/>
            </w:tcMar>
            <w:vAlign w:val="center"/>
          </w:tcPr>
          <w:p w14:paraId="1B99238D" w14:textId="77777777" w:rsidR="002A7686" w:rsidRPr="00AF3141" w:rsidRDefault="002A7686" w:rsidP="007D1EAF">
            <w:pPr>
              <w:jc w:val="center"/>
              <w:rPr>
                <w:i/>
                <w:iCs/>
              </w:rPr>
            </w:pPr>
            <w:r w:rsidRPr="00AF3141">
              <w:rPr>
                <w:rFonts w:eastAsia="Helvetica"/>
                <w:i/>
                <w:iCs/>
                <w:color w:val="000000" w:themeColor="text1"/>
              </w:rPr>
              <w:t>-4,044.0</w:t>
            </w:r>
          </w:p>
        </w:tc>
        <w:tc>
          <w:tcPr>
            <w:tcW w:w="9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70" w:type="dxa"/>
              <w:right w:w="70" w:type="dxa"/>
            </w:tcMar>
            <w:vAlign w:val="center"/>
          </w:tcPr>
          <w:p w14:paraId="5CF5A7A5" w14:textId="77777777" w:rsidR="002A7686" w:rsidRPr="00AF3141" w:rsidRDefault="002A7686" w:rsidP="007D1EAF">
            <w:pPr>
              <w:jc w:val="center"/>
              <w:rPr>
                <w:i/>
                <w:iCs/>
              </w:rPr>
            </w:pPr>
            <w:r w:rsidRPr="00AF3141">
              <w:rPr>
                <w:rFonts w:eastAsia="Helvetica"/>
                <w:i/>
                <w:iCs/>
                <w:color w:val="000000" w:themeColor="text1"/>
              </w:rPr>
              <w:t>-5,047.7</w:t>
            </w:r>
          </w:p>
        </w:tc>
      </w:tr>
      <w:tr w:rsidR="002A7686" w:rsidRPr="00AF3141" w14:paraId="22EF454A" w14:textId="77777777" w:rsidTr="007D1EAF">
        <w:trPr>
          <w:trHeight w:val="315"/>
        </w:trPr>
        <w:tc>
          <w:tcPr>
            <w:tcW w:w="3093" w:type="pct"/>
            <w:tcBorders>
              <w:top w:val="single" w:sz="8" w:space="0" w:color="FFFFFF" w:themeColor="background1"/>
              <w:left w:val="single" w:sz="8" w:space="0" w:color="FFFFFF" w:themeColor="background1"/>
              <w:bottom w:val="single" w:sz="8" w:space="0" w:color="auto"/>
              <w:right w:val="single" w:sz="8" w:space="0" w:color="FFFFFF" w:themeColor="background1"/>
            </w:tcBorders>
            <w:tcMar>
              <w:left w:w="70" w:type="dxa"/>
              <w:right w:w="70" w:type="dxa"/>
            </w:tcMar>
            <w:vAlign w:val="center"/>
          </w:tcPr>
          <w:p w14:paraId="00E7ACA3" w14:textId="77777777" w:rsidR="002A7686" w:rsidRPr="00AF3141" w:rsidRDefault="002A7686" w:rsidP="007D1EAF">
            <w:pPr>
              <w:ind w:firstLine="200"/>
              <w:rPr>
                <w:i/>
                <w:iCs/>
              </w:rPr>
            </w:pPr>
            <w:r w:rsidRPr="00AF3141">
              <w:rPr>
                <w:rFonts w:eastAsia="Helvetica"/>
                <w:i/>
                <w:iCs/>
                <w:color w:val="000000" w:themeColor="text1"/>
              </w:rPr>
              <w:t>% del PIB</w:t>
            </w:r>
          </w:p>
        </w:tc>
        <w:tc>
          <w:tcPr>
            <w:tcW w:w="954" w:type="pct"/>
            <w:tcBorders>
              <w:top w:val="single" w:sz="8" w:space="0" w:color="FFFFFF" w:themeColor="background1"/>
              <w:left w:val="single" w:sz="8" w:space="0" w:color="FFFFFF" w:themeColor="background1"/>
              <w:bottom w:val="single" w:sz="8" w:space="0" w:color="auto"/>
              <w:right w:val="single" w:sz="8" w:space="0" w:color="FFFFFF" w:themeColor="background1"/>
            </w:tcBorders>
            <w:tcMar>
              <w:left w:w="70" w:type="dxa"/>
              <w:right w:w="70" w:type="dxa"/>
            </w:tcMar>
            <w:vAlign w:val="center"/>
          </w:tcPr>
          <w:p w14:paraId="52D6A9BA" w14:textId="77777777" w:rsidR="002A7686" w:rsidRPr="00AF3141" w:rsidRDefault="002A7686" w:rsidP="007D1EAF">
            <w:pPr>
              <w:jc w:val="center"/>
              <w:rPr>
                <w:i/>
                <w:iCs/>
              </w:rPr>
            </w:pPr>
            <w:r w:rsidRPr="00AF3141">
              <w:rPr>
                <w:rFonts w:eastAsia="Helvetica"/>
                <w:i/>
                <w:iCs/>
                <w:color w:val="000000" w:themeColor="text1"/>
              </w:rPr>
              <w:t>-0.2</w:t>
            </w:r>
          </w:p>
        </w:tc>
        <w:tc>
          <w:tcPr>
            <w:tcW w:w="954" w:type="pct"/>
            <w:tcBorders>
              <w:top w:val="single" w:sz="8" w:space="0" w:color="FFFFFF" w:themeColor="background1"/>
              <w:left w:val="single" w:sz="8" w:space="0" w:color="FFFFFF" w:themeColor="background1"/>
              <w:bottom w:val="single" w:sz="8" w:space="0" w:color="auto"/>
              <w:right w:val="single" w:sz="8" w:space="0" w:color="FFFFFF" w:themeColor="background1"/>
            </w:tcBorders>
            <w:tcMar>
              <w:left w:w="70" w:type="dxa"/>
              <w:right w:w="70" w:type="dxa"/>
            </w:tcMar>
            <w:vAlign w:val="center"/>
          </w:tcPr>
          <w:p w14:paraId="103A2D79" w14:textId="77777777" w:rsidR="002A7686" w:rsidRPr="00AF3141" w:rsidRDefault="002A7686" w:rsidP="007D1EAF">
            <w:pPr>
              <w:jc w:val="center"/>
              <w:rPr>
                <w:i/>
                <w:iCs/>
              </w:rPr>
            </w:pPr>
            <w:r w:rsidRPr="00AF3141">
              <w:rPr>
                <w:rFonts w:eastAsia="Helvetica"/>
                <w:i/>
                <w:iCs/>
                <w:color w:val="000000" w:themeColor="text1"/>
              </w:rPr>
              <w:t>-0.3</w:t>
            </w:r>
          </w:p>
        </w:tc>
      </w:tr>
    </w:tbl>
    <w:p w14:paraId="5041E28D" w14:textId="77777777" w:rsidR="002A7686" w:rsidRPr="00DE2729" w:rsidRDefault="002A7686" w:rsidP="002A7686">
      <w:pPr>
        <w:rPr>
          <w:i/>
          <w:iCs/>
        </w:rPr>
      </w:pPr>
      <w:r w:rsidRPr="00DE2729">
        <w:rPr>
          <w:i/>
          <w:iCs/>
        </w:rPr>
        <w:t xml:space="preserve">Fuente: Pre-Criterios Generales de Política Económica, SHCP.  </w:t>
      </w:r>
    </w:p>
    <w:p w14:paraId="0A9D1DAF" w14:textId="77777777" w:rsidR="002A7686" w:rsidRDefault="002A7686" w:rsidP="002A7686">
      <w:pPr>
        <w:rPr>
          <w:i/>
          <w:iCs/>
        </w:rPr>
      </w:pPr>
    </w:p>
    <w:p w14:paraId="4888699D" w14:textId="77777777" w:rsidR="002A7686" w:rsidRDefault="002A7686" w:rsidP="002A7686">
      <w:pPr>
        <w:rPr>
          <w:i/>
          <w:iCs/>
        </w:rPr>
      </w:pPr>
      <w:r w:rsidRPr="00DE2729">
        <w:rPr>
          <w:i/>
          <w:iCs/>
        </w:rPr>
        <w:t xml:space="preserve">En lo concerniente a las expectativas de inflación, la SHCP prevé que la inflación general se ubique en 3.3% al final de 2025; considerablemente cercano al objetivo establecido por el banco central para el indicador del nivel general de precios en la economía. En este sentido, se espera que la tasa de interés de referencia se ubique en 7% al final del periodo. Lo que brindaría el espacio para que las presiones financieras a las que ha estado sujeta la dinámica económica del país comiencen a ceder. </w:t>
      </w:r>
    </w:p>
    <w:p w14:paraId="344877DD" w14:textId="77777777" w:rsidR="002A7686" w:rsidRPr="00DE2729" w:rsidRDefault="002A7686" w:rsidP="002A7686">
      <w:pPr>
        <w:rPr>
          <w:i/>
          <w:iCs/>
        </w:rPr>
      </w:pPr>
    </w:p>
    <w:p w14:paraId="5B2B2C3B" w14:textId="77777777" w:rsidR="002A7686" w:rsidRPr="00DE2729" w:rsidRDefault="002A7686" w:rsidP="002A7686">
      <w:pPr>
        <w:rPr>
          <w:b/>
          <w:bCs/>
          <w:i/>
          <w:iCs/>
          <w:highlight w:val="green"/>
        </w:rPr>
      </w:pPr>
      <w:r w:rsidRPr="00DE2729">
        <w:rPr>
          <w:b/>
          <w:bCs/>
          <w:i/>
          <w:iCs/>
        </w:rPr>
        <w:t>Panorama Estatal</w:t>
      </w:r>
    </w:p>
    <w:p w14:paraId="224CB032" w14:textId="77777777" w:rsidR="002A7686" w:rsidRDefault="002A7686" w:rsidP="002A7686">
      <w:pPr>
        <w:rPr>
          <w:b/>
          <w:bCs/>
          <w:i/>
          <w:iCs/>
        </w:rPr>
      </w:pPr>
    </w:p>
    <w:p w14:paraId="7310430E" w14:textId="77777777" w:rsidR="002A7686" w:rsidRPr="00DE2729" w:rsidRDefault="002A7686" w:rsidP="002A7686">
      <w:pPr>
        <w:rPr>
          <w:b/>
          <w:bCs/>
          <w:i/>
          <w:iCs/>
        </w:rPr>
      </w:pPr>
      <w:r w:rsidRPr="00DE2729">
        <w:rPr>
          <w:b/>
          <w:bCs/>
          <w:i/>
          <w:iCs/>
        </w:rPr>
        <w:t>Perspectivas de Cierre 2024</w:t>
      </w:r>
    </w:p>
    <w:p w14:paraId="51E96892" w14:textId="77777777" w:rsidR="002A7686" w:rsidRDefault="002A7686" w:rsidP="002A7686">
      <w:pPr>
        <w:rPr>
          <w:i/>
          <w:iCs/>
        </w:rPr>
      </w:pPr>
    </w:p>
    <w:p w14:paraId="025D85E1" w14:textId="77777777" w:rsidR="002A7686" w:rsidRDefault="002A7686" w:rsidP="002A7686">
      <w:pPr>
        <w:rPr>
          <w:i/>
          <w:iCs/>
        </w:rPr>
      </w:pPr>
      <w:r w:rsidRPr="00DE2729">
        <w:rPr>
          <w:i/>
          <w:iCs/>
        </w:rPr>
        <w:t xml:space="preserve">Durante el primer semestre, se observó la expansión moderada de la economía estatal. El crecimiento económico registrado se vio impulsado por el sector servicios y la industria manufacturera. Se espera que al cierre de 2024 las actividades secundarias mantengan su dinámica al mismo tiempo que los servicios mejoren su desempeño derivado de la creciente demanda en los finales de año. </w:t>
      </w:r>
    </w:p>
    <w:p w14:paraId="58E5BE3C" w14:textId="77777777" w:rsidR="002A7686" w:rsidRPr="00DE2729" w:rsidRDefault="002A7686" w:rsidP="002A7686">
      <w:pPr>
        <w:rPr>
          <w:i/>
          <w:iCs/>
        </w:rPr>
      </w:pPr>
    </w:p>
    <w:p w14:paraId="00BFF82B" w14:textId="77777777" w:rsidR="002A7686" w:rsidRDefault="002A7686" w:rsidP="002A7686">
      <w:pPr>
        <w:rPr>
          <w:i/>
          <w:iCs/>
        </w:rPr>
      </w:pPr>
      <w:r w:rsidRPr="00DE2729">
        <w:rPr>
          <w:i/>
          <w:iCs/>
        </w:rPr>
        <w:t>Sin embargo, se proyecta que el crecimiento de la actividad económica en Sonora se encuentre por debajo de la meta</w:t>
      </w:r>
      <w:r w:rsidRPr="00DE2729">
        <w:rPr>
          <w:i/>
          <w:iCs/>
        </w:rPr>
        <w:footnoteReference w:id="4"/>
      </w:r>
      <w:r w:rsidRPr="00DE2729">
        <w:rPr>
          <w:i/>
          <w:iCs/>
        </w:rPr>
        <w:t xml:space="preserve"> del 4.5%. El crecimiento acumulado del empleo formal entre enero y septiembre (-2,696) es menor al registrado durante el mismo periodo de 2023 (19,114).</w:t>
      </w:r>
    </w:p>
    <w:p w14:paraId="5FA0311B" w14:textId="77777777" w:rsidR="002A7686" w:rsidRPr="00DE2729" w:rsidRDefault="002A7686" w:rsidP="002A7686">
      <w:pPr>
        <w:rPr>
          <w:i/>
          <w:iCs/>
        </w:rPr>
      </w:pPr>
    </w:p>
    <w:p w14:paraId="1F88CE73" w14:textId="77777777" w:rsidR="002A7686" w:rsidRDefault="002A7686" w:rsidP="002A7686">
      <w:pPr>
        <w:rPr>
          <w:i/>
          <w:iCs/>
        </w:rPr>
      </w:pPr>
      <w:r w:rsidRPr="00DE2729">
        <w:rPr>
          <w:i/>
          <w:iCs/>
        </w:rPr>
        <w:t>La inflación general, ha disminuido 1.3 puntos porcentuales desde inicio de año, para colocarse 4.4% anual en septiembre. Históricamente en Sonora, la tasa de inflación se ha mantenido por debajo de los resultados del nivel nacional y de la región norte, en este orden, se espera que la inflación estatal se coloqué en un nivel marginalmente inferior al promedio nacional.</w:t>
      </w:r>
    </w:p>
    <w:p w14:paraId="5E64D776" w14:textId="77777777" w:rsidR="002A7686" w:rsidRPr="00DE2729" w:rsidRDefault="002A7686" w:rsidP="002A7686">
      <w:pPr>
        <w:rPr>
          <w:i/>
          <w:iCs/>
        </w:rPr>
      </w:pPr>
    </w:p>
    <w:p w14:paraId="5DAAA0DC" w14:textId="77777777" w:rsidR="002A7686" w:rsidRPr="00DE2729" w:rsidRDefault="002A7686" w:rsidP="002A7686">
      <w:pPr>
        <w:rPr>
          <w:b/>
          <w:bCs/>
          <w:i/>
          <w:iCs/>
        </w:rPr>
      </w:pPr>
      <w:r w:rsidRPr="00DE2729">
        <w:rPr>
          <w:b/>
          <w:bCs/>
          <w:i/>
          <w:iCs/>
        </w:rPr>
        <w:t>Perspectivas Económicas 2025</w:t>
      </w:r>
    </w:p>
    <w:p w14:paraId="75E9ED56" w14:textId="77777777" w:rsidR="002A7686" w:rsidRPr="00DE2729" w:rsidRDefault="002A7686" w:rsidP="002A7686">
      <w:pPr>
        <w:rPr>
          <w:i/>
          <w:iCs/>
        </w:rPr>
      </w:pPr>
    </w:p>
    <w:p w14:paraId="2A42FF25" w14:textId="77777777" w:rsidR="002A7686" w:rsidRDefault="002A7686" w:rsidP="002A7686">
      <w:pPr>
        <w:rPr>
          <w:i/>
          <w:iCs/>
        </w:rPr>
      </w:pPr>
      <w:r w:rsidRPr="00DE2729">
        <w:rPr>
          <w:i/>
          <w:iCs/>
        </w:rPr>
        <w:t>A pesar de las políticas monetarias restrictivas que se extendieron por más tiempo de lo pronosticado, la economía mundial ha mostrado resiliencia. Los niveles de inflación comenzaron a ceder y mostraron un comportamiento convergente a la tasa objetivo. Las expectativas de crecimiento mundial para 2025 se mantuvieron sin mayor variabilidad e incluso se ajustaron marginalmente al alza en economías avanzadas como Estados Unidos. Para la economía mexicana las perspectivas se mantuvieron sin cambios desde los reportes a inicios de año entre 2.5% y 3.2%. De acuerdo con los especialistas del sector privado, se espera que la inflación se ubique dentro del rango establecido por el Banco de México hacia el cierre de 2025.</w:t>
      </w:r>
    </w:p>
    <w:p w14:paraId="6742EE81" w14:textId="77777777" w:rsidR="002A7686" w:rsidRPr="00DE2729" w:rsidRDefault="002A7686" w:rsidP="002A7686">
      <w:pPr>
        <w:rPr>
          <w:i/>
          <w:iCs/>
        </w:rPr>
      </w:pPr>
    </w:p>
    <w:p w14:paraId="0DC4B052" w14:textId="77777777" w:rsidR="002A7686" w:rsidRDefault="002A7686" w:rsidP="002A7686">
      <w:pPr>
        <w:rPr>
          <w:i/>
          <w:iCs/>
        </w:rPr>
      </w:pPr>
      <w:r w:rsidRPr="00DE2729">
        <w:rPr>
          <w:i/>
          <w:iCs/>
        </w:rPr>
        <w:t>Bajo este panorama internacional y nacional, se sientan las bases para las perspectivas económicas de la economía estatal para el próximo año. Los índices de difusión</w:t>
      </w:r>
      <w:r w:rsidRPr="00DE2729">
        <w:rPr>
          <w:i/>
          <w:iCs/>
        </w:rPr>
        <w:footnoteReference w:id="5"/>
      </w:r>
      <w:r w:rsidRPr="00DE2729">
        <w:rPr>
          <w:i/>
          <w:iCs/>
        </w:rPr>
        <w:t xml:space="preserve"> para la región norte</w:t>
      </w:r>
      <w:r w:rsidRPr="00DE2729">
        <w:rPr>
          <w:i/>
          <w:iCs/>
        </w:rPr>
        <w:footnoteReference w:id="6"/>
      </w:r>
      <w:r w:rsidRPr="00DE2729">
        <w:rPr>
          <w:i/>
          <w:iCs/>
        </w:rPr>
        <w:t xml:space="preserve"> de México de la Encuesta Mensual de la Actividad Económica Regional (EMAER)</w:t>
      </w:r>
      <w:r w:rsidRPr="00DE2729">
        <w:rPr>
          <w:i/>
          <w:iCs/>
        </w:rPr>
        <w:footnoteReference w:id="7"/>
      </w:r>
      <w:r w:rsidRPr="00DE2729">
        <w:rPr>
          <w:i/>
          <w:iCs/>
        </w:rPr>
        <w:t xml:space="preserve"> continúan en zona de expansión y anticipan crecimiento. En particular, los índices de expectativas sobre demanda de productos y personal contratado presentaron aumentos, contrario a las contracciones de las regiones del sur.</w:t>
      </w:r>
    </w:p>
    <w:p w14:paraId="4DACEB04" w14:textId="77777777" w:rsidR="002A7686" w:rsidRPr="00DE2729" w:rsidRDefault="002A7686" w:rsidP="002A7686">
      <w:pPr>
        <w:rPr>
          <w:i/>
          <w:iCs/>
        </w:rPr>
      </w:pPr>
    </w:p>
    <w:p w14:paraId="7DC0DF40" w14:textId="77777777" w:rsidR="002A7686" w:rsidRDefault="002A7686" w:rsidP="002A7686">
      <w:pPr>
        <w:rPr>
          <w:i/>
          <w:iCs/>
        </w:rPr>
      </w:pPr>
      <w:r w:rsidRPr="00DE2729">
        <w:rPr>
          <w:i/>
          <w:iCs/>
        </w:rPr>
        <w:t xml:space="preserve">En término generales se anticipa que las economías regionales se expandan, a pesar de la incertidumbre y los desafíos para el crecimiento: siendo la posible desaceleración de </w:t>
      </w:r>
      <w:r w:rsidRPr="00DE2729">
        <w:rPr>
          <w:i/>
          <w:iCs/>
        </w:rPr>
        <w:lastRenderedPageBreak/>
        <w:t>la demanda externa el mayor de ellos. Con implicaciones especiales para estados de la frontera norte (como Sonora) si se tiene en cuenta que Estados Unidos es el mayor socio comercial. Otro desafío para la entidad durante 2025 lo constituye la reciente intensificación de las condiciones climatológicas, específicamente los episodios de sequía en las zonas agrícolas.</w:t>
      </w:r>
    </w:p>
    <w:p w14:paraId="6B41A28B" w14:textId="77777777" w:rsidR="002A7686" w:rsidRPr="00DE2729" w:rsidRDefault="002A7686" w:rsidP="002A7686">
      <w:pPr>
        <w:rPr>
          <w:i/>
          <w:iCs/>
        </w:rPr>
      </w:pPr>
    </w:p>
    <w:p w14:paraId="500597EB" w14:textId="77777777" w:rsidR="002A7686" w:rsidRDefault="002A7686" w:rsidP="002A7686">
      <w:pPr>
        <w:rPr>
          <w:i/>
          <w:iCs/>
        </w:rPr>
      </w:pPr>
      <w:r w:rsidRPr="00DE2729">
        <w:rPr>
          <w:i/>
          <w:iCs/>
        </w:rPr>
        <w:t xml:space="preserve">Ante estos retos es necesario fortalecer la estructura económica y pensar en estrategias que permitan impulsar el valor agregado de la actividad económica estatal como la relocalización productiva. </w:t>
      </w:r>
    </w:p>
    <w:p w14:paraId="01A20218" w14:textId="77777777" w:rsidR="002A7686" w:rsidRPr="00DE2729" w:rsidRDefault="002A7686" w:rsidP="002A7686">
      <w:pPr>
        <w:rPr>
          <w:i/>
          <w:iCs/>
        </w:rPr>
      </w:pPr>
    </w:p>
    <w:p w14:paraId="3F36FF87" w14:textId="77777777" w:rsidR="002A7686" w:rsidRDefault="002A7686" w:rsidP="002A7686">
      <w:pPr>
        <w:rPr>
          <w:i/>
          <w:iCs/>
        </w:rPr>
      </w:pPr>
      <w:r w:rsidRPr="00DE2729">
        <w:rPr>
          <w:i/>
          <w:iCs/>
        </w:rPr>
        <w:t xml:space="preserve">Uno de los principales proyectos en ese sentido es el Plan Sonora de Energías Sostenibles que ha avanzado con la construcción de su "primer piso," una fase impulsada por el Gobernador Alfonso </w:t>
      </w:r>
      <w:proofErr w:type="spellStart"/>
      <w:r w:rsidRPr="00DE2729">
        <w:rPr>
          <w:i/>
          <w:iCs/>
        </w:rPr>
        <w:t>Durazo</w:t>
      </w:r>
      <w:proofErr w:type="spellEnd"/>
      <w:r w:rsidRPr="00DE2729">
        <w:rPr>
          <w:i/>
          <w:iCs/>
        </w:rPr>
        <w:t xml:space="preserve"> y respaldada por el expresidente Andrés Manuel López Obrador, y que ha establecido los cimientos con proyectos clave en infraestructura, energías renovables, capacitación de talento especializado y desarrollo de la cadena de valor de minerales estratégicos.</w:t>
      </w:r>
    </w:p>
    <w:p w14:paraId="3BF5A959" w14:textId="77777777" w:rsidR="002A7686" w:rsidRPr="00DE2729" w:rsidRDefault="002A7686" w:rsidP="002A7686">
      <w:pPr>
        <w:rPr>
          <w:i/>
          <w:iCs/>
        </w:rPr>
      </w:pPr>
    </w:p>
    <w:p w14:paraId="5A6E8F53" w14:textId="77777777" w:rsidR="002A7686" w:rsidRDefault="002A7686" w:rsidP="002A7686">
      <w:pPr>
        <w:rPr>
          <w:i/>
          <w:iCs/>
        </w:rPr>
      </w:pPr>
      <w:r w:rsidRPr="00DE2729">
        <w:rPr>
          <w:i/>
          <w:iCs/>
        </w:rPr>
        <w:t xml:space="preserve">Con la llegada de la presidenta Claudia </w:t>
      </w:r>
      <w:proofErr w:type="spellStart"/>
      <w:r w:rsidRPr="00DE2729">
        <w:rPr>
          <w:i/>
          <w:iCs/>
        </w:rPr>
        <w:t>Sheinbaum</w:t>
      </w:r>
      <w:proofErr w:type="spellEnd"/>
      <w:r w:rsidRPr="00DE2729">
        <w:rPr>
          <w:i/>
          <w:iCs/>
        </w:rPr>
        <w:t xml:space="preserve"> Pardo, el Plan Sonora da el siguiente paso con un "segundo piso" que amplía su alcance. Este nuevo enfoque contempla la fabricación de </w:t>
      </w:r>
      <w:proofErr w:type="spellStart"/>
      <w:r w:rsidRPr="00DE2729">
        <w:rPr>
          <w:i/>
          <w:iCs/>
        </w:rPr>
        <w:t>Olinia</w:t>
      </w:r>
      <w:proofErr w:type="spellEnd"/>
      <w:r w:rsidRPr="00DE2729">
        <w:rPr>
          <w:i/>
          <w:iCs/>
        </w:rPr>
        <w:t xml:space="preserve">, el primer automóvil eléctrico mexicano, lo cual posicionará a Sonora como el centro de la </w:t>
      </w:r>
      <w:proofErr w:type="spellStart"/>
      <w:r w:rsidRPr="00DE2729">
        <w:rPr>
          <w:i/>
          <w:iCs/>
        </w:rPr>
        <w:t>electromovilidad</w:t>
      </w:r>
      <w:proofErr w:type="spellEnd"/>
      <w:r w:rsidRPr="00DE2729">
        <w:rPr>
          <w:i/>
          <w:iCs/>
        </w:rPr>
        <w:t xml:space="preserve"> en el país y agregará valor a la economía local. Asimismo, el plan prevé un impulso sostenido en la generación de energía limpia, la expansión de la industria tecnológica y la consolidación de una infraestructura moderna que fortalezca la competitividad del Estado.</w:t>
      </w:r>
    </w:p>
    <w:p w14:paraId="5E7D54BE" w14:textId="77777777" w:rsidR="002A7686" w:rsidRPr="00DE2729" w:rsidRDefault="002A7686" w:rsidP="002A7686">
      <w:pPr>
        <w:rPr>
          <w:i/>
          <w:iCs/>
        </w:rPr>
      </w:pPr>
    </w:p>
    <w:p w14:paraId="0928E4F4" w14:textId="77777777" w:rsidR="002A7686" w:rsidRPr="00DE2729" w:rsidRDefault="002A7686" w:rsidP="002A7686">
      <w:pPr>
        <w:rPr>
          <w:i/>
          <w:iCs/>
        </w:rPr>
      </w:pPr>
      <w:r w:rsidRPr="00DE2729">
        <w:rPr>
          <w:i/>
          <w:iCs/>
        </w:rPr>
        <w:t>Con relación al consumo, se espera que los aumentos consecutivos al salario mínimo -refrendados por la actual administración federal-, la tendencia creciente en los salarios medios, así como los ingresos por medio de apoyos económicos a las personas más necesitadas por parte del Gobierno federal y estatal, aumente el ingreso familiar con el respectivo efecto en el componente del consumo.</w:t>
      </w:r>
    </w:p>
    <w:p w14:paraId="00E415A6" w14:textId="77777777" w:rsidR="002A7686" w:rsidRPr="00DE2729" w:rsidRDefault="002A7686" w:rsidP="002A7686">
      <w:pPr>
        <w:rPr>
          <w:i/>
          <w:iCs/>
        </w:rPr>
      </w:pPr>
    </w:p>
    <w:p w14:paraId="491F2CD6" w14:textId="77777777" w:rsidR="002A7686" w:rsidRPr="00DE2729" w:rsidRDefault="002A7686" w:rsidP="002A7686">
      <w:pPr>
        <w:rPr>
          <w:i/>
          <w:iCs/>
        </w:rPr>
      </w:pPr>
      <w:r w:rsidRPr="00DE2729">
        <w:rPr>
          <w:i/>
          <w:iCs/>
        </w:rPr>
        <w:t>En cuanto a inflación, históricamente Sonora ha observado un comportamiento coincidente con el nivel general de precios nacional, con variaciones marginalmente inferiores. Por lo tanto, se espera que la inflación de la entidad en 2025 se ubique en niveles iguales o ligeramente menores que los esperados para el país en el siguiente año.</w:t>
      </w:r>
    </w:p>
    <w:p w14:paraId="4C07FC0A" w14:textId="77777777" w:rsidR="002A7686" w:rsidRPr="00DE2729" w:rsidRDefault="002A7686" w:rsidP="002A7686">
      <w:pPr>
        <w:rPr>
          <w:i/>
          <w:iCs/>
        </w:rPr>
      </w:pPr>
    </w:p>
    <w:p w14:paraId="695CD8F5" w14:textId="77777777" w:rsidR="002A7686" w:rsidRPr="00DE2729" w:rsidRDefault="002A7686" w:rsidP="002A7686">
      <w:pPr>
        <w:rPr>
          <w:b/>
          <w:bCs/>
          <w:i/>
          <w:iCs/>
        </w:rPr>
      </w:pPr>
      <w:r w:rsidRPr="00DE2729">
        <w:rPr>
          <w:b/>
          <w:bCs/>
          <w:i/>
          <w:iCs/>
        </w:rPr>
        <w:t>Proyecto de Presupuesto de Egresos 2025 del Gobierno del Estado</w:t>
      </w:r>
    </w:p>
    <w:p w14:paraId="29FC1A3A" w14:textId="77777777" w:rsidR="002A7686" w:rsidRPr="00DE2729" w:rsidRDefault="002A7686" w:rsidP="002A7686">
      <w:pPr>
        <w:rPr>
          <w:i/>
          <w:iCs/>
        </w:rPr>
      </w:pPr>
    </w:p>
    <w:p w14:paraId="4786FA23" w14:textId="77777777" w:rsidR="002A7686" w:rsidRPr="00DE2729" w:rsidRDefault="002A7686" w:rsidP="002A7686">
      <w:pPr>
        <w:rPr>
          <w:i/>
          <w:iCs/>
        </w:rPr>
      </w:pPr>
      <w:r w:rsidRPr="00DE2729">
        <w:rPr>
          <w:i/>
          <w:iCs/>
        </w:rPr>
        <w:t>El Proyecto de Presupuesto de Egresos 2025 refleja nuestro compromiso con los retos y desafíos que hemos decidido abordar a través de programas, actividades y proyectos que sustentan los objetivos de la Administración Pública Estatal, en alineación con el Plan Estatal de Desarrollo 2021-2027. Asimismo, en cumplimiento de nuestra obligación constitucional, esta Iniciativa incluye el financiamiento necesario para los Órganos Autónomos y los Poderes Legislativo y Judicial, a fin de que puedan llevar a cabo sus importantes responsabilidades.</w:t>
      </w:r>
    </w:p>
    <w:p w14:paraId="2036ED1B" w14:textId="77777777" w:rsidR="002A7686" w:rsidRPr="00DE2729" w:rsidRDefault="002A7686" w:rsidP="002A7686">
      <w:pPr>
        <w:rPr>
          <w:i/>
          <w:iCs/>
        </w:rPr>
      </w:pPr>
    </w:p>
    <w:p w14:paraId="7632D6DC" w14:textId="77777777" w:rsidR="002A7686" w:rsidRPr="00DE2729" w:rsidRDefault="002A7686" w:rsidP="002A7686">
      <w:pPr>
        <w:rPr>
          <w:i/>
          <w:iCs/>
        </w:rPr>
      </w:pPr>
      <w:r w:rsidRPr="00DE2729">
        <w:rPr>
          <w:i/>
          <w:iCs/>
        </w:rPr>
        <w:lastRenderedPageBreak/>
        <w:t>Nuestro enfoque continúa orientando el presupuesto hacia una política de bienestar, inspirada en las directrices de política pública del gobierno federal y la premisa de gobernar en beneficio de la ciudadanía. Esta política garantiza la continuidad de programas sociales que han tenido un impacto significativo en la salud, educación y economía de las familias sonorenses. Además, el gasto de inversión se dirigirá hacia la atención de ejes prioritarios, fortaleciendo así nuestro compromiso con el desarrollo integral de la entidad.</w:t>
      </w:r>
    </w:p>
    <w:p w14:paraId="17699CA7" w14:textId="77777777" w:rsidR="002A7686" w:rsidRPr="00DE2729" w:rsidRDefault="002A7686" w:rsidP="002A7686">
      <w:pPr>
        <w:rPr>
          <w:i/>
          <w:iCs/>
        </w:rPr>
      </w:pPr>
    </w:p>
    <w:p w14:paraId="49AB6758" w14:textId="77777777" w:rsidR="002A7686" w:rsidRPr="00DE2729" w:rsidRDefault="002A7686" w:rsidP="002A7686">
      <w:pPr>
        <w:rPr>
          <w:i/>
          <w:iCs/>
        </w:rPr>
      </w:pPr>
      <w:r w:rsidRPr="00DE2729">
        <w:rPr>
          <w:i/>
          <w:iCs/>
        </w:rPr>
        <w:t>En este contexto, y considerando los panoramas internacional, nacional y estatal, presentamos la sección presupuestaria. En primer lugar, se expone el estimado de cierre del presupuesto para este año, y posteriormente se aborda la estructura presupuestaria de los ejes de la política de gasto del Gobierno para el próximo año. Esta sección incluye una exposición cuantitativa detallada del Proyecto de Presupuesto de Egresos del Gobierno del Estado propuesto para el ejercicio fiscal 2025.</w:t>
      </w:r>
    </w:p>
    <w:p w14:paraId="4FA8690B" w14:textId="77777777" w:rsidR="002A7686" w:rsidRPr="00DE2729" w:rsidRDefault="002A7686" w:rsidP="002A7686">
      <w:pPr>
        <w:rPr>
          <w:i/>
          <w:iCs/>
        </w:rPr>
      </w:pPr>
    </w:p>
    <w:p w14:paraId="0AD2AF2E" w14:textId="77777777" w:rsidR="002A7686" w:rsidRPr="00DE2729" w:rsidRDefault="002A7686" w:rsidP="002A7686">
      <w:pPr>
        <w:rPr>
          <w:b/>
          <w:bCs/>
          <w:i/>
          <w:iCs/>
        </w:rPr>
      </w:pPr>
      <w:r w:rsidRPr="00DE2729">
        <w:rPr>
          <w:b/>
          <w:bCs/>
          <w:i/>
          <w:iCs/>
        </w:rPr>
        <w:t xml:space="preserve">a) Tendencia de cierre del Presupuesto 2024 </w:t>
      </w:r>
    </w:p>
    <w:p w14:paraId="4F972591" w14:textId="77777777" w:rsidR="002A7686" w:rsidRDefault="002A7686" w:rsidP="002A7686">
      <w:pPr>
        <w:rPr>
          <w:i/>
          <w:iCs/>
        </w:rPr>
      </w:pPr>
    </w:p>
    <w:p w14:paraId="74890BCE" w14:textId="77777777" w:rsidR="002A7686" w:rsidRDefault="002A7686" w:rsidP="002A7686">
      <w:pPr>
        <w:rPr>
          <w:i/>
          <w:iCs/>
        </w:rPr>
      </w:pPr>
      <w:r w:rsidRPr="00DE2729">
        <w:rPr>
          <w:i/>
          <w:iCs/>
        </w:rPr>
        <w:t>El Presupuesto de Egresos aprobado para el ejercicio fiscal 2024, por un monto de 82 mil 671 millones 949 mil pesos, ha registrado un gasto devengado de 67 mil 108 millones 688 mil pesos al cierre del tercer trimestre, lo que equivale a un avance del 81.17%.</w:t>
      </w:r>
    </w:p>
    <w:p w14:paraId="4896DFC3" w14:textId="77777777" w:rsidR="002A7686" w:rsidRPr="00DE2729" w:rsidRDefault="002A7686" w:rsidP="002A7686">
      <w:pPr>
        <w:rPr>
          <w:i/>
          <w:iCs/>
        </w:rPr>
      </w:pPr>
    </w:p>
    <w:p w14:paraId="5F13147A" w14:textId="77777777" w:rsidR="002A7686" w:rsidRDefault="002A7686" w:rsidP="002A7686">
      <w:pPr>
        <w:rPr>
          <w:i/>
          <w:iCs/>
        </w:rPr>
      </w:pPr>
      <w:r w:rsidRPr="00DE2729">
        <w:rPr>
          <w:i/>
          <w:iCs/>
        </w:rPr>
        <w:t>Para el cierre del presente ejercicio fiscal se contemplan erogaciones acumuladas por 94 mil 84 millones 920 mil pesos. De materializarse la cifra estimada, el capítulo de Transferencias, Asignaciones, Subsidios y Otras Ayudas representará el 60.80% del gasto total, seguido por los capítulos de Participaciones y Aportaciones, y Servicios Personales, con 11.99% y 10.89%, respectivamente.</w:t>
      </w:r>
    </w:p>
    <w:p w14:paraId="7A0587F3" w14:textId="77777777" w:rsidR="002A7686" w:rsidRPr="00DE2729" w:rsidRDefault="002A7686" w:rsidP="002A7686">
      <w:pPr>
        <w:rPr>
          <w:i/>
          <w:iCs/>
        </w:rPr>
      </w:pPr>
    </w:p>
    <w:p w14:paraId="413D6A3E" w14:textId="77777777" w:rsidR="002A7686" w:rsidRDefault="002A7686" w:rsidP="002A7686">
      <w:pPr>
        <w:rPr>
          <w:i/>
          <w:iCs/>
        </w:rPr>
      </w:pPr>
      <w:r w:rsidRPr="00DE2729">
        <w:rPr>
          <w:i/>
          <w:iCs/>
        </w:rPr>
        <w:t>En conjunto, estos tres capítulos explican el 83.68% del gasto total proyectado, dejando el 15.42% restante distribuido entre los capítulos de Deuda Pública, Servicios Generales, Materiales y Suministros, Bienes Muebles, Inmuebles e Intangibles, Inversión Pública e Inversiones Financieras y Otras Provisiones.</w:t>
      </w:r>
    </w:p>
    <w:p w14:paraId="6C2194D4" w14:textId="77777777" w:rsidR="002A7686" w:rsidRPr="00DE2729" w:rsidRDefault="002A7686" w:rsidP="002A7686">
      <w:pPr>
        <w:rPr>
          <w:i/>
          <w:iCs/>
        </w:rPr>
      </w:pPr>
    </w:p>
    <w:p w14:paraId="5F576DB8" w14:textId="77777777" w:rsidR="002A7686" w:rsidRPr="00DE2729" w:rsidRDefault="002A7686" w:rsidP="002A7686">
      <w:pPr>
        <w:rPr>
          <w:i/>
          <w:iCs/>
        </w:rPr>
      </w:pPr>
      <w:r w:rsidRPr="00DE2729">
        <w:rPr>
          <w:i/>
          <w:iCs/>
        </w:rPr>
        <w:t>En este contexto, y como parte de la proyección de cierre del Presupuesto de Egresos para el presente ejercicio fiscal, a continuación, se presenta el Proyecto de Presupuesto de Egresos propuesto para el Ejercicio Fiscal 2025, que incluirá las asignaciones necesarias para continuar consolidando los logros y avances del Plan Estatal de Desarrollo 2021-2027.</w:t>
      </w:r>
    </w:p>
    <w:p w14:paraId="38190A7B" w14:textId="77777777" w:rsidR="002A7686" w:rsidRDefault="002A7686" w:rsidP="002A7686">
      <w:pPr>
        <w:rPr>
          <w:i/>
          <w:iCs/>
        </w:rPr>
      </w:pPr>
    </w:p>
    <w:p w14:paraId="33B3D3F8" w14:textId="77777777" w:rsidR="002A7686" w:rsidRPr="00DE2729" w:rsidRDefault="002A7686" w:rsidP="002A7686">
      <w:pPr>
        <w:rPr>
          <w:b/>
          <w:bCs/>
          <w:i/>
          <w:iCs/>
          <w:highlight w:val="red"/>
        </w:rPr>
      </w:pPr>
      <w:r w:rsidRPr="00DE2729">
        <w:rPr>
          <w:b/>
          <w:bCs/>
          <w:i/>
          <w:iCs/>
        </w:rPr>
        <w:t>b) Proyecto de presupuesto de Egresos de 2025</w:t>
      </w:r>
    </w:p>
    <w:p w14:paraId="14D7AF48" w14:textId="77777777" w:rsidR="002A7686" w:rsidRDefault="002A7686" w:rsidP="002A7686">
      <w:pPr>
        <w:rPr>
          <w:i/>
          <w:iCs/>
        </w:rPr>
      </w:pPr>
    </w:p>
    <w:p w14:paraId="316C1CFF" w14:textId="77777777" w:rsidR="002A7686" w:rsidRDefault="002A7686" w:rsidP="002A7686">
      <w:pPr>
        <w:rPr>
          <w:i/>
          <w:iCs/>
        </w:rPr>
      </w:pPr>
      <w:r w:rsidRPr="00DE2729">
        <w:rPr>
          <w:i/>
          <w:iCs/>
        </w:rPr>
        <w:t xml:space="preserve">Derivado de los trabajos de programación y </w:t>
      </w:r>
      <w:proofErr w:type="spellStart"/>
      <w:r w:rsidRPr="00DE2729">
        <w:rPr>
          <w:i/>
          <w:iCs/>
        </w:rPr>
        <w:t>presupuestación</w:t>
      </w:r>
      <w:proofErr w:type="spellEnd"/>
      <w:r w:rsidRPr="00DE2729">
        <w:rPr>
          <w:i/>
          <w:iCs/>
        </w:rPr>
        <w:t xml:space="preserve"> con la totalidad de los entes públicos del Gobierno del Estado y en congruencia con los alcances permitidos por las fuentes de ingresos proyectadas, se propone un presupuesto de egresos global por 88 mil 285 millones 687 mil pesos para el ejercicio fiscal 2025, monto que representa un aumento de 5 mil 613 millones 739 mil pesos respecto al presupuesto por 82 mil 671 millones 949 mil pesos que fuera aprobado para este año. </w:t>
      </w:r>
    </w:p>
    <w:p w14:paraId="1BA13330" w14:textId="77777777" w:rsidR="002A7686" w:rsidRPr="00DE2729" w:rsidRDefault="002A7686" w:rsidP="002A7686">
      <w:pPr>
        <w:rPr>
          <w:i/>
          <w:iCs/>
        </w:rPr>
      </w:pPr>
    </w:p>
    <w:p w14:paraId="12357608" w14:textId="77777777" w:rsidR="002A7686" w:rsidRDefault="002A7686" w:rsidP="002A7686">
      <w:pPr>
        <w:rPr>
          <w:i/>
          <w:iCs/>
        </w:rPr>
      </w:pPr>
      <w:r w:rsidRPr="00DE2729">
        <w:rPr>
          <w:i/>
          <w:iCs/>
        </w:rPr>
        <w:t>La materialización de este proyecto es resultado de un exhaustivo análisis para identificar el escenario de gasto óptimo que permita cubrir de manera amplia y con un riguroso orden de prioridades las necesidades más apremiantes de la población sonorense. En este sentido, el Proyecto de Presupuesto de Egresos 2025 está orientado a la consecución de los siguientes objetivos, estrategias y metas:</w:t>
      </w:r>
    </w:p>
    <w:p w14:paraId="27FDD039" w14:textId="77777777" w:rsidR="002A7686" w:rsidRPr="00DE2729" w:rsidRDefault="002A7686" w:rsidP="002A7686">
      <w:pPr>
        <w:rPr>
          <w:i/>
          <w:iCs/>
        </w:rPr>
      </w:pPr>
    </w:p>
    <w:p w14:paraId="4F29E0D7" w14:textId="77777777" w:rsidR="002A7686" w:rsidRPr="00DE2729" w:rsidRDefault="002A7686" w:rsidP="002A7686">
      <w:pPr>
        <w:rPr>
          <w:b/>
          <w:bCs/>
          <w:i/>
          <w:iCs/>
        </w:rPr>
      </w:pPr>
      <w:r w:rsidRPr="00DE2729">
        <w:rPr>
          <w:b/>
          <w:bCs/>
          <w:i/>
          <w:iCs/>
        </w:rPr>
        <w:t>Objetivos Anuales, Estrategias y Metas</w:t>
      </w:r>
    </w:p>
    <w:p w14:paraId="14A3728C" w14:textId="77777777" w:rsidR="002A7686" w:rsidRDefault="002A7686" w:rsidP="002A7686">
      <w:pPr>
        <w:rPr>
          <w:i/>
          <w:iCs/>
        </w:rPr>
      </w:pPr>
    </w:p>
    <w:p w14:paraId="5D6E218D" w14:textId="77777777" w:rsidR="002A7686" w:rsidRDefault="002A7686" w:rsidP="002A7686">
      <w:pPr>
        <w:rPr>
          <w:i/>
          <w:iCs/>
        </w:rPr>
      </w:pPr>
      <w:r w:rsidRPr="00DE2729">
        <w:rPr>
          <w:i/>
          <w:iCs/>
        </w:rPr>
        <w:t xml:space="preserve">El Proyecto de Presupuesto de Egresos del Gobierno del Estado de Sonora para el ejercicio fiscal 2025 plantea los siguientes objetivos: </w:t>
      </w:r>
    </w:p>
    <w:p w14:paraId="6509FD01" w14:textId="77777777" w:rsidR="002A7686" w:rsidRPr="00DE2729" w:rsidRDefault="002A7686" w:rsidP="002A7686">
      <w:pPr>
        <w:rPr>
          <w:i/>
          <w:iCs/>
        </w:rPr>
      </w:pPr>
    </w:p>
    <w:p w14:paraId="4B3C06F3" w14:textId="77777777" w:rsidR="002A7686" w:rsidRPr="00AF3141" w:rsidRDefault="002A7686" w:rsidP="002A7686">
      <w:pPr>
        <w:pStyle w:val="Prrafodelista"/>
        <w:numPr>
          <w:ilvl w:val="0"/>
          <w:numId w:val="15"/>
        </w:numPr>
        <w:ind w:left="714" w:hanging="357"/>
        <w:rPr>
          <w:rFonts w:ascii="Times New Roman" w:eastAsia="Tahoma" w:hAnsi="Times New Roman"/>
          <w:i/>
          <w:iCs/>
        </w:rPr>
      </w:pPr>
      <w:r w:rsidRPr="00AF3141">
        <w:rPr>
          <w:rFonts w:ascii="Times New Roman" w:eastAsia="Tahoma" w:hAnsi="Times New Roman"/>
          <w:i/>
          <w:iCs/>
        </w:rPr>
        <w:t>Fortalecer los mecanismos de la Hacienda Pública Estatal para garantizar la calidad del gasto. Se buscará orientar el gasto público hacia la atención de las necesidades prioritarias para los ciudadanos de Sonora. </w:t>
      </w:r>
    </w:p>
    <w:p w14:paraId="58E36E38" w14:textId="77777777" w:rsidR="002A7686" w:rsidRPr="00AF3141" w:rsidRDefault="002A7686" w:rsidP="002A7686">
      <w:pPr>
        <w:pStyle w:val="Prrafodelista"/>
        <w:numPr>
          <w:ilvl w:val="0"/>
          <w:numId w:val="15"/>
        </w:numPr>
        <w:ind w:left="714" w:hanging="357"/>
        <w:rPr>
          <w:rFonts w:ascii="Times New Roman" w:eastAsia="Tahoma" w:hAnsi="Times New Roman"/>
          <w:i/>
          <w:iCs/>
        </w:rPr>
      </w:pPr>
      <w:r w:rsidRPr="00AF3141">
        <w:rPr>
          <w:rFonts w:ascii="Times New Roman" w:eastAsia="Tahoma" w:hAnsi="Times New Roman"/>
          <w:i/>
          <w:iCs/>
        </w:rPr>
        <w:t>Dar continuidad a las asignaciones presupuestarias previstas para atender las finalidades y funciones de desarrollo social que facilite la atención prioritaria a la población vulnerable. </w:t>
      </w:r>
    </w:p>
    <w:p w14:paraId="2808414C" w14:textId="77777777" w:rsidR="002A7686" w:rsidRPr="00AF3141" w:rsidRDefault="002A7686" w:rsidP="002A7686">
      <w:pPr>
        <w:pStyle w:val="Prrafodelista"/>
        <w:numPr>
          <w:ilvl w:val="0"/>
          <w:numId w:val="15"/>
        </w:numPr>
        <w:ind w:left="714" w:hanging="357"/>
        <w:rPr>
          <w:rFonts w:ascii="Times New Roman" w:eastAsia="Tahoma" w:hAnsi="Times New Roman"/>
          <w:i/>
          <w:iCs/>
        </w:rPr>
      </w:pPr>
      <w:r w:rsidRPr="00AF3141">
        <w:rPr>
          <w:rFonts w:ascii="Times New Roman" w:eastAsia="Tahoma" w:hAnsi="Times New Roman"/>
          <w:i/>
          <w:iCs/>
        </w:rPr>
        <w:t>Mantener un presupuesto sostenible, responsable y equilibrado, que sustente los principios de austeridad, eficiencia y eficacia en el ejercicio de los recursos públicos. </w:t>
      </w:r>
    </w:p>
    <w:p w14:paraId="5FBDCA1D" w14:textId="77777777" w:rsidR="002A7686" w:rsidRDefault="002A7686" w:rsidP="002A7686">
      <w:pPr>
        <w:rPr>
          <w:i/>
          <w:iCs/>
        </w:rPr>
      </w:pPr>
    </w:p>
    <w:p w14:paraId="0EFF9BA5" w14:textId="77777777" w:rsidR="002A7686" w:rsidRDefault="002A7686" w:rsidP="002A7686">
      <w:pPr>
        <w:rPr>
          <w:i/>
          <w:iCs/>
        </w:rPr>
      </w:pPr>
      <w:r w:rsidRPr="00DE2729">
        <w:rPr>
          <w:i/>
          <w:iCs/>
        </w:rPr>
        <w:t xml:space="preserve">Para hacer realidad estos objetivos se llevarán a cabo las siguientes estrategias: </w:t>
      </w:r>
    </w:p>
    <w:p w14:paraId="7F02CC00" w14:textId="77777777" w:rsidR="002A7686" w:rsidRPr="00DE2729" w:rsidRDefault="002A7686" w:rsidP="002A7686">
      <w:pPr>
        <w:rPr>
          <w:i/>
          <w:iCs/>
        </w:rPr>
      </w:pPr>
    </w:p>
    <w:p w14:paraId="29590BA5" w14:textId="77777777" w:rsidR="002A7686" w:rsidRPr="00AF3141" w:rsidRDefault="002A7686" w:rsidP="002A7686">
      <w:pPr>
        <w:pStyle w:val="Prrafodelista"/>
        <w:numPr>
          <w:ilvl w:val="0"/>
          <w:numId w:val="16"/>
        </w:numPr>
        <w:ind w:left="714" w:hanging="357"/>
        <w:rPr>
          <w:rFonts w:ascii="Times New Roman" w:eastAsia="Tahoma" w:hAnsi="Times New Roman"/>
          <w:i/>
          <w:iCs/>
        </w:rPr>
      </w:pPr>
      <w:r w:rsidRPr="00AF3141">
        <w:rPr>
          <w:rFonts w:ascii="Times New Roman" w:eastAsia="Tahoma" w:hAnsi="Times New Roman"/>
          <w:i/>
          <w:iCs/>
        </w:rPr>
        <w:t>Mantener la evolución de los servicios personales acorde con lo que al respecto establece la Ley de Disciplina Financiera de las Entidades Federativas y los Municipios, a efecto de que produzca su correspondiente contribución al balance fiscal sostenible.  </w:t>
      </w:r>
    </w:p>
    <w:p w14:paraId="5820854B" w14:textId="77777777" w:rsidR="002A7686" w:rsidRPr="00AF3141" w:rsidRDefault="002A7686" w:rsidP="002A7686">
      <w:pPr>
        <w:pStyle w:val="Prrafodelista"/>
        <w:numPr>
          <w:ilvl w:val="0"/>
          <w:numId w:val="16"/>
        </w:numPr>
        <w:rPr>
          <w:rFonts w:ascii="Times New Roman" w:eastAsia="Tahoma" w:hAnsi="Times New Roman"/>
          <w:i/>
          <w:iCs/>
        </w:rPr>
      </w:pPr>
      <w:r w:rsidRPr="00AF3141">
        <w:rPr>
          <w:rFonts w:ascii="Times New Roman" w:eastAsia="Tahoma" w:hAnsi="Times New Roman"/>
          <w:i/>
          <w:iCs/>
        </w:rPr>
        <w:t>En lo correspondiente a las asignaciones previstas para gasto de operación distintas a las de los servicios personales, se buscará, igualmente, que las instancias operen sus calendarios de ejecución con la restricción que la normativa permite para las partidas de gasto que no obligan a su compromiso anticipado.  </w:t>
      </w:r>
    </w:p>
    <w:p w14:paraId="72A66B9B" w14:textId="77777777" w:rsidR="002A7686" w:rsidRPr="00AF3141" w:rsidRDefault="002A7686" w:rsidP="002A7686">
      <w:pPr>
        <w:pStyle w:val="Prrafodelista"/>
        <w:numPr>
          <w:ilvl w:val="0"/>
          <w:numId w:val="16"/>
        </w:numPr>
        <w:rPr>
          <w:rFonts w:ascii="Times New Roman" w:eastAsia="Tahoma" w:hAnsi="Times New Roman"/>
          <w:i/>
          <w:iCs/>
        </w:rPr>
      </w:pPr>
      <w:r w:rsidRPr="00AF3141">
        <w:rPr>
          <w:rFonts w:ascii="Times New Roman" w:eastAsia="Tahoma" w:hAnsi="Times New Roman"/>
          <w:i/>
          <w:iCs/>
        </w:rPr>
        <w:t>En materia de gasto de inversión sus asignaciones se liberarán conforme a la libertad que permitan los aspectos de orden técnico y normativo que le rodean, procurando con ello que los recursos liberados y las obras en proceso se encuentren con el mayor avance posible y buscando su terminación antes del término de la presente administración. </w:t>
      </w:r>
    </w:p>
    <w:p w14:paraId="757AFF95" w14:textId="77777777" w:rsidR="002A7686" w:rsidRDefault="002A7686" w:rsidP="002A7686">
      <w:pPr>
        <w:rPr>
          <w:i/>
          <w:iCs/>
        </w:rPr>
      </w:pPr>
    </w:p>
    <w:p w14:paraId="0AABF516" w14:textId="77777777" w:rsidR="002A7686" w:rsidRDefault="002A7686" w:rsidP="002A7686">
      <w:pPr>
        <w:rPr>
          <w:i/>
          <w:iCs/>
        </w:rPr>
      </w:pPr>
      <w:r w:rsidRPr="00DE2729">
        <w:rPr>
          <w:i/>
          <w:iCs/>
        </w:rPr>
        <w:t xml:space="preserve">Con estas estrategias se espera lograr las siguientes metas de gasto en el mediano plazo: </w:t>
      </w:r>
    </w:p>
    <w:p w14:paraId="01E60D82" w14:textId="77777777" w:rsidR="002A7686" w:rsidRPr="00DE2729" w:rsidRDefault="002A7686" w:rsidP="002A7686">
      <w:pPr>
        <w:rPr>
          <w:i/>
          <w:iCs/>
        </w:rPr>
      </w:pPr>
    </w:p>
    <w:p w14:paraId="71A0F6C3" w14:textId="77777777" w:rsidR="002A7686" w:rsidRPr="00AF3141" w:rsidRDefault="002A7686" w:rsidP="002A7686">
      <w:pPr>
        <w:pStyle w:val="Prrafodelista"/>
        <w:numPr>
          <w:ilvl w:val="0"/>
          <w:numId w:val="17"/>
        </w:numPr>
        <w:ind w:left="714" w:hanging="357"/>
        <w:rPr>
          <w:rFonts w:ascii="Times New Roman" w:eastAsia="Tahoma" w:hAnsi="Times New Roman"/>
          <w:i/>
          <w:iCs/>
        </w:rPr>
      </w:pPr>
      <w:r w:rsidRPr="00AF3141">
        <w:rPr>
          <w:rFonts w:ascii="Times New Roman" w:eastAsia="Tahoma" w:hAnsi="Times New Roman"/>
          <w:i/>
          <w:iCs/>
        </w:rPr>
        <w:t xml:space="preserve">Alcanzar cierres de ejercicio fiscal adecuados. </w:t>
      </w:r>
    </w:p>
    <w:p w14:paraId="47277C12" w14:textId="77777777" w:rsidR="002A7686" w:rsidRPr="00AF3141" w:rsidRDefault="002A7686" w:rsidP="002A7686">
      <w:pPr>
        <w:pStyle w:val="Prrafodelista"/>
        <w:numPr>
          <w:ilvl w:val="0"/>
          <w:numId w:val="17"/>
        </w:numPr>
        <w:ind w:left="714" w:hanging="357"/>
        <w:rPr>
          <w:rFonts w:ascii="Times New Roman" w:eastAsia="Tahoma" w:hAnsi="Times New Roman"/>
          <w:i/>
          <w:iCs/>
        </w:rPr>
      </w:pPr>
      <w:r w:rsidRPr="00AF3141">
        <w:rPr>
          <w:rFonts w:ascii="Times New Roman" w:eastAsia="Tahoma" w:hAnsi="Times New Roman"/>
          <w:i/>
          <w:iCs/>
        </w:rPr>
        <w:t>Mantener la disciplina en las erogaciones.</w:t>
      </w:r>
    </w:p>
    <w:p w14:paraId="50CF983A" w14:textId="77777777" w:rsidR="002A7686" w:rsidRPr="00AF3141" w:rsidRDefault="002A7686" w:rsidP="002A7686">
      <w:pPr>
        <w:pStyle w:val="Prrafodelista"/>
        <w:numPr>
          <w:ilvl w:val="0"/>
          <w:numId w:val="17"/>
        </w:numPr>
        <w:ind w:left="714" w:hanging="357"/>
        <w:rPr>
          <w:rFonts w:ascii="Times New Roman" w:eastAsia="Tahoma" w:hAnsi="Times New Roman"/>
          <w:i/>
          <w:iCs/>
        </w:rPr>
      </w:pPr>
      <w:r w:rsidRPr="00AF3141">
        <w:rPr>
          <w:rFonts w:ascii="Times New Roman" w:eastAsia="Tahoma" w:hAnsi="Times New Roman"/>
          <w:i/>
          <w:iCs/>
        </w:rPr>
        <w:t xml:space="preserve">Concluir la administración atendiendo al pie de la letra las disposiciones marcadas por la LDFEFM en cuanto a la liquidación de los financiamientos de </w:t>
      </w:r>
      <w:r w:rsidRPr="00AF3141">
        <w:rPr>
          <w:rFonts w:ascii="Times New Roman" w:eastAsia="Tahoma" w:hAnsi="Times New Roman"/>
          <w:i/>
          <w:iCs/>
        </w:rPr>
        <w:lastRenderedPageBreak/>
        <w:t>corto plazo contraídos.</w:t>
      </w:r>
    </w:p>
    <w:p w14:paraId="470FD32B" w14:textId="77777777" w:rsidR="002A7686" w:rsidRPr="00AF3141" w:rsidRDefault="002A7686" w:rsidP="002A7686">
      <w:pPr>
        <w:pStyle w:val="Prrafodelista"/>
        <w:numPr>
          <w:ilvl w:val="0"/>
          <w:numId w:val="17"/>
        </w:numPr>
        <w:ind w:left="714" w:hanging="357"/>
        <w:rPr>
          <w:rStyle w:val="normaltextrun"/>
          <w:rFonts w:ascii="Times New Roman" w:hAnsi="Times New Roman"/>
          <w:i/>
          <w:iCs/>
        </w:rPr>
      </w:pPr>
      <w:r w:rsidRPr="00AF3141">
        <w:rPr>
          <w:rFonts w:ascii="Times New Roman" w:eastAsia="Tahoma" w:hAnsi="Times New Roman"/>
          <w:i/>
          <w:iCs/>
        </w:rPr>
        <w:t>Consolidar la implementación del Presupuesto Basado en Resultados (</w:t>
      </w:r>
      <w:proofErr w:type="spellStart"/>
      <w:r w:rsidRPr="00AF3141">
        <w:rPr>
          <w:rFonts w:ascii="Times New Roman" w:eastAsia="Tahoma" w:hAnsi="Times New Roman"/>
          <w:i/>
          <w:iCs/>
        </w:rPr>
        <w:t>PbR</w:t>
      </w:r>
      <w:proofErr w:type="spellEnd"/>
      <w:r w:rsidRPr="00AF3141">
        <w:rPr>
          <w:rFonts w:ascii="Times New Roman" w:eastAsia="Tahoma" w:hAnsi="Times New Roman"/>
          <w:i/>
          <w:iCs/>
        </w:rPr>
        <w:t>) para que este opere como un verdadero instrumento de apoyo a la toma de decisión en materia de política presupuestal abocada a orientar y/o reorientar los recursos públicos hacia las finalidades que mejor atiendan las necesidades del Estado.</w:t>
      </w:r>
    </w:p>
    <w:p w14:paraId="4524FA41" w14:textId="77777777" w:rsidR="002A7686" w:rsidRDefault="002A7686" w:rsidP="002A7686">
      <w:pPr>
        <w:rPr>
          <w:i/>
          <w:iCs/>
        </w:rPr>
      </w:pPr>
    </w:p>
    <w:p w14:paraId="36A15D17" w14:textId="77777777" w:rsidR="002A7686" w:rsidRPr="004E43F5" w:rsidRDefault="002A7686" w:rsidP="002A7686">
      <w:pPr>
        <w:rPr>
          <w:i/>
          <w:iCs/>
        </w:rPr>
      </w:pPr>
      <w:r w:rsidRPr="004E43F5">
        <w:rPr>
          <w:i/>
          <w:iCs/>
        </w:rPr>
        <w:t>En lo sucesivo se aborda la exposición cuantitativa del Proyecto de Presupuesto de Egresos para el ejercicio fiscal 2025, de conformidad con los clasificadores de gasto emitidos por el Consejo Nacional de Armonización Contable (CONAC) y bajo la óptica del Plan Estatal de Desarrollo 2021-2027 y sus ejes de trabajo.</w:t>
      </w:r>
    </w:p>
    <w:p w14:paraId="677D0E26" w14:textId="77777777" w:rsidR="002A7686" w:rsidRDefault="002A7686" w:rsidP="002A7686">
      <w:pPr>
        <w:rPr>
          <w:b/>
          <w:bCs/>
          <w:i/>
          <w:iCs/>
        </w:rPr>
      </w:pPr>
    </w:p>
    <w:p w14:paraId="4394BCFE" w14:textId="77777777" w:rsidR="002A7686" w:rsidRPr="004E43F5" w:rsidRDefault="002A7686" w:rsidP="002A7686">
      <w:pPr>
        <w:rPr>
          <w:b/>
          <w:bCs/>
          <w:i/>
          <w:iCs/>
        </w:rPr>
      </w:pPr>
      <w:r w:rsidRPr="004E43F5">
        <w:rPr>
          <w:b/>
          <w:bCs/>
          <w:i/>
          <w:iCs/>
        </w:rPr>
        <w:t>Clasificación por Tipo de Gasto</w:t>
      </w:r>
    </w:p>
    <w:p w14:paraId="3C233969" w14:textId="77777777" w:rsidR="002A7686" w:rsidRPr="004E43F5" w:rsidRDefault="002A7686" w:rsidP="002A7686">
      <w:pPr>
        <w:rPr>
          <w:i/>
          <w:iCs/>
        </w:rPr>
      </w:pPr>
    </w:p>
    <w:p w14:paraId="2E5E4285" w14:textId="77777777" w:rsidR="002A7686" w:rsidRPr="004E43F5" w:rsidRDefault="002A7686" w:rsidP="002A7686">
      <w:pPr>
        <w:rPr>
          <w:i/>
          <w:iCs/>
        </w:rPr>
      </w:pPr>
      <w:r w:rsidRPr="004E43F5">
        <w:rPr>
          <w:i/>
          <w:iCs/>
        </w:rPr>
        <w:t>Por su naturaleza económica el gasto público se divide en corriente y de capital; de conformidad con los insumos o factores de la producción que adquieren los entes para su funcionamiento a razón de los bienes y servicios públicos que proveen. Finalmente, el clasificador se enriqueció con la incorporación de los conceptos: Pensiones y Jubilaciones, Participaciones y Amortización de la Deuda y Disminución de Pasivos, los cuales solían clasificarse como gasto corriente, sin que estuviesen destinados directamente a la prestación de bienes y servicios públicos por parte del Estado.</w:t>
      </w:r>
    </w:p>
    <w:p w14:paraId="712AA5D4" w14:textId="77777777" w:rsidR="002A7686" w:rsidRPr="004E43F5" w:rsidRDefault="002A7686" w:rsidP="002A7686">
      <w:pPr>
        <w:rPr>
          <w:i/>
          <w:iCs/>
        </w:rPr>
      </w:pPr>
    </w:p>
    <w:p w14:paraId="0C28BB17" w14:textId="77777777" w:rsidR="002A7686" w:rsidRPr="004E43F5" w:rsidRDefault="002A7686" w:rsidP="002A7686">
      <w:pPr>
        <w:rPr>
          <w:i/>
          <w:iCs/>
        </w:rPr>
      </w:pPr>
      <w:r w:rsidRPr="004E43F5">
        <w:rPr>
          <w:i/>
          <w:iCs/>
        </w:rPr>
        <w:t xml:space="preserve">El gasto total propuesto para el ejercicio fiscal 2025 asciende a 88 mil 285 millones 687 mil pesos, lo que significa un incremento anual de 7 por ciento respecto al presupuesto de egresos aprobado para 2024.   </w:t>
      </w:r>
    </w:p>
    <w:p w14:paraId="119E2B9D" w14:textId="77777777" w:rsidR="002A7686" w:rsidRPr="004E43F5" w:rsidRDefault="002A7686" w:rsidP="002A7686">
      <w:pPr>
        <w:rPr>
          <w:i/>
          <w:iCs/>
        </w:rPr>
      </w:pPr>
    </w:p>
    <w:p w14:paraId="7BFBD9BB" w14:textId="77777777" w:rsidR="002A7686" w:rsidRPr="00AF3141" w:rsidRDefault="002A7686" w:rsidP="002A7686">
      <w:pPr>
        <w:pStyle w:val="paragraph"/>
        <w:spacing w:before="0" w:beforeAutospacing="0" w:after="0" w:afterAutospacing="0" w:line="276" w:lineRule="auto"/>
        <w:jc w:val="center"/>
        <w:rPr>
          <w:rStyle w:val="eop"/>
          <w:rFonts w:eastAsia="Tahoma"/>
          <w:b/>
          <w:bCs/>
          <w:i/>
          <w:iCs/>
        </w:rPr>
      </w:pPr>
      <w:r w:rsidRPr="00AF3141">
        <w:rPr>
          <w:rStyle w:val="eop"/>
          <w:rFonts w:eastAsia="Tahoma"/>
          <w:b/>
          <w:bCs/>
          <w:i/>
          <w:iCs/>
        </w:rPr>
        <w:t>CLASIFICACIÓN POR TIPO DE GASTO</w:t>
      </w:r>
    </w:p>
    <w:p w14:paraId="07DCE7E1" w14:textId="77777777" w:rsidR="002A7686" w:rsidRPr="00AF3141" w:rsidRDefault="002A7686" w:rsidP="002A7686">
      <w:pPr>
        <w:pStyle w:val="paragraph"/>
        <w:spacing w:before="0" w:beforeAutospacing="0" w:after="0" w:afterAutospacing="0" w:line="276" w:lineRule="auto"/>
        <w:jc w:val="center"/>
        <w:rPr>
          <w:rStyle w:val="eop"/>
          <w:rFonts w:eastAsia="Tahoma"/>
          <w:b/>
          <w:bCs/>
          <w:i/>
          <w:iCs/>
        </w:rPr>
      </w:pPr>
      <w:r w:rsidRPr="00AF3141">
        <w:rPr>
          <w:rStyle w:val="eop"/>
          <w:rFonts w:eastAsia="Tahoma"/>
          <w:b/>
          <w:bCs/>
          <w:i/>
          <w:iCs/>
        </w:rPr>
        <w:t>(PESOS)</w:t>
      </w:r>
    </w:p>
    <w:tbl>
      <w:tblPr>
        <w:tblW w:w="7400" w:type="dxa"/>
        <w:jc w:val="center"/>
        <w:tblCellMar>
          <w:left w:w="70" w:type="dxa"/>
          <w:right w:w="70" w:type="dxa"/>
        </w:tblCellMar>
        <w:tblLook w:val="04A0" w:firstRow="1" w:lastRow="0" w:firstColumn="1" w:lastColumn="0" w:noHBand="0" w:noVBand="1"/>
      </w:tblPr>
      <w:tblGrid>
        <w:gridCol w:w="2600"/>
        <w:gridCol w:w="1640"/>
        <w:gridCol w:w="1640"/>
        <w:gridCol w:w="1520"/>
      </w:tblGrid>
      <w:tr w:rsidR="002A7686" w:rsidRPr="00AF3141" w14:paraId="121425B9" w14:textId="77777777" w:rsidTr="007D1EAF">
        <w:trPr>
          <w:trHeight w:val="486"/>
          <w:jc w:val="center"/>
        </w:trPr>
        <w:tc>
          <w:tcPr>
            <w:tcW w:w="2980" w:type="dxa"/>
            <w:tcBorders>
              <w:top w:val="single" w:sz="4" w:space="0" w:color="auto"/>
              <w:bottom w:val="single" w:sz="4" w:space="0" w:color="auto"/>
            </w:tcBorders>
            <w:shd w:val="clear" w:color="000000" w:fill="D9D9D9"/>
            <w:vAlign w:val="center"/>
            <w:hideMark/>
          </w:tcPr>
          <w:p w14:paraId="40B8497A" w14:textId="77777777" w:rsidR="002A7686" w:rsidRPr="00AF3141" w:rsidRDefault="002A7686" w:rsidP="007D1EAF">
            <w:pPr>
              <w:jc w:val="center"/>
              <w:rPr>
                <w:rFonts w:eastAsia="Times New Roman"/>
                <w:b/>
                <w:bCs/>
                <w:i/>
                <w:iCs/>
                <w:color w:val="000000"/>
              </w:rPr>
            </w:pPr>
            <w:r w:rsidRPr="00AF3141">
              <w:rPr>
                <w:rFonts w:eastAsia="Times New Roman"/>
                <w:b/>
                <w:bCs/>
                <w:i/>
                <w:iCs/>
                <w:color w:val="000000"/>
              </w:rPr>
              <w:t>CONCEPTO</w:t>
            </w:r>
          </w:p>
        </w:tc>
        <w:tc>
          <w:tcPr>
            <w:tcW w:w="1460" w:type="dxa"/>
            <w:tcBorders>
              <w:top w:val="single" w:sz="4" w:space="0" w:color="auto"/>
              <w:bottom w:val="single" w:sz="4" w:space="0" w:color="auto"/>
            </w:tcBorders>
            <w:shd w:val="clear" w:color="000000" w:fill="D9D9D9"/>
            <w:vAlign w:val="center"/>
            <w:hideMark/>
          </w:tcPr>
          <w:p w14:paraId="78E7A3A2" w14:textId="77777777" w:rsidR="002A7686" w:rsidRPr="00AF3141" w:rsidRDefault="002A7686" w:rsidP="007D1EAF">
            <w:pPr>
              <w:jc w:val="center"/>
              <w:rPr>
                <w:rFonts w:eastAsia="Times New Roman"/>
                <w:b/>
                <w:bCs/>
                <w:i/>
                <w:iCs/>
                <w:color w:val="000000"/>
              </w:rPr>
            </w:pPr>
            <w:r w:rsidRPr="00AF3141">
              <w:rPr>
                <w:rFonts w:eastAsia="Times New Roman"/>
                <w:b/>
                <w:bCs/>
                <w:i/>
                <w:iCs/>
                <w:color w:val="000000"/>
              </w:rPr>
              <w:t xml:space="preserve"> APROBADO </w:t>
            </w:r>
          </w:p>
          <w:p w14:paraId="697D87A4" w14:textId="77777777" w:rsidR="002A7686" w:rsidRPr="00AF3141" w:rsidRDefault="002A7686" w:rsidP="007D1EAF">
            <w:pPr>
              <w:jc w:val="center"/>
              <w:rPr>
                <w:rFonts w:eastAsia="Times New Roman"/>
                <w:b/>
                <w:bCs/>
                <w:i/>
                <w:iCs/>
                <w:color w:val="000000"/>
              </w:rPr>
            </w:pPr>
            <w:r w:rsidRPr="00AF3141">
              <w:rPr>
                <w:rFonts w:eastAsia="Times New Roman"/>
                <w:b/>
                <w:bCs/>
                <w:i/>
                <w:iCs/>
                <w:color w:val="000000"/>
              </w:rPr>
              <w:t>2024</w:t>
            </w:r>
          </w:p>
        </w:tc>
        <w:tc>
          <w:tcPr>
            <w:tcW w:w="1600" w:type="dxa"/>
            <w:tcBorders>
              <w:top w:val="single" w:sz="4" w:space="0" w:color="auto"/>
              <w:bottom w:val="single" w:sz="4" w:space="0" w:color="auto"/>
            </w:tcBorders>
            <w:shd w:val="clear" w:color="000000" w:fill="D9D9D9"/>
            <w:vAlign w:val="center"/>
            <w:hideMark/>
          </w:tcPr>
          <w:p w14:paraId="0FC9A048" w14:textId="77777777" w:rsidR="002A7686" w:rsidRPr="00AF3141" w:rsidRDefault="002A7686" w:rsidP="007D1EAF">
            <w:pPr>
              <w:jc w:val="center"/>
              <w:rPr>
                <w:rFonts w:eastAsia="Times New Roman"/>
                <w:b/>
                <w:bCs/>
                <w:i/>
                <w:iCs/>
                <w:color w:val="000000"/>
              </w:rPr>
            </w:pPr>
            <w:r w:rsidRPr="00AF3141">
              <w:rPr>
                <w:rFonts w:eastAsia="Times New Roman"/>
                <w:b/>
                <w:bCs/>
                <w:i/>
                <w:iCs/>
                <w:color w:val="000000"/>
              </w:rPr>
              <w:t xml:space="preserve"> PROPUESTO 2025</w:t>
            </w:r>
          </w:p>
        </w:tc>
        <w:tc>
          <w:tcPr>
            <w:tcW w:w="1360" w:type="dxa"/>
            <w:tcBorders>
              <w:top w:val="single" w:sz="4" w:space="0" w:color="auto"/>
              <w:bottom w:val="single" w:sz="4" w:space="0" w:color="auto"/>
            </w:tcBorders>
            <w:shd w:val="clear" w:color="000000" w:fill="D9D9D9"/>
            <w:vAlign w:val="center"/>
            <w:hideMark/>
          </w:tcPr>
          <w:p w14:paraId="4516ADBE" w14:textId="77777777" w:rsidR="002A7686" w:rsidRPr="00AF3141" w:rsidRDefault="002A7686" w:rsidP="007D1EAF">
            <w:pPr>
              <w:jc w:val="center"/>
              <w:rPr>
                <w:rFonts w:eastAsia="Times New Roman"/>
                <w:b/>
                <w:bCs/>
                <w:i/>
                <w:iCs/>
                <w:color w:val="000000"/>
              </w:rPr>
            </w:pPr>
            <w:r w:rsidRPr="00AF3141">
              <w:rPr>
                <w:rFonts w:eastAsia="Times New Roman"/>
                <w:b/>
                <w:bCs/>
                <w:i/>
                <w:iCs/>
                <w:color w:val="000000"/>
              </w:rPr>
              <w:t xml:space="preserve"> VARIACIÓN</w:t>
            </w:r>
          </w:p>
        </w:tc>
      </w:tr>
      <w:tr w:rsidR="002A7686" w:rsidRPr="00AF3141" w14:paraId="26B36E47" w14:textId="77777777" w:rsidTr="007D1EAF">
        <w:trPr>
          <w:trHeight w:val="300"/>
          <w:jc w:val="center"/>
        </w:trPr>
        <w:tc>
          <w:tcPr>
            <w:tcW w:w="2980" w:type="dxa"/>
            <w:tcBorders>
              <w:top w:val="single" w:sz="4" w:space="0" w:color="auto"/>
            </w:tcBorders>
            <w:shd w:val="clear" w:color="auto" w:fill="auto"/>
            <w:vAlign w:val="center"/>
            <w:hideMark/>
          </w:tcPr>
          <w:p w14:paraId="29F7D990" w14:textId="77777777" w:rsidR="002A7686" w:rsidRPr="00AF3141" w:rsidRDefault="002A7686" w:rsidP="007D1EAF">
            <w:pPr>
              <w:rPr>
                <w:rFonts w:eastAsia="Times New Roman"/>
                <w:i/>
                <w:iCs/>
                <w:color w:val="000000"/>
              </w:rPr>
            </w:pPr>
            <w:r w:rsidRPr="00AF3141">
              <w:rPr>
                <w:rFonts w:eastAsia="Times New Roman"/>
                <w:i/>
                <w:iCs/>
                <w:color w:val="000000"/>
              </w:rPr>
              <w:t>1 GASTO CORRIENTE</w:t>
            </w:r>
          </w:p>
        </w:tc>
        <w:tc>
          <w:tcPr>
            <w:tcW w:w="1460" w:type="dxa"/>
            <w:tcBorders>
              <w:top w:val="single" w:sz="4" w:space="0" w:color="auto"/>
            </w:tcBorders>
            <w:shd w:val="clear" w:color="auto" w:fill="auto"/>
            <w:vAlign w:val="center"/>
            <w:hideMark/>
          </w:tcPr>
          <w:p w14:paraId="24623B5C" w14:textId="77777777" w:rsidR="002A7686" w:rsidRPr="00AF3141" w:rsidRDefault="002A7686" w:rsidP="007D1EAF">
            <w:pPr>
              <w:jc w:val="right"/>
              <w:rPr>
                <w:rFonts w:eastAsia="Times New Roman"/>
                <w:i/>
                <w:iCs/>
                <w:color w:val="000000"/>
              </w:rPr>
            </w:pPr>
            <w:r w:rsidRPr="00AF3141">
              <w:rPr>
                <w:rFonts w:eastAsia="Times New Roman"/>
                <w:i/>
                <w:iCs/>
                <w:color w:val="000000"/>
              </w:rPr>
              <w:t>70,924,135,193</w:t>
            </w:r>
          </w:p>
        </w:tc>
        <w:tc>
          <w:tcPr>
            <w:tcW w:w="1600" w:type="dxa"/>
            <w:tcBorders>
              <w:top w:val="single" w:sz="4" w:space="0" w:color="auto"/>
            </w:tcBorders>
            <w:shd w:val="clear" w:color="auto" w:fill="auto"/>
            <w:vAlign w:val="center"/>
            <w:hideMark/>
          </w:tcPr>
          <w:p w14:paraId="678C0E4A" w14:textId="77777777" w:rsidR="002A7686" w:rsidRPr="00AF3141" w:rsidRDefault="002A7686" w:rsidP="007D1EAF">
            <w:pPr>
              <w:jc w:val="right"/>
              <w:rPr>
                <w:rFonts w:eastAsia="Times New Roman"/>
                <w:i/>
                <w:iCs/>
                <w:color w:val="000000"/>
              </w:rPr>
            </w:pPr>
            <w:r w:rsidRPr="00AF3141">
              <w:rPr>
                <w:rFonts w:eastAsia="Times New Roman"/>
                <w:i/>
                <w:iCs/>
                <w:color w:val="000000"/>
              </w:rPr>
              <w:t>73,446,270,902</w:t>
            </w:r>
          </w:p>
        </w:tc>
        <w:tc>
          <w:tcPr>
            <w:tcW w:w="1360" w:type="dxa"/>
            <w:tcBorders>
              <w:top w:val="single" w:sz="4" w:space="0" w:color="auto"/>
            </w:tcBorders>
            <w:shd w:val="clear" w:color="auto" w:fill="auto"/>
            <w:vAlign w:val="center"/>
            <w:hideMark/>
          </w:tcPr>
          <w:p w14:paraId="030D0CDF" w14:textId="77777777" w:rsidR="002A7686" w:rsidRPr="00AF3141" w:rsidRDefault="002A7686" w:rsidP="007D1EAF">
            <w:pPr>
              <w:jc w:val="right"/>
              <w:rPr>
                <w:rFonts w:eastAsia="Times New Roman"/>
                <w:i/>
                <w:iCs/>
                <w:color w:val="000000"/>
              </w:rPr>
            </w:pPr>
            <w:r w:rsidRPr="00AF3141">
              <w:rPr>
                <w:rFonts w:eastAsia="Times New Roman"/>
                <w:i/>
                <w:iCs/>
                <w:color w:val="000000"/>
              </w:rPr>
              <w:t>2,522,135,709</w:t>
            </w:r>
          </w:p>
        </w:tc>
      </w:tr>
      <w:tr w:rsidR="002A7686" w:rsidRPr="00AF3141" w14:paraId="58D5BB3A" w14:textId="77777777" w:rsidTr="007D1EAF">
        <w:trPr>
          <w:trHeight w:val="300"/>
          <w:jc w:val="center"/>
        </w:trPr>
        <w:tc>
          <w:tcPr>
            <w:tcW w:w="2980" w:type="dxa"/>
            <w:shd w:val="clear" w:color="auto" w:fill="auto"/>
            <w:vAlign w:val="center"/>
            <w:hideMark/>
          </w:tcPr>
          <w:p w14:paraId="4C9A542A" w14:textId="77777777" w:rsidR="002A7686" w:rsidRPr="00AF3141" w:rsidRDefault="002A7686" w:rsidP="007D1EAF">
            <w:pPr>
              <w:rPr>
                <w:rFonts w:eastAsia="Times New Roman"/>
                <w:i/>
                <w:iCs/>
                <w:color w:val="000000"/>
              </w:rPr>
            </w:pPr>
            <w:r w:rsidRPr="00AF3141">
              <w:rPr>
                <w:rFonts w:eastAsia="Times New Roman"/>
                <w:i/>
                <w:iCs/>
                <w:color w:val="000000"/>
              </w:rPr>
              <w:t>2 GASTO DE CAPITAL</w:t>
            </w:r>
          </w:p>
        </w:tc>
        <w:tc>
          <w:tcPr>
            <w:tcW w:w="1460" w:type="dxa"/>
            <w:shd w:val="clear" w:color="auto" w:fill="auto"/>
            <w:vAlign w:val="center"/>
            <w:hideMark/>
          </w:tcPr>
          <w:p w14:paraId="579BACD8" w14:textId="77777777" w:rsidR="002A7686" w:rsidRPr="00AF3141" w:rsidRDefault="002A7686" w:rsidP="007D1EAF">
            <w:pPr>
              <w:jc w:val="right"/>
              <w:rPr>
                <w:rFonts w:eastAsia="Times New Roman"/>
                <w:i/>
                <w:iCs/>
                <w:color w:val="000000"/>
              </w:rPr>
            </w:pPr>
            <w:r w:rsidRPr="00AF3141">
              <w:rPr>
                <w:rFonts w:eastAsia="Times New Roman"/>
                <w:i/>
                <w:iCs/>
                <w:color w:val="000000"/>
              </w:rPr>
              <w:t>1,410,165,339</w:t>
            </w:r>
          </w:p>
        </w:tc>
        <w:tc>
          <w:tcPr>
            <w:tcW w:w="1600" w:type="dxa"/>
            <w:shd w:val="clear" w:color="auto" w:fill="auto"/>
            <w:vAlign w:val="center"/>
            <w:hideMark/>
          </w:tcPr>
          <w:p w14:paraId="0A42AF4B" w14:textId="77777777" w:rsidR="002A7686" w:rsidRPr="00AF3141" w:rsidRDefault="002A7686" w:rsidP="007D1EAF">
            <w:pPr>
              <w:jc w:val="right"/>
              <w:rPr>
                <w:rFonts w:eastAsia="Times New Roman"/>
                <w:i/>
                <w:iCs/>
                <w:color w:val="000000"/>
              </w:rPr>
            </w:pPr>
            <w:r w:rsidRPr="00AF3141">
              <w:rPr>
                <w:rFonts w:eastAsia="Times New Roman"/>
                <w:i/>
                <w:iCs/>
                <w:color w:val="000000"/>
              </w:rPr>
              <w:t>1,401,500,717</w:t>
            </w:r>
          </w:p>
        </w:tc>
        <w:tc>
          <w:tcPr>
            <w:tcW w:w="1360" w:type="dxa"/>
            <w:shd w:val="clear" w:color="auto" w:fill="auto"/>
            <w:vAlign w:val="center"/>
            <w:hideMark/>
          </w:tcPr>
          <w:p w14:paraId="3B4B7509" w14:textId="77777777" w:rsidR="002A7686" w:rsidRPr="00AF3141" w:rsidRDefault="002A7686" w:rsidP="007D1EAF">
            <w:pPr>
              <w:jc w:val="right"/>
              <w:rPr>
                <w:rFonts w:eastAsia="Times New Roman"/>
                <w:i/>
                <w:iCs/>
                <w:color w:val="000000"/>
              </w:rPr>
            </w:pPr>
            <w:r w:rsidRPr="00AF3141">
              <w:rPr>
                <w:rFonts w:eastAsia="Times New Roman"/>
                <w:i/>
                <w:iCs/>
                <w:color w:val="000000"/>
              </w:rPr>
              <w:t>-8,664,622</w:t>
            </w:r>
          </w:p>
        </w:tc>
      </w:tr>
      <w:tr w:rsidR="002A7686" w:rsidRPr="00AF3141" w14:paraId="70731709" w14:textId="77777777" w:rsidTr="007D1EAF">
        <w:trPr>
          <w:trHeight w:val="360"/>
          <w:jc w:val="center"/>
        </w:trPr>
        <w:tc>
          <w:tcPr>
            <w:tcW w:w="2980" w:type="dxa"/>
            <w:shd w:val="clear" w:color="auto" w:fill="auto"/>
            <w:vAlign w:val="center"/>
            <w:hideMark/>
          </w:tcPr>
          <w:p w14:paraId="1A7C7B8F" w14:textId="77777777" w:rsidR="002A7686" w:rsidRPr="00AF3141" w:rsidRDefault="002A7686" w:rsidP="007D1EAF">
            <w:pPr>
              <w:rPr>
                <w:rFonts w:eastAsia="Times New Roman"/>
                <w:i/>
                <w:iCs/>
                <w:color w:val="000000"/>
              </w:rPr>
            </w:pPr>
            <w:r w:rsidRPr="00AF3141">
              <w:rPr>
                <w:rFonts w:eastAsia="Times New Roman"/>
                <w:i/>
                <w:iCs/>
                <w:color w:val="000000"/>
              </w:rPr>
              <w:t>3 AMORTIZACION DE LA DEUDA Y DISMINUCION DE PASIVOS</w:t>
            </w:r>
          </w:p>
        </w:tc>
        <w:tc>
          <w:tcPr>
            <w:tcW w:w="1460" w:type="dxa"/>
            <w:shd w:val="clear" w:color="auto" w:fill="auto"/>
            <w:vAlign w:val="center"/>
            <w:hideMark/>
          </w:tcPr>
          <w:p w14:paraId="349CEE79" w14:textId="77777777" w:rsidR="002A7686" w:rsidRPr="00AF3141" w:rsidRDefault="002A7686" w:rsidP="007D1EAF">
            <w:pPr>
              <w:jc w:val="right"/>
              <w:rPr>
                <w:rFonts w:eastAsia="Times New Roman"/>
                <w:i/>
                <w:iCs/>
                <w:color w:val="000000"/>
              </w:rPr>
            </w:pPr>
            <w:r w:rsidRPr="00AF3141">
              <w:rPr>
                <w:rFonts w:eastAsia="Times New Roman"/>
                <w:i/>
                <w:iCs/>
                <w:color w:val="000000"/>
              </w:rPr>
              <w:t>3,019,437,688</w:t>
            </w:r>
          </w:p>
        </w:tc>
        <w:tc>
          <w:tcPr>
            <w:tcW w:w="1600" w:type="dxa"/>
            <w:shd w:val="clear" w:color="auto" w:fill="auto"/>
            <w:vAlign w:val="center"/>
            <w:hideMark/>
          </w:tcPr>
          <w:p w14:paraId="0375636A" w14:textId="77777777" w:rsidR="002A7686" w:rsidRPr="00AF3141" w:rsidRDefault="002A7686" w:rsidP="007D1EAF">
            <w:pPr>
              <w:jc w:val="right"/>
              <w:rPr>
                <w:rFonts w:eastAsia="Times New Roman"/>
                <w:i/>
                <w:iCs/>
                <w:color w:val="000000"/>
              </w:rPr>
            </w:pPr>
            <w:r w:rsidRPr="00AF3141">
              <w:rPr>
                <w:rFonts w:eastAsia="Times New Roman"/>
                <w:i/>
                <w:iCs/>
                <w:color w:val="000000"/>
              </w:rPr>
              <w:t>5,822,223,071</w:t>
            </w:r>
          </w:p>
        </w:tc>
        <w:tc>
          <w:tcPr>
            <w:tcW w:w="1360" w:type="dxa"/>
            <w:shd w:val="clear" w:color="auto" w:fill="auto"/>
            <w:vAlign w:val="center"/>
            <w:hideMark/>
          </w:tcPr>
          <w:p w14:paraId="4973899D" w14:textId="77777777" w:rsidR="002A7686" w:rsidRPr="00AF3141" w:rsidRDefault="002A7686" w:rsidP="007D1EAF">
            <w:pPr>
              <w:jc w:val="right"/>
              <w:rPr>
                <w:rFonts w:eastAsia="Times New Roman"/>
                <w:i/>
                <w:iCs/>
                <w:color w:val="000000"/>
              </w:rPr>
            </w:pPr>
            <w:r w:rsidRPr="00AF3141">
              <w:rPr>
                <w:rFonts w:eastAsia="Times New Roman"/>
                <w:i/>
                <w:iCs/>
                <w:color w:val="000000"/>
              </w:rPr>
              <w:t>2,802,785,383</w:t>
            </w:r>
          </w:p>
        </w:tc>
      </w:tr>
      <w:tr w:rsidR="002A7686" w:rsidRPr="00AF3141" w14:paraId="26F485A6" w14:textId="77777777" w:rsidTr="007D1EAF">
        <w:trPr>
          <w:trHeight w:val="300"/>
          <w:jc w:val="center"/>
        </w:trPr>
        <w:tc>
          <w:tcPr>
            <w:tcW w:w="2980" w:type="dxa"/>
            <w:shd w:val="clear" w:color="auto" w:fill="auto"/>
            <w:vAlign w:val="center"/>
            <w:hideMark/>
          </w:tcPr>
          <w:p w14:paraId="0A47ADA8" w14:textId="77777777" w:rsidR="002A7686" w:rsidRPr="00AF3141" w:rsidRDefault="002A7686" w:rsidP="007D1EAF">
            <w:pPr>
              <w:rPr>
                <w:rFonts w:eastAsia="Times New Roman"/>
                <w:i/>
                <w:iCs/>
                <w:color w:val="000000"/>
              </w:rPr>
            </w:pPr>
            <w:r w:rsidRPr="00AF3141">
              <w:rPr>
                <w:rFonts w:eastAsia="Times New Roman"/>
                <w:i/>
                <w:iCs/>
                <w:color w:val="000000"/>
              </w:rPr>
              <w:t>4 PENSIONES Y JUBILACIONES</w:t>
            </w:r>
          </w:p>
        </w:tc>
        <w:tc>
          <w:tcPr>
            <w:tcW w:w="1460" w:type="dxa"/>
            <w:shd w:val="clear" w:color="auto" w:fill="auto"/>
            <w:vAlign w:val="center"/>
            <w:hideMark/>
          </w:tcPr>
          <w:p w14:paraId="7ADDC365" w14:textId="77777777" w:rsidR="002A7686" w:rsidRPr="00AF3141" w:rsidRDefault="002A7686" w:rsidP="007D1EAF">
            <w:pPr>
              <w:jc w:val="right"/>
              <w:rPr>
                <w:rFonts w:eastAsia="Times New Roman"/>
                <w:i/>
                <w:iCs/>
                <w:color w:val="000000"/>
              </w:rPr>
            </w:pPr>
            <w:r w:rsidRPr="00AF3141">
              <w:rPr>
                <w:rFonts w:eastAsia="Times New Roman"/>
                <w:i/>
                <w:iCs/>
                <w:color w:val="000000"/>
              </w:rPr>
              <w:t>268,962,316</w:t>
            </w:r>
          </w:p>
        </w:tc>
        <w:tc>
          <w:tcPr>
            <w:tcW w:w="1600" w:type="dxa"/>
            <w:shd w:val="clear" w:color="auto" w:fill="auto"/>
            <w:vAlign w:val="center"/>
            <w:hideMark/>
          </w:tcPr>
          <w:p w14:paraId="289DF0D4" w14:textId="77777777" w:rsidR="002A7686" w:rsidRPr="00AF3141" w:rsidRDefault="002A7686" w:rsidP="007D1EAF">
            <w:pPr>
              <w:jc w:val="right"/>
              <w:rPr>
                <w:rFonts w:eastAsia="Times New Roman"/>
                <w:i/>
                <w:iCs/>
                <w:color w:val="000000"/>
              </w:rPr>
            </w:pPr>
            <w:r w:rsidRPr="00AF3141">
              <w:rPr>
                <w:rFonts w:eastAsia="Times New Roman"/>
                <w:i/>
                <w:iCs/>
                <w:color w:val="000000"/>
              </w:rPr>
              <w:t>383,763,646</w:t>
            </w:r>
          </w:p>
        </w:tc>
        <w:tc>
          <w:tcPr>
            <w:tcW w:w="1360" w:type="dxa"/>
            <w:shd w:val="clear" w:color="auto" w:fill="auto"/>
            <w:vAlign w:val="center"/>
            <w:hideMark/>
          </w:tcPr>
          <w:p w14:paraId="4E2CC7A9" w14:textId="77777777" w:rsidR="002A7686" w:rsidRPr="00AF3141" w:rsidRDefault="002A7686" w:rsidP="007D1EAF">
            <w:pPr>
              <w:jc w:val="right"/>
              <w:rPr>
                <w:rFonts w:eastAsia="Times New Roman"/>
                <w:i/>
                <w:iCs/>
                <w:color w:val="000000"/>
              </w:rPr>
            </w:pPr>
            <w:r w:rsidRPr="00AF3141">
              <w:rPr>
                <w:rFonts w:eastAsia="Times New Roman"/>
                <w:i/>
                <w:iCs/>
                <w:color w:val="000000"/>
              </w:rPr>
              <w:t>114,801,330</w:t>
            </w:r>
          </w:p>
        </w:tc>
      </w:tr>
      <w:tr w:rsidR="002A7686" w:rsidRPr="00AF3141" w14:paraId="0A441CCF" w14:textId="77777777" w:rsidTr="007D1EAF">
        <w:trPr>
          <w:trHeight w:val="315"/>
          <w:jc w:val="center"/>
        </w:trPr>
        <w:tc>
          <w:tcPr>
            <w:tcW w:w="2980" w:type="dxa"/>
            <w:shd w:val="clear" w:color="auto" w:fill="auto"/>
            <w:vAlign w:val="center"/>
            <w:hideMark/>
          </w:tcPr>
          <w:p w14:paraId="0DB7F053" w14:textId="77777777" w:rsidR="002A7686" w:rsidRPr="00AF3141" w:rsidRDefault="002A7686" w:rsidP="007D1EAF">
            <w:pPr>
              <w:rPr>
                <w:rFonts w:eastAsia="Times New Roman"/>
                <w:i/>
                <w:iCs/>
                <w:color w:val="000000"/>
              </w:rPr>
            </w:pPr>
            <w:r w:rsidRPr="00AF3141">
              <w:rPr>
                <w:rFonts w:eastAsia="Times New Roman"/>
                <w:i/>
                <w:iCs/>
                <w:color w:val="000000"/>
              </w:rPr>
              <w:t>5 PARTICIPACIONES</w:t>
            </w:r>
          </w:p>
        </w:tc>
        <w:tc>
          <w:tcPr>
            <w:tcW w:w="1460" w:type="dxa"/>
            <w:shd w:val="clear" w:color="auto" w:fill="auto"/>
            <w:vAlign w:val="center"/>
            <w:hideMark/>
          </w:tcPr>
          <w:p w14:paraId="648B4A69" w14:textId="77777777" w:rsidR="002A7686" w:rsidRPr="00AF3141" w:rsidRDefault="002A7686" w:rsidP="007D1EAF">
            <w:pPr>
              <w:jc w:val="right"/>
              <w:rPr>
                <w:rFonts w:eastAsia="Times New Roman"/>
                <w:i/>
                <w:iCs/>
                <w:color w:val="000000"/>
              </w:rPr>
            </w:pPr>
            <w:r w:rsidRPr="00AF3141">
              <w:rPr>
                <w:rFonts w:eastAsia="Times New Roman"/>
                <w:i/>
                <w:iCs/>
                <w:color w:val="000000"/>
              </w:rPr>
              <w:t>7,049,248,050</w:t>
            </w:r>
          </w:p>
        </w:tc>
        <w:tc>
          <w:tcPr>
            <w:tcW w:w="1600" w:type="dxa"/>
            <w:shd w:val="clear" w:color="auto" w:fill="auto"/>
            <w:vAlign w:val="center"/>
            <w:hideMark/>
          </w:tcPr>
          <w:p w14:paraId="4EB28911" w14:textId="77777777" w:rsidR="002A7686" w:rsidRPr="00AF3141" w:rsidRDefault="002A7686" w:rsidP="007D1EAF">
            <w:pPr>
              <w:jc w:val="right"/>
              <w:rPr>
                <w:rFonts w:eastAsia="Times New Roman"/>
                <w:i/>
                <w:iCs/>
                <w:color w:val="000000"/>
              </w:rPr>
            </w:pPr>
            <w:r w:rsidRPr="00AF3141">
              <w:rPr>
                <w:rFonts w:eastAsia="Times New Roman"/>
                <w:i/>
                <w:iCs/>
                <w:color w:val="000000"/>
              </w:rPr>
              <w:t>7,231,928,855</w:t>
            </w:r>
          </w:p>
        </w:tc>
        <w:tc>
          <w:tcPr>
            <w:tcW w:w="1360" w:type="dxa"/>
            <w:shd w:val="clear" w:color="auto" w:fill="auto"/>
            <w:vAlign w:val="center"/>
            <w:hideMark/>
          </w:tcPr>
          <w:p w14:paraId="324132BC" w14:textId="77777777" w:rsidR="002A7686" w:rsidRPr="00AF3141" w:rsidRDefault="002A7686" w:rsidP="007D1EAF">
            <w:pPr>
              <w:jc w:val="right"/>
              <w:rPr>
                <w:rFonts w:eastAsia="Times New Roman"/>
                <w:i/>
                <w:iCs/>
                <w:color w:val="000000"/>
              </w:rPr>
            </w:pPr>
            <w:r w:rsidRPr="00AF3141">
              <w:rPr>
                <w:rFonts w:eastAsia="Times New Roman"/>
                <w:i/>
                <w:iCs/>
                <w:color w:val="000000"/>
              </w:rPr>
              <w:t>182,680,805</w:t>
            </w:r>
          </w:p>
        </w:tc>
      </w:tr>
      <w:tr w:rsidR="002A7686" w:rsidRPr="00AF3141" w14:paraId="03D73571" w14:textId="77777777" w:rsidTr="007D1EAF">
        <w:trPr>
          <w:trHeight w:val="300"/>
          <w:jc w:val="center"/>
        </w:trPr>
        <w:tc>
          <w:tcPr>
            <w:tcW w:w="2980" w:type="dxa"/>
            <w:tcBorders>
              <w:bottom w:val="single" w:sz="4" w:space="0" w:color="auto"/>
            </w:tcBorders>
            <w:shd w:val="clear" w:color="000000" w:fill="D9D9D9"/>
            <w:vAlign w:val="center"/>
            <w:hideMark/>
          </w:tcPr>
          <w:p w14:paraId="7211E1C0" w14:textId="77777777" w:rsidR="002A7686" w:rsidRPr="00AF3141" w:rsidRDefault="002A7686" w:rsidP="007D1EAF">
            <w:pPr>
              <w:jc w:val="center"/>
              <w:rPr>
                <w:rFonts w:eastAsia="Times New Roman"/>
                <w:b/>
                <w:bCs/>
                <w:i/>
                <w:iCs/>
                <w:color w:val="000000"/>
              </w:rPr>
            </w:pPr>
            <w:r w:rsidRPr="00AF3141">
              <w:rPr>
                <w:rFonts w:eastAsia="Times New Roman"/>
                <w:b/>
                <w:bCs/>
                <w:i/>
                <w:iCs/>
                <w:color w:val="000000"/>
              </w:rPr>
              <w:t>TOTAL</w:t>
            </w:r>
          </w:p>
        </w:tc>
        <w:tc>
          <w:tcPr>
            <w:tcW w:w="1460" w:type="dxa"/>
            <w:tcBorders>
              <w:bottom w:val="single" w:sz="4" w:space="0" w:color="auto"/>
            </w:tcBorders>
            <w:shd w:val="clear" w:color="000000" w:fill="D9D9D9"/>
            <w:vAlign w:val="center"/>
            <w:hideMark/>
          </w:tcPr>
          <w:p w14:paraId="330E7790" w14:textId="77777777" w:rsidR="002A7686" w:rsidRPr="00AF3141" w:rsidRDefault="002A7686" w:rsidP="007D1EAF">
            <w:pPr>
              <w:jc w:val="right"/>
              <w:rPr>
                <w:rFonts w:eastAsia="Times New Roman"/>
                <w:b/>
                <w:bCs/>
                <w:i/>
                <w:iCs/>
                <w:color w:val="000000"/>
              </w:rPr>
            </w:pPr>
            <w:r w:rsidRPr="00AF3141">
              <w:rPr>
                <w:rFonts w:eastAsia="Times New Roman"/>
                <w:b/>
                <w:bCs/>
                <w:i/>
                <w:iCs/>
                <w:color w:val="000000"/>
              </w:rPr>
              <w:t>82,671,948,586</w:t>
            </w:r>
          </w:p>
        </w:tc>
        <w:tc>
          <w:tcPr>
            <w:tcW w:w="1600" w:type="dxa"/>
            <w:tcBorders>
              <w:bottom w:val="single" w:sz="4" w:space="0" w:color="auto"/>
            </w:tcBorders>
            <w:shd w:val="clear" w:color="000000" w:fill="D9D9D9"/>
            <w:vAlign w:val="center"/>
            <w:hideMark/>
          </w:tcPr>
          <w:p w14:paraId="4D0DB00B" w14:textId="77777777" w:rsidR="002A7686" w:rsidRPr="00AF3141" w:rsidRDefault="002A7686" w:rsidP="007D1EAF">
            <w:pPr>
              <w:jc w:val="right"/>
              <w:rPr>
                <w:rFonts w:eastAsia="Times New Roman"/>
                <w:b/>
                <w:bCs/>
                <w:i/>
                <w:iCs/>
                <w:color w:val="000000"/>
              </w:rPr>
            </w:pPr>
            <w:r w:rsidRPr="00AF3141">
              <w:rPr>
                <w:rFonts w:eastAsia="Times New Roman"/>
                <w:b/>
                <w:bCs/>
                <w:i/>
                <w:iCs/>
                <w:color w:val="000000"/>
              </w:rPr>
              <w:t>88,285,687,190</w:t>
            </w:r>
          </w:p>
        </w:tc>
        <w:tc>
          <w:tcPr>
            <w:tcW w:w="1360" w:type="dxa"/>
            <w:tcBorders>
              <w:bottom w:val="single" w:sz="4" w:space="0" w:color="auto"/>
            </w:tcBorders>
            <w:shd w:val="clear" w:color="000000" w:fill="D9D9D9"/>
            <w:vAlign w:val="center"/>
            <w:hideMark/>
          </w:tcPr>
          <w:p w14:paraId="212782F2" w14:textId="77777777" w:rsidR="002A7686" w:rsidRPr="00AF3141" w:rsidRDefault="002A7686" w:rsidP="007D1EAF">
            <w:pPr>
              <w:jc w:val="right"/>
              <w:rPr>
                <w:rFonts w:eastAsia="Times New Roman"/>
                <w:b/>
                <w:bCs/>
                <w:i/>
                <w:iCs/>
                <w:color w:val="000000"/>
              </w:rPr>
            </w:pPr>
            <w:r w:rsidRPr="00AF3141">
              <w:rPr>
                <w:rFonts w:eastAsia="Times New Roman"/>
                <w:b/>
                <w:bCs/>
                <w:i/>
                <w:iCs/>
                <w:color w:val="000000"/>
              </w:rPr>
              <w:t>5,613,738,604</w:t>
            </w:r>
          </w:p>
        </w:tc>
      </w:tr>
    </w:tbl>
    <w:p w14:paraId="7229D403" w14:textId="77777777" w:rsidR="002A7686" w:rsidRPr="00AF3141" w:rsidRDefault="002A7686" w:rsidP="002A7686">
      <w:pPr>
        <w:pStyle w:val="paragraph"/>
        <w:tabs>
          <w:tab w:val="left" w:pos="1104"/>
        </w:tabs>
        <w:spacing w:before="0" w:beforeAutospacing="0" w:after="240" w:afterAutospacing="0" w:line="276" w:lineRule="auto"/>
        <w:rPr>
          <w:rFonts w:eastAsia="Tahoma"/>
          <w:i/>
          <w:iCs/>
        </w:rPr>
      </w:pPr>
      <w:r w:rsidRPr="00AF3141">
        <w:rPr>
          <w:rFonts w:eastAsia="Tahoma"/>
          <w:i/>
          <w:iCs/>
        </w:rPr>
        <w:t xml:space="preserve">                   * El total puede no coincidir por el redondeo de cifras.</w:t>
      </w:r>
    </w:p>
    <w:p w14:paraId="49B77E7C" w14:textId="77777777" w:rsidR="002A7686" w:rsidRPr="00AF3141" w:rsidRDefault="002A7686" w:rsidP="002A7686">
      <w:pPr>
        <w:textAlignment w:val="baseline"/>
        <w:rPr>
          <w:rFonts w:eastAsia="Helvetica"/>
          <w:b/>
          <w:bCs/>
          <w:i/>
          <w:iCs/>
        </w:rPr>
      </w:pPr>
      <w:r w:rsidRPr="00AF3141">
        <w:rPr>
          <w:b/>
          <w:bCs/>
          <w:i/>
          <w:iCs/>
        </w:rPr>
        <w:t>Gasto Corriente</w:t>
      </w:r>
    </w:p>
    <w:p w14:paraId="1F7C3D94" w14:textId="77777777" w:rsidR="002A7686" w:rsidRDefault="002A7686" w:rsidP="002A7686">
      <w:pPr>
        <w:rPr>
          <w:i/>
          <w:iCs/>
        </w:rPr>
      </w:pPr>
    </w:p>
    <w:p w14:paraId="7C532B22" w14:textId="77777777" w:rsidR="002A7686" w:rsidRPr="00AF3141" w:rsidRDefault="002A7686" w:rsidP="002A7686">
      <w:pPr>
        <w:rPr>
          <w:i/>
          <w:iCs/>
        </w:rPr>
      </w:pPr>
      <w:r w:rsidRPr="00AF3141">
        <w:rPr>
          <w:i/>
          <w:iCs/>
        </w:rPr>
        <w:t xml:space="preserve">En el proyecto 2025, el gasto corriente contempla el 83 por ciento del total del gasto programado. Por efecto de su constitución, a través del capítulo “Transferencias, </w:t>
      </w:r>
      <w:r w:rsidRPr="00AF3141">
        <w:rPr>
          <w:i/>
          <w:iCs/>
        </w:rPr>
        <w:lastRenderedPageBreak/>
        <w:t>Asignaciones Subsidios y Otras Ayudas” -el de mayor peso- no solo se transfieren las previsiones para la Administración Central; también se transfiere el total</w:t>
      </w:r>
      <w:r w:rsidRPr="00AF3141">
        <w:rPr>
          <w:rStyle w:val="Refdenotaalpie"/>
          <w:i/>
          <w:iCs/>
        </w:rPr>
        <w:footnoteReference w:id="8"/>
      </w:r>
      <w:r w:rsidRPr="00AF3141">
        <w:rPr>
          <w:i/>
          <w:iCs/>
        </w:rPr>
        <w:t xml:space="preserve"> de los recursos a ejercer por los Organismos Públicos, Órganos Autónomos, el Poder Legislativo y el Poder Judicial.</w:t>
      </w:r>
    </w:p>
    <w:p w14:paraId="1DAAA56C" w14:textId="77777777" w:rsidR="002A7686" w:rsidRDefault="002A7686" w:rsidP="002A7686">
      <w:pPr>
        <w:rPr>
          <w:i/>
          <w:iCs/>
        </w:rPr>
      </w:pPr>
    </w:p>
    <w:p w14:paraId="3698F3A1" w14:textId="77777777" w:rsidR="002A7686" w:rsidRPr="00AF3141" w:rsidRDefault="002A7686" w:rsidP="002A7686">
      <w:pPr>
        <w:rPr>
          <w:i/>
          <w:iCs/>
        </w:rPr>
      </w:pPr>
      <w:r w:rsidRPr="00AF3141">
        <w:rPr>
          <w:i/>
          <w:iCs/>
        </w:rPr>
        <w:t>Al capítulo “Transferencias, Asignaciones Subsidios y Otras Ayudas” se agrega el gasto de operación de la Administración Directa (Servicios Personales, Materiales y Suministros y Servicios Generales); así como otros elementos que componen al gasto corriente de manera marginal. De tal suerte que el proyecto 2025 propone un incremento anual de 4 por cierto para los recursos destinados a los fines que agrega el clasificador.</w:t>
      </w:r>
    </w:p>
    <w:p w14:paraId="24C747B3" w14:textId="77777777" w:rsidR="002A7686" w:rsidRDefault="002A7686" w:rsidP="002A7686">
      <w:pPr>
        <w:rPr>
          <w:b/>
          <w:bCs/>
          <w:i/>
          <w:iCs/>
        </w:rPr>
      </w:pPr>
    </w:p>
    <w:p w14:paraId="0C165A33" w14:textId="77777777" w:rsidR="002A7686" w:rsidRPr="00AF3141" w:rsidRDefault="002A7686" w:rsidP="002A7686">
      <w:pPr>
        <w:rPr>
          <w:b/>
          <w:bCs/>
          <w:i/>
          <w:iCs/>
        </w:rPr>
      </w:pPr>
      <w:r w:rsidRPr="00AF3141">
        <w:rPr>
          <w:b/>
          <w:bCs/>
          <w:i/>
          <w:iCs/>
        </w:rPr>
        <w:t>Gasto de Capital</w:t>
      </w:r>
    </w:p>
    <w:p w14:paraId="508F0488" w14:textId="77777777" w:rsidR="002A7686" w:rsidRDefault="002A7686" w:rsidP="002A7686">
      <w:pPr>
        <w:rPr>
          <w:i/>
          <w:iCs/>
        </w:rPr>
      </w:pPr>
    </w:p>
    <w:p w14:paraId="19ADC37B" w14:textId="77777777" w:rsidR="002A7686" w:rsidRDefault="002A7686" w:rsidP="002A7686">
      <w:pPr>
        <w:rPr>
          <w:i/>
          <w:iCs/>
        </w:rPr>
      </w:pPr>
      <w:r w:rsidRPr="00AF3141">
        <w:rPr>
          <w:i/>
          <w:iCs/>
        </w:rPr>
        <w:t xml:space="preserve">En 2024 contó con recursos aprobados por 1 mil 410 millones 165 mil pesos, para 2025 propone una asignación 1 por ciento inferior. El gasto de capital se refiere a las erogaciones que el Gobierno del Estado destina para incrementar y preservar los activos patrimoniales de la Administración Central. </w:t>
      </w:r>
    </w:p>
    <w:p w14:paraId="3A30F2A4" w14:textId="77777777" w:rsidR="002A7686" w:rsidRPr="00AF3141" w:rsidRDefault="002A7686" w:rsidP="002A7686">
      <w:pPr>
        <w:rPr>
          <w:i/>
          <w:iCs/>
        </w:rPr>
      </w:pPr>
    </w:p>
    <w:p w14:paraId="02D956D2" w14:textId="77777777" w:rsidR="002A7686" w:rsidRDefault="002A7686" w:rsidP="002A7686">
      <w:pPr>
        <w:rPr>
          <w:i/>
          <w:iCs/>
        </w:rPr>
      </w:pPr>
      <w:r w:rsidRPr="00AF3141">
        <w:rPr>
          <w:i/>
          <w:iCs/>
        </w:rPr>
        <w:t>Al ser integrado por las previsiones para los capítulos de gasto: Bienes Muebles, Inmuebles e Intangibles; Inversión Pública; e Inversiones Financieras y Otras Provisiones, la ligera contracción se explica por la variación a la baja de las asignaciones destinadas a Bienes Muebles, Inmuebles e Intangibles, compensada por el incremento anual propuesto para la ejecución de Inversión Pública.</w:t>
      </w:r>
    </w:p>
    <w:p w14:paraId="66E47693" w14:textId="77777777" w:rsidR="002A7686" w:rsidRPr="00AF3141" w:rsidRDefault="002A7686" w:rsidP="002A7686">
      <w:pPr>
        <w:rPr>
          <w:i/>
          <w:iCs/>
        </w:rPr>
      </w:pPr>
    </w:p>
    <w:p w14:paraId="65A5DFC3" w14:textId="77777777" w:rsidR="002A7686" w:rsidRPr="00AF3141" w:rsidRDefault="002A7686" w:rsidP="002A7686">
      <w:pPr>
        <w:rPr>
          <w:b/>
          <w:bCs/>
          <w:i/>
          <w:iCs/>
        </w:rPr>
      </w:pPr>
      <w:r w:rsidRPr="00AF3141">
        <w:rPr>
          <w:b/>
          <w:bCs/>
          <w:i/>
          <w:iCs/>
        </w:rPr>
        <w:t>Pensiones y Jubilaciones</w:t>
      </w:r>
    </w:p>
    <w:p w14:paraId="27861E13" w14:textId="77777777" w:rsidR="002A7686" w:rsidRDefault="002A7686" w:rsidP="002A7686">
      <w:pPr>
        <w:rPr>
          <w:i/>
          <w:iCs/>
        </w:rPr>
      </w:pPr>
    </w:p>
    <w:p w14:paraId="5F3C7766" w14:textId="77777777" w:rsidR="002A7686" w:rsidRDefault="002A7686" w:rsidP="002A7686">
      <w:pPr>
        <w:rPr>
          <w:i/>
          <w:iCs/>
        </w:rPr>
      </w:pPr>
      <w:r w:rsidRPr="00AF3141">
        <w:rPr>
          <w:i/>
          <w:iCs/>
        </w:rPr>
        <w:t>Contempla las previsiones para ISSSTESON con el fin de garantizar la protección social a la que tiene derecho la población asegurada y sus familias por el servicio público prestado durante el periodo que estuvieron activos. El proyecto 2025 presenta un incremento de 43 por ciento con relación al importe aprobado para el ejercicio fiscal 2024.</w:t>
      </w:r>
    </w:p>
    <w:p w14:paraId="2DBD5C3F" w14:textId="77777777" w:rsidR="002A7686" w:rsidRPr="00AF3141" w:rsidRDefault="002A7686" w:rsidP="002A7686">
      <w:pPr>
        <w:rPr>
          <w:i/>
          <w:iCs/>
        </w:rPr>
      </w:pPr>
    </w:p>
    <w:p w14:paraId="5488AEB5" w14:textId="77777777" w:rsidR="002A7686" w:rsidRPr="00AF3141" w:rsidRDefault="002A7686" w:rsidP="002A7686">
      <w:pPr>
        <w:rPr>
          <w:i/>
          <w:iCs/>
        </w:rPr>
      </w:pPr>
      <w:r w:rsidRPr="00AF3141">
        <w:rPr>
          <w:b/>
          <w:bCs/>
          <w:i/>
          <w:iCs/>
        </w:rPr>
        <w:t>Amortización de la Deuda y Disminución de Pasivos</w:t>
      </w:r>
    </w:p>
    <w:p w14:paraId="1AA33D15" w14:textId="77777777" w:rsidR="002A7686" w:rsidRDefault="002A7686" w:rsidP="002A7686">
      <w:pPr>
        <w:rPr>
          <w:i/>
          <w:iCs/>
        </w:rPr>
      </w:pPr>
    </w:p>
    <w:p w14:paraId="036B149E" w14:textId="77777777" w:rsidR="002A7686" w:rsidRDefault="002A7686" w:rsidP="002A7686">
      <w:pPr>
        <w:rPr>
          <w:i/>
          <w:iCs/>
        </w:rPr>
      </w:pPr>
      <w:r w:rsidRPr="00AF3141">
        <w:rPr>
          <w:i/>
          <w:iCs/>
        </w:rPr>
        <w:t>La categoría propone una asignación 2 mil 802 millones 785 mil pesos superior al importe aprobado para 2024 (3 mil 19 millones 438 mil pesos). La variación al alza se explica por el efecto conjunto de la proyección al cierre 2024, el refinanciamiento del crédito de largo plazo para infraestructura productiva, las previsiones para el crédito de corto plazo a contratar en 2025, así como el efecto en la partida de ADEFAS originada por el subsidio estatal extraordinario otorgado a ISSSTESON en 2024.</w:t>
      </w:r>
    </w:p>
    <w:p w14:paraId="3E02978A" w14:textId="77777777" w:rsidR="002A7686" w:rsidRPr="00AF3141" w:rsidRDefault="002A7686" w:rsidP="002A7686">
      <w:pPr>
        <w:rPr>
          <w:i/>
          <w:iCs/>
        </w:rPr>
      </w:pPr>
    </w:p>
    <w:p w14:paraId="047C4E12" w14:textId="77777777" w:rsidR="002A7686" w:rsidRPr="00AF3141" w:rsidRDefault="002A7686" w:rsidP="002A7686">
      <w:pPr>
        <w:rPr>
          <w:b/>
          <w:bCs/>
          <w:i/>
          <w:iCs/>
        </w:rPr>
      </w:pPr>
      <w:r w:rsidRPr="00AF3141">
        <w:rPr>
          <w:b/>
          <w:bCs/>
          <w:i/>
          <w:iCs/>
        </w:rPr>
        <w:t>Participaciones</w:t>
      </w:r>
    </w:p>
    <w:p w14:paraId="2FCBC036" w14:textId="77777777" w:rsidR="002A7686" w:rsidRDefault="002A7686" w:rsidP="002A7686">
      <w:pPr>
        <w:rPr>
          <w:i/>
          <w:iCs/>
        </w:rPr>
      </w:pPr>
    </w:p>
    <w:p w14:paraId="3699AFE2" w14:textId="77777777" w:rsidR="002A7686" w:rsidRDefault="002A7686" w:rsidP="002A7686">
      <w:pPr>
        <w:rPr>
          <w:i/>
          <w:iCs/>
        </w:rPr>
      </w:pPr>
      <w:r w:rsidRPr="00AF3141">
        <w:rPr>
          <w:i/>
          <w:iCs/>
        </w:rPr>
        <w:lastRenderedPageBreak/>
        <w:t>Los recursos destinados a las haciendas públicas municipales por concepto de participaciones ascienden a 7 mil 231 millones 929 mil pesos, lo que representa un incremento de 182 millones 681 mil pesos con relación a lo aprobado para 2024. De esta forma, el Proyecto de Presupuesto de Egresos para 2025 busca continuar apoyando el fortalecimiento de las capacidades de los municipios del Estado, para que estén en condiciones de atender sus obligaciones institucionales.</w:t>
      </w:r>
    </w:p>
    <w:p w14:paraId="40FD49E4" w14:textId="77777777" w:rsidR="002A7686" w:rsidRDefault="002A7686" w:rsidP="002A7686">
      <w:pPr>
        <w:rPr>
          <w:i/>
          <w:iCs/>
        </w:rPr>
      </w:pPr>
    </w:p>
    <w:p w14:paraId="50089308" w14:textId="77777777" w:rsidR="002A7686" w:rsidRPr="00AF3141" w:rsidRDefault="002A7686" w:rsidP="002A7686">
      <w:pPr>
        <w:rPr>
          <w:rStyle w:val="eop"/>
          <w:rFonts w:eastAsia="Tahoma"/>
          <w:b/>
          <w:bCs/>
          <w:i/>
          <w:iCs/>
          <w:highlight w:val="yellow"/>
        </w:rPr>
      </w:pPr>
      <w:r w:rsidRPr="00AF3141">
        <w:rPr>
          <w:rStyle w:val="normaltextrun"/>
          <w:rFonts w:eastAsia="Tahoma"/>
          <w:b/>
          <w:bCs/>
          <w:i/>
          <w:iCs/>
        </w:rPr>
        <w:t>Clasificación por Objeto del Gasto</w:t>
      </w:r>
    </w:p>
    <w:p w14:paraId="73FD86A0" w14:textId="77777777" w:rsidR="002A7686" w:rsidRDefault="002A7686" w:rsidP="002A7686">
      <w:pPr>
        <w:pStyle w:val="paragraph"/>
        <w:spacing w:before="0" w:beforeAutospacing="0" w:after="0" w:afterAutospacing="0"/>
        <w:rPr>
          <w:rFonts w:eastAsia="Helvetica"/>
          <w:i/>
          <w:iCs/>
          <w:lang w:val="es-ES"/>
        </w:rPr>
      </w:pPr>
    </w:p>
    <w:p w14:paraId="60229778" w14:textId="77777777" w:rsidR="002A7686" w:rsidRDefault="002A7686" w:rsidP="002A7686">
      <w:pPr>
        <w:pStyle w:val="paragraph"/>
        <w:spacing w:before="0" w:beforeAutospacing="0" w:after="0" w:afterAutospacing="0"/>
        <w:rPr>
          <w:rStyle w:val="eop"/>
          <w:rFonts w:eastAsia="Tahoma"/>
          <w:i/>
          <w:iCs/>
        </w:rPr>
      </w:pPr>
      <w:r w:rsidRPr="00AF3141">
        <w:rPr>
          <w:rFonts w:eastAsia="Helvetica"/>
          <w:i/>
          <w:iCs/>
          <w:lang w:val="es-ES"/>
        </w:rPr>
        <w:t xml:space="preserve">La clasificación por objeto del gasto permite conocer en qué se gastarán los recursos públicos propuestos en el presupuesto de egresos 2025, distribuido en nueve capítulos de gasto según su naturaleza. </w:t>
      </w:r>
      <w:r w:rsidRPr="00AF3141">
        <w:rPr>
          <w:rStyle w:val="eop"/>
          <w:rFonts w:eastAsia="Tahoma"/>
          <w:i/>
          <w:iCs/>
        </w:rPr>
        <w:t>Comprende todas las transacciones que realizan los entes públicos para obtener bienes y servicios que se utilizan en la prestación de servicios públicos y en la realización de transferencias, en el marco del presupuesto de egresos.</w:t>
      </w:r>
    </w:p>
    <w:p w14:paraId="2A19AD70" w14:textId="77777777" w:rsidR="002A7686" w:rsidRPr="00AF3141" w:rsidRDefault="002A7686" w:rsidP="002A7686">
      <w:pPr>
        <w:pStyle w:val="paragraph"/>
        <w:spacing w:before="0" w:beforeAutospacing="0" w:after="0" w:afterAutospacing="0"/>
        <w:rPr>
          <w:rStyle w:val="eop"/>
          <w:rFonts w:eastAsia="Tahoma"/>
          <w:i/>
          <w:iCs/>
        </w:rPr>
      </w:pPr>
    </w:p>
    <w:p w14:paraId="361F692C" w14:textId="77777777" w:rsidR="002A7686" w:rsidRPr="00AF3141" w:rsidRDefault="002A7686" w:rsidP="002A7686">
      <w:pPr>
        <w:pStyle w:val="paragraph"/>
        <w:spacing w:before="0" w:beforeAutospacing="0" w:after="0" w:afterAutospacing="0" w:line="276" w:lineRule="auto"/>
        <w:jc w:val="center"/>
        <w:rPr>
          <w:rStyle w:val="eop"/>
          <w:rFonts w:eastAsia="Tahoma"/>
          <w:b/>
          <w:i/>
          <w:iCs/>
        </w:rPr>
      </w:pPr>
      <w:r w:rsidRPr="00AF3141">
        <w:rPr>
          <w:rStyle w:val="eop"/>
          <w:rFonts w:eastAsia="Tahoma"/>
          <w:b/>
          <w:i/>
          <w:iCs/>
        </w:rPr>
        <w:t>OBJETO DEL GASTO A NIVEL GOBIERNO</w:t>
      </w:r>
    </w:p>
    <w:p w14:paraId="6E127B66" w14:textId="77777777" w:rsidR="002A7686" w:rsidRPr="00AF3141" w:rsidRDefault="002A7686" w:rsidP="002A7686">
      <w:pPr>
        <w:pStyle w:val="paragraph"/>
        <w:spacing w:before="0" w:beforeAutospacing="0" w:after="0" w:afterAutospacing="0" w:line="276" w:lineRule="auto"/>
        <w:jc w:val="center"/>
        <w:rPr>
          <w:rStyle w:val="eop"/>
          <w:rFonts w:eastAsia="Tahoma"/>
          <w:b/>
          <w:i/>
          <w:iCs/>
        </w:rPr>
      </w:pPr>
      <w:r w:rsidRPr="00AF3141">
        <w:rPr>
          <w:rStyle w:val="eop"/>
          <w:rFonts w:eastAsia="Tahoma"/>
          <w:b/>
          <w:i/>
          <w:iCs/>
        </w:rPr>
        <w:t>(PESOS)</w:t>
      </w:r>
    </w:p>
    <w:tbl>
      <w:tblPr>
        <w:tblW w:w="7780" w:type="dxa"/>
        <w:jc w:val="center"/>
        <w:tblCellMar>
          <w:left w:w="70" w:type="dxa"/>
          <w:right w:w="70" w:type="dxa"/>
        </w:tblCellMar>
        <w:tblLook w:val="04A0" w:firstRow="1" w:lastRow="0" w:firstColumn="1" w:lastColumn="0" w:noHBand="0" w:noVBand="1"/>
      </w:tblPr>
      <w:tblGrid>
        <w:gridCol w:w="2980"/>
        <w:gridCol w:w="1640"/>
        <w:gridCol w:w="1640"/>
        <w:gridCol w:w="1520"/>
      </w:tblGrid>
      <w:tr w:rsidR="002A7686" w:rsidRPr="00AF3141" w14:paraId="7F90A266" w14:textId="77777777" w:rsidTr="007D1EAF">
        <w:trPr>
          <w:trHeight w:val="375"/>
          <w:jc w:val="center"/>
        </w:trPr>
        <w:tc>
          <w:tcPr>
            <w:tcW w:w="4100" w:type="dxa"/>
            <w:tcBorders>
              <w:top w:val="single" w:sz="4" w:space="0" w:color="auto"/>
              <w:bottom w:val="single" w:sz="4" w:space="0" w:color="auto"/>
            </w:tcBorders>
            <w:shd w:val="clear" w:color="000000" w:fill="D9D9D9"/>
            <w:vAlign w:val="center"/>
            <w:hideMark/>
          </w:tcPr>
          <w:p w14:paraId="5614DDA8" w14:textId="77777777" w:rsidR="002A7686" w:rsidRPr="00AF3141" w:rsidRDefault="002A7686" w:rsidP="007D1EAF">
            <w:pPr>
              <w:jc w:val="center"/>
              <w:rPr>
                <w:rFonts w:eastAsia="Times New Roman"/>
                <w:b/>
                <w:bCs/>
                <w:i/>
                <w:iCs/>
                <w:color w:val="000000"/>
              </w:rPr>
            </w:pPr>
            <w:r w:rsidRPr="00AF3141">
              <w:rPr>
                <w:rFonts w:eastAsia="Times New Roman"/>
                <w:b/>
                <w:bCs/>
                <w:i/>
                <w:iCs/>
                <w:color w:val="000000"/>
              </w:rPr>
              <w:t>CAPÍTULO</w:t>
            </w:r>
          </w:p>
        </w:tc>
        <w:tc>
          <w:tcPr>
            <w:tcW w:w="1260" w:type="dxa"/>
            <w:tcBorders>
              <w:top w:val="single" w:sz="4" w:space="0" w:color="auto"/>
              <w:bottom w:val="single" w:sz="4" w:space="0" w:color="auto"/>
            </w:tcBorders>
            <w:shd w:val="clear" w:color="000000" w:fill="D9D9D9"/>
            <w:vAlign w:val="center"/>
            <w:hideMark/>
          </w:tcPr>
          <w:p w14:paraId="79885B8E" w14:textId="77777777" w:rsidR="002A7686" w:rsidRPr="00AF3141" w:rsidRDefault="002A7686" w:rsidP="007D1EAF">
            <w:pPr>
              <w:jc w:val="center"/>
              <w:rPr>
                <w:rFonts w:eastAsia="Times New Roman"/>
                <w:b/>
                <w:bCs/>
                <w:i/>
                <w:iCs/>
                <w:color w:val="000000"/>
              </w:rPr>
            </w:pPr>
            <w:r w:rsidRPr="00AF3141">
              <w:rPr>
                <w:rFonts w:eastAsia="Times New Roman"/>
                <w:b/>
                <w:bCs/>
                <w:i/>
                <w:iCs/>
                <w:color w:val="000000"/>
              </w:rPr>
              <w:t>APROBADO  2024</w:t>
            </w:r>
          </w:p>
        </w:tc>
        <w:tc>
          <w:tcPr>
            <w:tcW w:w="1240" w:type="dxa"/>
            <w:tcBorders>
              <w:top w:val="single" w:sz="4" w:space="0" w:color="auto"/>
              <w:bottom w:val="single" w:sz="4" w:space="0" w:color="auto"/>
            </w:tcBorders>
            <w:shd w:val="clear" w:color="000000" w:fill="D9D9D9"/>
            <w:vAlign w:val="center"/>
            <w:hideMark/>
          </w:tcPr>
          <w:p w14:paraId="7F2D5B81" w14:textId="77777777" w:rsidR="002A7686" w:rsidRPr="00AF3141" w:rsidRDefault="002A7686" w:rsidP="007D1EAF">
            <w:pPr>
              <w:jc w:val="center"/>
              <w:rPr>
                <w:rFonts w:eastAsia="Times New Roman"/>
                <w:b/>
                <w:bCs/>
                <w:i/>
                <w:iCs/>
                <w:color w:val="000000"/>
              </w:rPr>
            </w:pPr>
            <w:r w:rsidRPr="00AF3141">
              <w:rPr>
                <w:rFonts w:eastAsia="Times New Roman"/>
                <w:b/>
                <w:bCs/>
                <w:i/>
                <w:iCs/>
                <w:color w:val="000000"/>
              </w:rPr>
              <w:t>PROPUESTO 2025</w:t>
            </w:r>
          </w:p>
        </w:tc>
        <w:tc>
          <w:tcPr>
            <w:tcW w:w="1180" w:type="dxa"/>
            <w:tcBorders>
              <w:top w:val="single" w:sz="4" w:space="0" w:color="auto"/>
              <w:bottom w:val="single" w:sz="4" w:space="0" w:color="auto"/>
            </w:tcBorders>
            <w:shd w:val="clear" w:color="000000" w:fill="D9D9D9"/>
            <w:vAlign w:val="center"/>
            <w:hideMark/>
          </w:tcPr>
          <w:p w14:paraId="0A1C6D10" w14:textId="77777777" w:rsidR="002A7686" w:rsidRPr="00AF3141" w:rsidRDefault="002A7686" w:rsidP="007D1EAF">
            <w:pPr>
              <w:jc w:val="center"/>
              <w:rPr>
                <w:rFonts w:eastAsia="Times New Roman"/>
                <w:b/>
                <w:bCs/>
                <w:i/>
                <w:iCs/>
                <w:color w:val="000000"/>
              </w:rPr>
            </w:pPr>
            <w:r w:rsidRPr="00AF3141">
              <w:rPr>
                <w:rFonts w:eastAsia="Times New Roman"/>
                <w:b/>
                <w:bCs/>
                <w:i/>
                <w:iCs/>
                <w:color w:val="000000"/>
              </w:rPr>
              <w:t>VARIACIÓN</w:t>
            </w:r>
          </w:p>
        </w:tc>
      </w:tr>
      <w:tr w:rsidR="002A7686" w:rsidRPr="00AF3141" w14:paraId="437A537E" w14:textId="77777777" w:rsidTr="007D1EAF">
        <w:trPr>
          <w:trHeight w:val="300"/>
          <w:jc w:val="center"/>
        </w:trPr>
        <w:tc>
          <w:tcPr>
            <w:tcW w:w="4100" w:type="dxa"/>
            <w:tcBorders>
              <w:top w:val="single" w:sz="4" w:space="0" w:color="auto"/>
            </w:tcBorders>
            <w:shd w:val="clear" w:color="auto" w:fill="auto"/>
            <w:vAlign w:val="center"/>
            <w:hideMark/>
          </w:tcPr>
          <w:p w14:paraId="6AB32DF8" w14:textId="77777777" w:rsidR="002A7686" w:rsidRPr="00AF3141" w:rsidRDefault="002A7686" w:rsidP="007D1EAF">
            <w:pPr>
              <w:rPr>
                <w:rFonts w:eastAsia="Times New Roman"/>
                <w:i/>
                <w:iCs/>
                <w:color w:val="000000"/>
              </w:rPr>
            </w:pPr>
            <w:r w:rsidRPr="00AF3141">
              <w:rPr>
                <w:rFonts w:eastAsia="Times New Roman"/>
                <w:i/>
                <w:iCs/>
                <w:color w:val="000000"/>
              </w:rPr>
              <w:t>1000 SERVICIOS PERSONALES</w:t>
            </w:r>
          </w:p>
        </w:tc>
        <w:tc>
          <w:tcPr>
            <w:tcW w:w="1260" w:type="dxa"/>
            <w:tcBorders>
              <w:top w:val="single" w:sz="4" w:space="0" w:color="auto"/>
            </w:tcBorders>
            <w:shd w:val="clear" w:color="auto" w:fill="auto"/>
            <w:vAlign w:val="center"/>
            <w:hideMark/>
          </w:tcPr>
          <w:p w14:paraId="76F77A4D" w14:textId="77777777" w:rsidR="002A7686" w:rsidRPr="00AF3141" w:rsidRDefault="002A7686" w:rsidP="007D1EAF">
            <w:pPr>
              <w:jc w:val="right"/>
              <w:rPr>
                <w:rFonts w:eastAsia="Times New Roman"/>
                <w:i/>
                <w:iCs/>
                <w:color w:val="000000"/>
              </w:rPr>
            </w:pPr>
            <w:r w:rsidRPr="00AF3141">
              <w:rPr>
                <w:rFonts w:eastAsia="Times New Roman"/>
                <w:i/>
                <w:iCs/>
                <w:color w:val="000000"/>
              </w:rPr>
              <w:t>10,054,996,924</w:t>
            </w:r>
          </w:p>
        </w:tc>
        <w:tc>
          <w:tcPr>
            <w:tcW w:w="1240" w:type="dxa"/>
            <w:tcBorders>
              <w:top w:val="single" w:sz="4" w:space="0" w:color="auto"/>
            </w:tcBorders>
            <w:shd w:val="clear" w:color="auto" w:fill="auto"/>
            <w:vAlign w:val="center"/>
            <w:hideMark/>
          </w:tcPr>
          <w:p w14:paraId="0F1BDBCE" w14:textId="77777777" w:rsidR="002A7686" w:rsidRPr="00AF3141" w:rsidRDefault="002A7686" w:rsidP="007D1EAF">
            <w:pPr>
              <w:jc w:val="right"/>
              <w:rPr>
                <w:rFonts w:eastAsia="Times New Roman"/>
                <w:i/>
                <w:iCs/>
                <w:color w:val="000000"/>
              </w:rPr>
            </w:pPr>
            <w:r w:rsidRPr="00AF3141">
              <w:rPr>
                <w:rFonts w:eastAsia="Times New Roman"/>
                <w:i/>
                <w:iCs/>
                <w:color w:val="000000"/>
              </w:rPr>
              <w:t>10,592,644,691</w:t>
            </w:r>
          </w:p>
        </w:tc>
        <w:tc>
          <w:tcPr>
            <w:tcW w:w="1180" w:type="dxa"/>
            <w:tcBorders>
              <w:top w:val="single" w:sz="4" w:space="0" w:color="auto"/>
            </w:tcBorders>
            <w:shd w:val="clear" w:color="auto" w:fill="auto"/>
            <w:vAlign w:val="center"/>
            <w:hideMark/>
          </w:tcPr>
          <w:p w14:paraId="3ACC1CD1" w14:textId="77777777" w:rsidR="002A7686" w:rsidRPr="00AF3141" w:rsidRDefault="002A7686" w:rsidP="007D1EAF">
            <w:pPr>
              <w:jc w:val="right"/>
              <w:rPr>
                <w:rFonts w:eastAsia="Times New Roman"/>
                <w:i/>
                <w:iCs/>
                <w:color w:val="000000"/>
              </w:rPr>
            </w:pPr>
            <w:r w:rsidRPr="00AF3141">
              <w:rPr>
                <w:rFonts w:eastAsia="Times New Roman"/>
                <w:i/>
                <w:iCs/>
                <w:color w:val="000000"/>
              </w:rPr>
              <w:t>537,647,767</w:t>
            </w:r>
          </w:p>
        </w:tc>
      </w:tr>
      <w:tr w:rsidR="002A7686" w:rsidRPr="00AF3141" w14:paraId="7A863FCA" w14:textId="77777777" w:rsidTr="007D1EAF">
        <w:trPr>
          <w:trHeight w:val="300"/>
          <w:jc w:val="center"/>
        </w:trPr>
        <w:tc>
          <w:tcPr>
            <w:tcW w:w="4100" w:type="dxa"/>
            <w:shd w:val="clear" w:color="auto" w:fill="auto"/>
            <w:vAlign w:val="center"/>
            <w:hideMark/>
          </w:tcPr>
          <w:p w14:paraId="46E1F33F" w14:textId="77777777" w:rsidR="002A7686" w:rsidRPr="00AF3141" w:rsidRDefault="002A7686" w:rsidP="007D1EAF">
            <w:pPr>
              <w:rPr>
                <w:rFonts w:eastAsia="Times New Roman"/>
                <w:i/>
                <w:iCs/>
                <w:color w:val="000000"/>
              </w:rPr>
            </w:pPr>
            <w:r w:rsidRPr="00AF3141">
              <w:rPr>
                <w:rFonts w:eastAsia="Times New Roman"/>
                <w:i/>
                <w:iCs/>
                <w:color w:val="000000"/>
              </w:rPr>
              <w:t>2000 MATERIALES Y SUMINISTROS</w:t>
            </w:r>
          </w:p>
        </w:tc>
        <w:tc>
          <w:tcPr>
            <w:tcW w:w="1260" w:type="dxa"/>
            <w:shd w:val="clear" w:color="auto" w:fill="auto"/>
            <w:vAlign w:val="center"/>
            <w:hideMark/>
          </w:tcPr>
          <w:p w14:paraId="653D95FF" w14:textId="77777777" w:rsidR="002A7686" w:rsidRPr="00AF3141" w:rsidRDefault="002A7686" w:rsidP="007D1EAF">
            <w:pPr>
              <w:jc w:val="right"/>
              <w:rPr>
                <w:rFonts w:eastAsia="Times New Roman"/>
                <w:i/>
                <w:iCs/>
                <w:color w:val="000000"/>
              </w:rPr>
            </w:pPr>
            <w:r w:rsidRPr="00AF3141">
              <w:rPr>
                <w:rFonts w:eastAsia="Times New Roman"/>
                <w:i/>
                <w:iCs/>
                <w:color w:val="000000"/>
              </w:rPr>
              <w:t>616,105,100</w:t>
            </w:r>
          </w:p>
        </w:tc>
        <w:tc>
          <w:tcPr>
            <w:tcW w:w="1240" w:type="dxa"/>
            <w:shd w:val="clear" w:color="auto" w:fill="auto"/>
            <w:vAlign w:val="center"/>
            <w:hideMark/>
          </w:tcPr>
          <w:p w14:paraId="06B036E0" w14:textId="77777777" w:rsidR="002A7686" w:rsidRPr="00AF3141" w:rsidRDefault="002A7686" w:rsidP="007D1EAF">
            <w:pPr>
              <w:jc w:val="right"/>
              <w:rPr>
                <w:rFonts w:eastAsia="Times New Roman"/>
                <w:i/>
                <w:iCs/>
                <w:color w:val="000000"/>
              </w:rPr>
            </w:pPr>
            <w:r w:rsidRPr="00AF3141">
              <w:rPr>
                <w:rFonts w:eastAsia="Times New Roman"/>
                <w:i/>
                <w:iCs/>
                <w:color w:val="000000"/>
              </w:rPr>
              <w:t>624,063,659</w:t>
            </w:r>
          </w:p>
        </w:tc>
        <w:tc>
          <w:tcPr>
            <w:tcW w:w="1180" w:type="dxa"/>
            <w:shd w:val="clear" w:color="auto" w:fill="auto"/>
            <w:vAlign w:val="center"/>
            <w:hideMark/>
          </w:tcPr>
          <w:p w14:paraId="3135DDAF" w14:textId="77777777" w:rsidR="002A7686" w:rsidRPr="00AF3141" w:rsidRDefault="002A7686" w:rsidP="007D1EAF">
            <w:pPr>
              <w:jc w:val="right"/>
              <w:rPr>
                <w:rFonts w:eastAsia="Times New Roman"/>
                <w:i/>
                <w:iCs/>
                <w:color w:val="000000"/>
              </w:rPr>
            </w:pPr>
            <w:r w:rsidRPr="00AF3141">
              <w:rPr>
                <w:rFonts w:eastAsia="Times New Roman"/>
                <w:i/>
                <w:iCs/>
                <w:color w:val="000000"/>
              </w:rPr>
              <w:t>7,958,558</w:t>
            </w:r>
          </w:p>
        </w:tc>
      </w:tr>
      <w:tr w:rsidR="002A7686" w:rsidRPr="00AF3141" w14:paraId="291184E1" w14:textId="77777777" w:rsidTr="007D1EAF">
        <w:trPr>
          <w:trHeight w:val="300"/>
          <w:jc w:val="center"/>
        </w:trPr>
        <w:tc>
          <w:tcPr>
            <w:tcW w:w="4100" w:type="dxa"/>
            <w:shd w:val="clear" w:color="auto" w:fill="auto"/>
            <w:vAlign w:val="center"/>
            <w:hideMark/>
          </w:tcPr>
          <w:p w14:paraId="0B4A1196" w14:textId="77777777" w:rsidR="002A7686" w:rsidRPr="00AF3141" w:rsidRDefault="002A7686" w:rsidP="007D1EAF">
            <w:pPr>
              <w:rPr>
                <w:rFonts w:eastAsia="Times New Roman"/>
                <w:i/>
                <w:iCs/>
                <w:color w:val="000000"/>
              </w:rPr>
            </w:pPr>
            <w:r w:rsidRPr="00AF3141">
              <w:rPr>
                <w:rFonts w:eastAsia="Times New Roman"/>
                <w:i/>
                <w:iCs/>
                <w:color w:val="000000"/>
              </w:rPr>
              <w:t>3000 SERVICIOS GENERALES</w:t>
            </w:r>
          </w:p>
        </w:tc>
        <w:tc>
          <w:tcPr>
            <w:tcW w:w="1260" w:type="dxa"/>
            <w:shd w:val="clear" w:color="auto" w:fill="auto"/>
            <w:vAlign w:val="center"/>
            <w:hideMark/>
          </w:tcPr>
          <w:p w14:paraId="33915BDE" w14:textId="77777777" w:rsidR="002A7686" w:rsidRPr="00AF3141" w:rsidRDefault="002A7686" w:rsidP="007D1EAF">
            <w:pPr>
              <w:jc w:val="right"/>
              <w:rPr>
                <w:rFonts w:eastAsia="Times New Roman"/>
                <w:i/>
                <w:iCs/>
                <w:color w:val="000000"/>
              </w:rPr>
            </w:pPr>
            <w:r w:rsidRPr="00AF3141">
              <w:rPr>
                <w:rFonts w:eastAsia="Times New Roman"/>
                <w:i/>
                <w:iCs/>
                <w:color w:val="000000"/>
              </w:rPr>
              <w:t>1,671,313,430</w:t>
            </w:r>
          </w:p>
        </w:tc>
        <w:tc>
          <w:tcPr>
            <w:tcW w:w="1240" w:type="dxa"/>
            <w:shd w:val="clear" w:color="auto" w:fill="auto"/>
            <w:vAlign w:val="center"/>
            <w:hideMark/>
          </w:tcPr>
          <w:p w14:paraId="6A7E2C36" w14:textId="77777777" w:rsidR="002A7686" w:rsidRPr="00AF3141" w:rsidRDefault="002A7686" w:rsidP="007D1EAF">
            <w:pPr>
              <w:jc w:val="right"/>
              <w:rPr>
                <w:rFonts w:eastAsia="Times New Roman"/>
                <w:i/>
                <w:iCs/>
                <w:color w:val="000000"/>
              </w:rPr>
            </w:pPr>
            <w:r w:rsidRPr="00AF3141">
              <w:rPr>
                <w:rFonts w:eastAsia="Times New Roman"/>
                <w:i/>
                <w:iCs/>
                <w:color w:val="000000"/>
              </w:rPr>
              <w:t>2,106,545,606</w:t>
            </w:r>
          </w:p>
        </w:tc>
        <w:tc>
          <w:tcPr>
            <w:tcW w:w="1180" w:type="dxa"/>
            <w:shd w:val="clear" w:color="auto" w:fill="auto"/>
            <w:vAlign w:val="center"/>
            <w:hideMark/>
          </w:tcPr>
          <w:p w14:paraId="05730849" w14:textId="77777777" w:rsidR="002A7686" w:rsidRPr="00AF3141" w:rsidRDefault="002A7686" w:rsidP="007D1EAF">
            <w:pPr>
              <w:jc w:val="right"/>
              <w:rPr>
                <w:rFonts w:eastAsia="Times New Roman"/>
                <w:i/>
                <w:iCs/>
                <w:color w:val="000000"/>
              </w:rPr>
            </w:pPr>
            <w:r w:rsidRPr="00AF3141">
              <w:rPr>
                <w:rFonts w:eastAsia="Times New Roman"/>
                <w:i/>
                <w:iCs/>
                <w:color w:val="000000"/>
              </w:rPr>
              <w:t>435,232,176</w:t>
            </w:r>
          </w:p>
        </w:tc>
      </w:tr>
      <w:tr w:rsidR="002A7686" w:rsidRPr="00AF3141" w14:paraId="4DC8FFF7" w14:textId="77777777" w:rsidTr="007D1EAF">
        <w:trPr>
          <w:trHeight w:val="360"/>
          <w:jc w:val="center"/>
        </w:trPr>
        <w:tc>
          <w:tcPr>
            <w:tcW w:w="4100" w:type="dxa"/>
            <w:shd w:val="clear" w:color="auto" w:fill="auto"/>
            <w:vAlign w:val="center"/>
            <w:hideMark/>
          </w:tcPr>
          <w:p w14:paraId="20237399" w14:textId="77777777" w:rsidR="002A7686" w:rsidRPr="00AF3141" w:rsidRDefault="002A7686" w:rsidP="007D1EAF">
            <w:pPr>
              <w:rPr>
                <w:rFonts w:eastAsia="Times New Roman"/>
                <w:i/>
                <w:iCs/>
                <w:color w:val="000000"/>
              </w:rPr>
            </w:pPr>
            <w:r w:rsidRPr="00AF3141">
              <w:rPr>
                <w:rFonts w:eastAsia="Times New Roman"/>
                <w:i/>
                <w:iCs/>
                <w:color w:val="000000"/>
              </w:rPr>
              <w:t>4000 TRANSFERENCIAS, ASIGNACIONES, SUBSIDIOS Y OTRAS AYUDAS</w:t>
            </w:r>
          </w:p>
        </w:tc>
        <w:tc>
          <w:tcPr>
            <w:tcW w:w="1260" w:type="dxa"/>
            <w:shd w:val="clear" w:color="auto" w:fill="auto"/>
            <w:vAlign w:val="center"/>
            <w:hideMark/>
          </w:tcPr>
          <w:p w14:paraId="0B166F7B" w14:textId="77777777" w:rsidR="002A7686" w:rsidRPr="00AF3141" w:rsidRDefault="002A7686" w:rsidP="007D1EAF">
            <w:pPr>
              <w:jc w:val="right"/>
              <w:rPr>
                <w:rFonts w:eastAsia="Times New Roman"/>
                <w:i/>
                <w:iCs/>
                <w:color w:val="000000"/>
              </w:rPr>
            </w:pPr>
            <w:r w:rsidRPr="00AF3141">
              <w:rPr>
                <w:rFonts w:eastAsia="Times New Roman"/>
                <w:i/>
                <w:iCs/>
                <w:color w:val="000000"/>
              </w:rPr>
              <w:t>51,994,060,271</w:t>
            </w:r>
          </w:p>
        </w:tc>
        <w:tc>
          <w:tcPr>
            <w:tcW w:w="1240" w:type="dxa"/>
            <w:shd w:val="clear" w:color="auto" w:fill="auto"/>
            <w:vAlign w:val="center"/>
            <w:hideMark/>
          </w:tcPr>
          <w:p w14:paraId="76BF6C51" w14:textId="77777777" w:rsidR="002A7686" w:rsidRPr="00AF3141" w:rsidRDefault="002A7686" w:rsidP="007D1EAF">
            <w:pPr>
              <w:jc w:val="right"/>
              <w:rPr>
                <w:rFonts w:eastAsia="Times New Roman"/>
                <w:i/>
                <w:iCs/>
                <w:color w:val="000000"/>
              </w:rPr>
            </w:pPr>
            <w:r w:rsidRPr="00AF3141">
              <w:rPr>
                <w:rFonts w:eastAsia="Times New Roman"/>
                <w:i/>
                <w:iCs/>
                <w:color w:val="000000"/>
              </w:rPr>
              <w:t>53,018,757,441</w:t>
            </w:r>
          </w:p>
        </w:tc>
        <w:tc>
          <w:tcPr>
            <w:tcW w:w="1180" w:type="dxa"/>
            <w:shd w:val="clear" w:color="auto" w:fill="auto"/>
            <w:vAlign w:val="center"/>
            <w:hideMark/>
          </w:tcPr>
          <w:p w14:paraId="28AB46D4" w14:textId="77777777" w:rsidR="002A7686" w:rsidRPr="00AF3141" w:rsidRDefault="002A7686" w:rsidP="007D1EAF">
            <w:pPr>
              <w:jc w:val="right"/>
              <w:rPr>
                <w:rFonts w:eastAsia="Times New Roman"/>
                <w:i/>
                <w:iCs/>
                <w:color w:val="000000"/>
              </w:rPr>
            </w:pPr>
            <w:r w:rsidRPr="00AF3141">
              <w:rPr>
                <w:rFonts w:eastAsia="Times New Roman"/>
                <w:i/>
                <w:iCs/>
                <w:color w:val="000000"/>
              </w:rPr>
              <w:t>1,024,697,170</w:t>
            </w:r>
          </w:p>
        </w:tc>
      </w:tr>
      <w:tr w:rsidR="002A7686" w:rsidRPr="00AF3141" w14:paraId="3912BBD8" w14:textId="77777777" w:rsidTr="007D1EAF">
        <w:trPr>
          <w:trHeight w:val="300"/>
          <w:jc w:val="center"/>
        </w:trPr>
        <w:tc>
          <w:tcPr>
            <w:tcW w:w="4100" w:type="dxa"/>
            <w:shd w:val="clear" w:color="auto" w:fill="auto"/>
            <w:vAlign w:val="center"/>
            <w:hideMark/>
          </w:tcPr>
          <w:p w14:paraId="3310957A" w14:textId="77777777" w:rsidR="002A7686" w:rsidRPr="00AF3141" w:rsidRDefault="002A7686" w:rsidP="007D1EAF">
            <w:pPr>
              <w:rPr>
                <w:rFonts w:eastAsia="Times New Roman"/>
                <w:i/>
                <w:iCs/>
                <w:color w:val="000000"/>
              </w:rPr>
            </w:pPr>
            <w:r w:rsidRPr="00AF3141">
              <w:rPr>
                <w:rFonts w:eastAsia="Times New Roman"/>
                <w:i/>
                <w:iCs/>
                <w:color w:val="000000"/>
              </w:rPr>
              <w:t>5000 BIENES MUEBLES, INMUEBLES E INTANGIBLES</w:t>
            </w:r>
          </w:p>
        </w:tc>
        <w:tc>
          <w:tcPr>
            <w:tcW w:w="1260" w:type="dxa"/>
            <w:shd w:val="clear" w:color="auto" w:fill="auto"/>
            <w:vAlign w:val="center"/>
            <w:hideMark/>
          </w:tcPr>
          <w:p w14:paraId="1E432EA2" w14:textId="77777777" w:rsidR="002A7686" w:rsidRPr="00AF3141" w:rsidRDefault="002A7686" w:rsidP="007D1EAF">
            <w:pPr>
              <w:jc w:val="right"/>
              <w:rPr>
                <w:rFonts w:eastAsia="Times New Roman"/>
                <w:i/>
                <w:iCs/>
                <w:color w:val="000000"/>
              </w:rPr>
            </w:pPr>
            <w:r w:rsidRPr="00AF3141">
              <w:rPr>
                <w:rFonts w:eastAsia="Times New Roman"/>
                <w:i/>
                <w:iCs/>
                <w:color w:val="000000"/>
              </w:rPr>
              <w:t>656,962,025</w:t>
            </w:r>
          </w:p>
        </w:tc>
        <w:tc>
          <w:tcPr>
            <w:tcW w:w="1240" w:type="dxa"/>
            <w:shd w:val="clear" w:color="auto" w:fill="auto"/>
            <w:vAlign w:val="center"/>
            <w:hideMark/>
          </w:tcPr>
          <w:p w14:paraId="1260B101" w14:textId="77777777" w:rsidR="002A7686" w:rsidRPr="00AF3141" w:rsidRDefault="002A7686" w:rsidP="007D1EAF">
            <w:pPr>
              <w:jc w:val="right"/>
              <w:rPr>
                <w:rFonts w:eastAsia="Times New Roman"/>
                <w:i/>
                <w:iCs/>
                <w:color w:val="000000"/>
              </w:rPr>
            </w:pPr>
            <w:r w:rsidRPr="00AF3141">
              <w:rPr>
                <w:rFonts w:eastAsia="Times New Roman"/>
                <w:i/>
                <w:iCs/>
                <w:color w:val="000000"/>
              </w:rPr>
              <w:t>642,902,827</w:t>
            </w:r>
          </w:p>
        </w:tc>
        <w:tc>
          <w:tcPr>
            <w:tcW w:w="1180" w:type="dxa"/>
            <w:shd w:val="clear" w:color="auto" w:fill="auto"/>
            <w:vAlign w:val="center"/>
            <w:hideMark/>
          </w:tcPr>
          <w:p w14:paraId="22733707" w14:textId="77777777" w:rsidR="002A7686" w:rsidRPr="00AF3141" w:rsidRDefault="002A7686" w:rsidP="007D1EAF">
            <w:pPr>
              <w:jc w:val="right"/>
              <w:rPr>
                <w:rFonts w:eastAsia="Times New Roman"/>
                <w:i/>
                <w:iCs/>
                <w:color w:val="000000"/>
              </w:rPr>
            </w:pPr>
            <w:r w:rsidRPr="00AF3141">
              <w:rPr>
                <w:rFonts w:eastAsia="Times New Roman"/>
                <w:i/>
                <w:iCs/>
                <w:color w:val="000000"/>
              </w:rPr>
              <w:t>-14,059,199</w:t>
            </w:r>
          </w:p>
        </w:tc>
      </w:tr>
      <w:tr w:rsidR="002A7686" w:rsidRPr="00AF3141" w14:paraId="73D5A49A" w14:textId="77777777" w:rsidTr="007D1EAF">
        <w:trPr>
          <w:trHeight w:val="300"/>
          <w:jc w:val="center"/>
        </w:trPr>
        <w:tc>
          <w:tcPr>
            <w:tcW w:w="4100" w:type="dxa"/>
            <w:shd w:val="clear" w:color="auto" w:fill="auto"/>
            <w:vAlign w:val="center"/>
            <w:hideMark/>
          </w:tcPr>
          <w:p w14:paraId="1EBD1F11" w14:textId="77777777" w:rsidR="002A7686" w:rsidRPr="00AF3141" w:rsidRDefault="002A7686" w:rsidP="007D1EAF">
            <w:pPr>
              <w:rPr>
                <w:rFonts w:eastAsia="Times New Roman"/>
                <w:i/>
                <w:iCs/>
                <w:color w:val="000000"/>
              </w:rPr>
            </w:pPr>
            <w:r w:rsidRPr="00AF3141">
              <w:rPr>
                <w:rFonts w:eastAsia="Times New Roman"/>
                <w:i/>
                <w:iCs/>
                <w:color w:val="000000"/>
              </w:rPr>
              <w:t>6000 INVERSIÓN PÚBLICA</w:t>
            </w:r>
          </w:p>
        </w:tc>
        <w:tc>
          <w:tcPr>
            <w:tcW w:w="1260" w:type="dxa"/>
            <w:shd w:val="clear" w:color="auto" w:fill="auto"/>
            <w:vAlign w:val="center"/>
            <w:hideMark/>
          </w:tcPr>
          <w:p w14:paraId="585DA199" w14:textId="77777777" w:rsidR="002A7686" w:rsidRPr="00AF3141" w:rsidRDefault="002A7686" w:rsidP="007D1EAF">
            <w:pPr>
              <w:jc w:val="right"/>
              <w:rPr>
                <w:rFonts w:eastAsia="Times New Roman"/>
                <w:i/>
                <w:iCs/>
                <w:color w:val="000000"/>
              </w:rPr>
            </w:pPr>
            <w:r w:rsidRPr="00AF3141">
              <w:rPr>
                <w:rFonts w:eastAsia="Times New Roman"/>
                <w:i/>
                <w:iCs/>
                <w:color w:val="000000"/>
              </w:rPr>
              <w:t>728,203,314</w:t>
            </w:r>
          </w:p>
        </w:tc>
        <w:tc>
          <w:tcPr>
            <w:tcW w:w="1240" w:type="dxa"/>
            <w:shd w:val="clear" w:color="auto" w:fill="auto"/>
            <w:vAlign w:val="center"/>
            <w:hideMark/>
          </w:tcPr>
          <w:p w14:paraId="1B0D3CEE" w14:textId="77777777" w:rsidR="002A7686" w:rsidRPr="00AF3141" w:rsidRDefault="002A7686" w:rsidP="007D1EAF">
            <w:pPr>
              <w:jc w:val="right"/>
              <w:rPr>
                <w:rFonts w:eastAsia="Times New Roman"/>
                <w:i/>
                <w:iCs/>
                <w:color w:val="000000"/>
              </w:rPr>
            </w:pPr>
            <w:r w:rsidRPr="00AF3141">
              <w:rPr>
                <w:rFonts w:eastAsia="Times New Roman"/>
                <w:i/>
                <w:iCs/>
                <w:color w:val="000000"/>
              </w:rPr>
              <w:t>758,597,890</w:t>
            </w:r>
          </w:p>
        </w:tc>
        <w:tc>
          <w:tcPr>
            <w:tcW w:w="1180" w:type="dxa"/>
            <w:shd w:val="clear" w:color="auto" w:fill="auto"/>
            <w:vAlign w:val="center"/>
            <w:hideMark/>
          </w:tcPr>
          <w:p w14:paraId="65E741D6" w14:textId="77777777" w:rsidR="002A7686" w:rsidRPr="00AF3141" w:rsidRDefault="002A7686" w:rsidP="007D1EAF">
            <w:pPr>
              <w:jc w:val="right"/>
              <w:rPr>
                <w:rFonts w:eastAsia="Times New Roman"/>
                <w:i/>
                <w:iCs/>
                <w:color w:val="000000"/>
              </w:rPr>
            </w:pPr>
            <w:r w:rsidRPr="00AF3141">
              <w:rPr>
                <w:rFonts w:eastAsia="Times New Roman"/>
                <w:i/>
                <w:iCs/>
                <w:color w:val="000000"/>
              </w:rPr>
              <w:t>30,394,576</w:t>
            </w:r>
          </w:p>
        </w:tc>
      </w:tr>
      <w:tr w:rsidR="002A7686" w:rsidRPr="00AF3141" w14:paraId="5A0491F4" w14:textId="77777777" w:rsidTr="007D1EAF">
        <w:trPr>
          <w:trHeight w:val="300"/>
          <w:jc w:val="center"/>
        </w:trPr>
        <w:tc>
          <w:tcPr>
            <w:tcW w:w="4100" w:type="dxa"/>
            <w:shd w:val="clear" w:color="auto" w:fill="auto"/>
            <w:vAlign w:val="center"/>
            <w:hideMark/>
          </w:tcPr>
          <w:p w14:paraId="66189D6E" w14:textId="77777777" w:rsidR="002A7686" w:rsidRPr="00AF3141" w:rsidRDefault="002A7686" w:rsidP="007D1EAF">
            <w:pPr>
              <w:rPr>
                <w:rFonts w:eastAsia="Times New Roman"/>
                <w:i/>
                <w:iCs/>
                <w:color w:val="000000"/>
              </w:rPr>
            </w:pPr>
            <w:r w:rsidRPr="00AF3141">
              <w:rPr>
                <w:rFonts w:eastAsia="Times New Roman"/>
                <w:i/>
                <w:iCs/>
                <w:color w:val="000000"/>
              </w:rPr>
              <w:t>7000 INVERSIONES FINANCIERAS Y OTRAS PROVISIONES</w:t>
            </w:r>
          </w:p>
        </w:tc>
        <w:tc>
          <w:tcPr>
            <w:tcW w:w="1260" w:type="dxa"/>
            <w:shd w:val="clear" w:color="auto" w:fill="auto"/>
            <w:vAlign w:val="center"/>
            <w:hideMark/>
          </w:tcPr>
          <w:p w14:paraId="595C7DF8" w14:textId="77777777" w:rsidR="002A7686" w:rsidRPr="00AF3141" w:rsidRDefault="002A7686" w:rsidP="007D1EAF">
            <w:pPr>
              <w:jc w:val="right"/>
              <w:rPr>
                <w:rFonts w:eastAsia="Times New Roman"/>
                <w:i/>
                <w:iCs/>
                <w:color w:val="000000"/>
              </w:rPr>
            </w:pPr>
            <w:r w:rsidRPr="00AF3141">
              <w:rPr>
                <w:rFonts w:eastAsia="Times New Roman"/>
                <w:i/>
                <w:iCs/>
                <w:color w:val="000000"/>
              </w:rPr>
              <w:t>25,000,000</w:t>
            </w:r>
          </w:p>
        </w:tc>
        <w:tc>
          <w:tcPr>
            <w:tcW w:w="1240" w:type="dxa"/>
            <w:shd w:val="clear" w:color="auto" w:fill="auto"/>
            <w:vAlign w:val="center"/>
            <w:hideMark/>
          </w:tcPr>
          <w:p w14:paraId="4C597A58" w14:textId="77777777" w:rsidR="002A7686" w:rsidRPr="00AF3141" w:rsidRDefault="002A7686" w:rsidP="007D1EAF">
            <w:pPr>
              <w:jc w:val="right"/>
              <w:rPr>
                <w:rFonts w:eastAsia="Times New Roman"/>
                <w:i/>
                <w:iCs/>
                <w:color w:val="000000"/>
              </w:rPr>
            </w:pPr>
          </w:p>
        </w:tc>
        <w:tc>
          <w:tcPr>
            <w:tcW w:w="1180" w:type="dxa"/>
            <w:shd w:val="clear" w:color="auto" w:fill="auto"/>
            <w:vAlign w:val="center"/>
            <w:hideMark/>
          </w:tcPr>
          <w:p w14:paraId="1FB76759" w14:textId="77777777" w:rsidR="002A7686" w:rsidRPr="00AF3141" w:rsidRDefault="002A7686" w:rsidP="007D1EAF">
            <w:pPr>
              <w:jc w:val="right"/>
              <w:rPr>
                <w:rFonts w:eastAsia="Times New Roman"/>
                <w:i/>
                <w:iCs/>
                <w:color w:val="000000"/>
              </w:rPr>
            </w:pPr>
            <w:r w:rsidRPr="00AF3141">
              <w:rPr>
                <w:rFonts w:eastAsia="Times New Roman"/>
                <w:i/>
                <w:iCs/>
                <w:color w:val="000000"/>
              </w:rPr>
              <w:t>-25,000,000</w:t>
            </w:r>
          </w:p>
        </w:tc>
      </w:tr>
      <w:tr w:rsidR="002A7686" w:rsidRPr="00AF3141" w14:paraId="4CE69B07" w14:textId="77777777" w:rsidTr="007D1EAF">
        <w:trPr>
          <w:trHeight w:val="300"/>
          <w:jc w:val="center"/>
        </w:trPr>
        <w:tc>
          <w:tcPr>
            <w:tcW w:w="4100" w:type="dxa"/>
            <w:shd w:val="clear" w:color="auto" w:fill="auto"/>
            <w:vAlign w:val="center"/>
            <w:hideMark/>
          </w:tcPr>
          <w:p w14:paraId="7C60288F" w14:textId="77777777" w:rsidR="002A7686" w:rsidRPr="00AF3141" w:rsidRDefault="002A7686" w:rsidP="007D1EAF">
            <w:pPr>
              <w:rPr>
                <w:rFonts w:eastAsia="Times New Roman"/>
                <w:i/>
                <w:iCs/>
                <w:color w:val="000000"/>
              </w:rPr>
            </w:pPr>
            <w:r w:rsidRPr="00AF3141">
              <w:rPr>
                <w:rFonts w:eastAsia="Times New Roman"/>
                <w:i/>
                <w:iCs/>
                <w:color w:val="000000"/>
              </w:rPr>
              <w:t>8000 PARTICIPACIONES Y APORTACIONES</w:t>
            </w:r>
          </w:p>
        </w:tc>
        <w:tc>
          <w:tcPr>
            <w:tcW w:w="1260" w:type="dxa"/>
            <w:shd w:val="clear" w:color="auto" w:fill="auto"/>
            <w:vAlign w:val="center"/>
            <w:hideMark/>
          </w:tcPr>
          <w:p w14:paraId="1000FDDF" w14:textId="77777777" w:rsidR="002A7686" w:rsidRPr="00AF3141" w:rsidRDefault="002A7686" w:rsidP="007D1EAF">
            <w:pPr>
              <w:jc w:val="right"/>
              <w:rPr>
                <w:rFonts w:eastAsia="Times New Roman"/>
                <w:i/>
                <w:iCs/>
                <w:color w:val="000000"/>
              </w:rPr>
            </w:pPr>
            <w:r w:rsidRPr="00AF3141">
              <w:rPr>
                <w:rFonts w:eastAsia="Times New Roman"/>
                <w:i/>
                <w:iCs/>
                <w:color w:val="000000"/>
              </w:rPr>
              <w:t>11,065,229,845</w:t>
            </w:r>
          </w:p>
        </w:tc>
        <w:tc>
          <w:tcPr>
            <w:tcW w:w="1240" w:type="dxa"/>
            <w:shd w:val="clear" w:color="auto" w:fill="auto"/>
            <w:vAlign w:val="center"/>
            <w:hideMark/>
          </w:tcPr>
          <w:p w14:paraId="11181AAC" w14:textId="77777777" w:rsidR="002A7686" w:rsidRPr="00AF3141" w:rsidRDefault="002A7686" w:rsidP="007D1EAF">
            <w:pPr>
              <w:jc w:val="right"/>
              <w:rPr>
                <w:rFonts w:eastAsia="Times New Roman"/>
                <w:i/>
                <w:iCs/>
                <w:color w:val="000000"/>
              </w:rPr>
            </w:pPr>
            <w:r w:rsidRPr="00AF3141">
              <w:rPr>
                <w:rFonts w:eastAsia="Times New Roman"/>
                <w:i/>
                <w:iCs/>
                <w:color w:val="000000"/>
              </w:rPr>
              <w:t>11,362,749,831</w:t>
            </w:r>
          </w:p>
        </w:tc>
        <w:tc>
          <w:tcPr>
            <w:tcW w:w="1180" w:type="dxa"/>
            <w:shd w:val="clear" w:color="auto" w:fill="auto"/>
            <w:vAlign w:val="center"/>
            <w:hideMark/>
          </w:tcPr>
          <w:p w14:paraId="64C3F6F9" w14:textId="77777777" w:rsidR="002A7686" w:rsidRPr="00AF3141" w:rsidRDefault="002A7686" w:rsidP="007D1EAF">
            <w:pPr>
              <w:jc w:val="right"/>
              <w:rPr>
                <w:rFonts w:eastAsia="Times New Roman"/>
                <w:i/>
                <w:iCs/>
                <w:color w:val="000000"/>
              </w:rPr>
            </w:pPr>
            <w:r w:rsidRPr="00AF3141">
              <w:rPr>
                <w:rFonts w:eastAsia="Times New Roman"/>
                <w:i/>
                <w:iCs/>
                <w:color w:val="000000"/>
              </w:rPr>
              <w:t>297,519,986</w:t>
            </w:r>
          </w:p>
        </w:tc>
      </w:tr>
      <w:tr w:rsidR="002A7686" w:rsidRPr="00AF3141" w14:paraId="7E6549F9" w14:textId="77777777" w:rsidTr="007D1EAF">
        <w:trPr>
          <w:trHeight w:val="315"/>
          <w:jc w:val="center"/>
        </w:trPr>
        <w:tc>
          <w:tcPr>
            <w:tcW w:w="4100" w:type="dxa"/>
            <w:shd w:val="clear" w:color="auto" w:fill="auto"/>
            <w:vAlign w:val="center"/>
            <w:hideMark/>
          </w:tcPr>
          <w:p w14:paraId="45D63CF3" w14:textId="77777777" w:rsidR="002A7686" w:rsidRPr="00AF3141" w:rsidRDefault="002A7686" w:rsidP="007D1EAF">
            <w:pPr>
              <w:rPr>
                <w:rFonts w:eastAsia="Times New Roman"/>
                <w:i/>
                <w:iCs/>
                <w:color w:val="000000"/>
              </w:rPr>
            </w:pPr>
            <w:r w:rsidRPr="00AF3141">
              <w:rPr>
                <w:rFonts w:eastAsia="Times New Roman"/>
                <w:i/>
                <w:iCs/>
                <w:color w:val="000000"/>
              </w:rPr>
              <w:t>9000 DEUDA PÚBLICA</w:t>
            </w:r>
          </w:p>
        </w:tc>
        <w:tc>
          <w:tcPr>
            <w:tcW w:w="1260" w:type="dxa"/>
            <w:shd w:val="clear" w:color="auto" w:fill="auto"/>
            <w:vAlign w:val="center"/>
            <w:hideMark/>
          </w:tcPr>
          <w:p w14:paraId="46ED1536" w14:textId="77777777" w:rsidR="002A7686" w:rsidRPr="00AF3141" w:rsidRDefault="002A7686" w:rsidP="007D1EAF">
            <w:pPr>
              <w:jc w:val="right"/>
              <w:rPr>
                <w:rFonts w:eastAsia="Times New Roman"/>
                <w:i/>
                <w:iCs/>
                <w:color w:val="000000"/>
              </w:rPr>
            </w:pPr>
            <w:r w:rsidRPr="00AF3141">
              <w:rPr>
                <w:rFonts w:eastAsia="Times New Roman"/>
                <w:i/>
                <w:iCs/>
                <w:color w:val="000000"/>
              </w:rPr>
              <w:t>5,860,077,676</w:t>
            </w:r>
          </w:p>
        </w:tc>
        <w:tc>
          <w:tcPr>
            <w:tcW w:w="1240" w:type="dxa"/>
            <w:shd w:val="clear" w:color="auto" w:fill="auto"/>
            <w:vAlign w:val="center"/>
            <w:hideMark/>
          </w:tcPr>
          <w:p w14:paraId="105397C8" w14:textId="77777777" w:rsidR="002A7686" w:rsidRPr="00AF3141" w:rsidRDefault="002A7686" w:rsidP="007D1EAF">
            <w:pPr>
              <w:jc w:val="right"/>
              <w:rPr>
                <w:rFonts w:eastAsia="Times New Roman"/>
                <w:i/>
                <w:iCs/>
                <w:color w:val="000000"/>
              </w:rPr>
            </w:pPr>
            <w:r w:rsidRPr="00AF3141">
              <w:rPr>
                <w:rFonts w:eastAsia="Times New Roman"/>
                <w:i/>
                <w:iCs/>
                <w:color w:val="000000"/>
              </w:rPr>
              <w:t>9,179,425,245</w:t>
            </w:r>
          </w:p>
        </w:tc>
        <w:tc>
          <w:tcPr>
            <w:tcW w:w="1180" w:type="dxa"/>
            <w:shd w:val="clear" w:color="auto" w:fill="auto"/>
            <w:vAlign w:val="center"/>
            <w:hideMark/>
          </w:tcPr>
          <w:p w14:paraId="71F27AFE" w14:textId="77777777" w:rsidR="002A7686" w:rsidRPr="00AF3141" w:rsidRDefault="002A7686" w:rsidP="007D1EAF">
            <w:pPr>
              <w:jc w:val="right"/>
              <w:rPr>
                <w:rFonts w:eastAsia="Times New Roman"/>
                <w:i/>
                <w:iCs/>
                <w:color w:val="000000"/>
              </w:rPr>
            </w:pPr>
            <w:r w:rsidRPr="00AF3141">
              <w:rPr>
                <w:rFonts w:eastAsia="Times New Roman"/>
                <w:i/>
                <w:iCs/>
                <w:color w:val="000000"/>
              </w:rPr>
              <w:t>3,319,347,569</w:t>
            </w:r>
          </w:p>
        </w:tc>
      </w:tr>
      <w:tr w:rsidR="002A7686" w:rsidRPr="00AF3141" w14:paraId="4728517D" w14:textId="77777777" w:rsidTr="007D1EAF">
        <w:trPr>
          <w:trHeight w:val="300"/>
          <w:jc w:val="center"/>
        </w:trPr>
        <w:tc>
          <w:tcPr>
            <w:tcW w:w="4100" w:type="dxa"/>
            <w:tcBorders>
              <w:bottom w:val="single" w:sz="4" w:space="0" w:color="auto"/>
            </w:tcBorders>
            <w:shd w:val="clear" w:color="000000" w:fill="D9D9D9"/>
            <w:vAlign w:val="center"/>
            <w:hideMark/>
          </w:tcPr>
          <w:p w14:paraId="0ED3BE49" w14:textId="77777777" w:rsidR="002A7686" w:rsidRPr="00AF3141" w:rsidRDefault="002A7686" w:rsidP="007D1EAF">
            <w:pPr>
              <w:jc w:val="center"/>
              <w:rPr>
                <w:rFonts w:eastAsia="Times New Roman"/>
                <w:b/>
                <w:bCs/>
                <w:i/>
                <w:iCs/>
                <w:color w:val="000000"/>
              </w:rPr>
            </w:pPr>
            <w:r w:rsidRPr="00AF3141">
              <w:rPr>
                <w:rFonts w:eastAsia="Times New Roman"/>
                <w:b/>
                <w:bCs/>
                <w:i/>
                <w:iCs/>
                <w:color w:val="000000"/>
              </w:rPr>
              <w:t>TOTAL</w:t>
            </w:r>
          </w:p>
        </w:tc>
        <w:tc>
          <w:tcPr>
            <w:tcW w:w="1260" w:type="dxa"/>
            <w:tcBorders>
              <w:bottom w:val="single" w:sz="4" w:space="0" w:color="auto"/>
            </w:tcBorders>
            <w:shd w:val="clear" w:color="000000" w:fill="D9D9D9"/>
            <w:vAlign w:val="center"/>
            <w:hideMark/>
          </w:tcPr>
          <w:p w14:paraId="6C37AE7D" w14:textId="77777777" w:rsidR="002A7686" w:rsidRPr="00AF3141" w:rsidRDefault="002A7686" w:rsidP="007D1EAF">
            <w:pPr>
              <w:jc w:val="right"/>
              <w:rPr>
                <w:rFonts w:eastAsia="Times New Roman"/>
                <w:b/>
                <w:bCs/>
                <w:i/>
                <w:iCs/>
                <w:color w:val="000000"/>
              </w:rPr>
            </w:pPr>
            <w:r w:rsidRPr="00AF3141">
              <w:rPr>
                <w:rFonts w:eastAsia="Times New Roman"/>
                <w:b/>
                <w:bCs/>
                <w:i/>
                <w:iCs/>
                <w:color w:val="000000"/>
              </w:rPr>
              <w:t>82,671,948,586</w:t>
            </w:r>
          </w:p>
        </w:tc>
        <w:tc>
          <w:tcPr>
            <w:tcW w:w="1240" w:type="dxa"/>
            <w:tcBorders>
              <w:bottom w:val="single" w:sz="4" w:space="0" w:color="auto"/>
            </w:tcBorders>
            <w:shd w:val="clear" w:color="000000" w:fill="D9D9D9"/>
            <w:vAlign w:val="center"/>
            <w:hideMark/>
          </w:tcPr>
          <w:p w14:paraId="2F2DE58D" w14:textId="77777777" w:rsidR="002A7686" w:rsidRPr="00AF3141" w:rsidRDefault="002A7686" w:rsidP="007D1EAF">
            <w:pPr>
              <w:jc w:val="right"/>
              <w:rPr>
                <w:rFonts w:eastAsia="Times New Roman"/>
                <w:b/>
                <w:bCs/>
                <w:i/>
                <w:iCs/>
                <w:color w:val="000000"/>
              </w:rPr>
            </w:pPr>
            <w:r w:rsidRPr="00AF3141">
              <w:rPr>
                <w:rFonts w:eastAsia="Times New Roman"/>
                <w:b/>
                <w:bCs/>
                <w:i/>
                <w:iCs/>
                <w:color w:val="000000"/>
              </w:rPr>
              <w:t>88,285,687,190</w:t>
            </w:r>
          </w:p>
        </w:tc>
        <w:tc>
          <w:tcPr>
            <w:tcW w:w="1180" w:type="dxa"/>
            <w:tcBorders>
              <w:bottom w:val="single" w:sz="4" w:space="0" w:color="auto"/>
            </w:tcBorders>
            <w:shd w:val="clear" w:color="000000" w:fill="D9D9D9"/>
            <w:vAlign w:val="center"/>
            <w:hideMark/>
          </w:tcPr>
          <w:p w14:paraId="0ECC1AAF" w14:textId="77777777" w:rsidR="002A7686" w:rsidRPr="00AF3141" w:rsidRDefault="002A7686" w:rsidP="007D1EAF">
            <w:pPr>
              <w:jc w:val="right"/>
              <w:rPr>
                <w:rFonts w:eastAsia="Times New Roman"/>
                <w:b/>
                <w:bCs/>
                <w:i/>
                <w:iCs/>
                <w:color w:val="000000"/>
              </w:rPr>
            </w:pPr>
            <w:r w:rsidRPr="00AF3141">
              <w:rPr>
                <w:rFonts w:eastAsia="Times New Roman"/>
                <w:b/>
                <w:bCs/>
                <w:i/>
                <w:iCs/>
                <w:color w:val="000000"/>
              </w:rPr>
              <w:t>5,613,738,604</w:t>
            </w:r>
          </w:p>
        </w:tc>
      </w:tr>
    </w:tbl>
    <w:p w14:paraId="70CAFECD" w14:textId="77777777" w:rsidR="002A7686" w:rsidRPr="00AF3141" w:rsidRDefault="002A7686" w:rsidP="002A7686">
      <w:pPr>
        <w:pStyle w:val="paragraph"/>
        <w:tabs>
          <w:tab w:val="left" w:pos="1104"/>
        </w:tabs>
        <w:spacing w:before="0" w:beforeAutospacing="0" w:after="240" w:afterAutospacing="0" w:line="276" w:lineRule="auto"/>
        <w:rPr>
          <w:rFonts w:eastAsia="Tahoma"/>
          <w:i/>
          <w:iCs/>
        </w:rPr>
      </w:pPr>
      <w:r w:rsidRPr="00AF3141">
        <w:rPr>
          <w:rFonts w:eastAsia="Tahoma"/>
          <w:i/>
          <w:iCs/>
        </w:rPr>
        <w:t xml:space="preserve">               * El total puede no coincidir por el redondeo de cifras.</w:t>
      </w:r>
    </w:p>
    <w:p w14:paraId="369DE8DF" w14:textId="77777777" w:rsidR="002A7686" w:rsidRDefault="002A7686" w:rsidP="002A7686">
      <w:pPr>
        <w:rPr>
          <w:rFonts w:eastAsia="Helvetica"/>
          <w:i/>
          <w:iCs/>
        </w:rPr>
      </w:pPr>
      <w:r w:rsidRPr="00AF3141">
        <w:rPr>
          <w:rFonts w:eastAsia="Helvetica"/>
          <w:i/>
          <w:iCs/>
        </w:rPr>
        <w:t>En cuanto a los capítulos propuestos para incrementar sus recursos en el próximo ejercicio fiscal, el capítulo de Deuda Pública destaca con el mayor crecimiento global, con un aumento de 3 mil 319 millones 348 mil pesos respecto a su aprobado en 2024.</w:t>
      </w:r>
    </w:p>
    <w:p w14:paraId="62FB8A27" w14:textId="77777777" w:rsidR="002A7686" w:rsidRPr="00AF3141" w:rsidRDefault="002A7686" w:rsidP="002A7686">
      <w:pPr>
        <w:rPr>
          <w:i/>
          <w:iCs/>
        </w:rPr>
      </w:pPr>
    </w:p>
    <w:p w14:paraId="66EFDD85" w14:textId="77777777" w:rsidR="002A7686" w:rsidRDefault="002A7686" w:rsidP="002A7686">
      <w:pPr>
        <w:rPr>
          <w:rFonts w:eastAsia="Helvetica"/>
          <w:i/>
          <w:iCs/>
        </w:rPr>
      </w:pPr>
      <w:r w:rsidRPr="00AF3141">
        <w:rPr>
          <w:rFonts w:eastAsia="Helvetica"/>
          <w:i/>
          <w:iCs/>
        </w:rPr>
        <w:t xml:space="preserve">Este incremento representa el 59.13% del aumento global y está impulsado por los conceptos que integran el servicio de la Deuda Pública (capital e intereses) y los Adeudos de Ejercicios Fiscales Anteriores (ADEFAS). En cuanto al primer caso, el concepto de Amortización de la Deuda Pública, que representa el 48.50% del presupuesto en este capítulo, muestra un incremento de 1 mil 609 millones 909 mil pesos. Por su parte, el concepto de Intereses de la Deuda Pública registra un aumento de 558 millones 683 mil pesos.  </w:t>
      </w:r>
    </w:p>
    <w:p w14:paraId="1B1231FA" w14:textId="77777777" w:rsidR="002A7686" w:rsidRPr="00AF3141" w:rsidRDefault="002A7686" w:rsidP="002A7686">
      <w:pPr>
        <w:rPr>
          <w:rFonts w:eastAsia="Helvetica"/>
          <w:i/>
          <w:iCs/>
        </w:rPr>
      </w:pPr>
    </w:p>
    <w:p w14:paraId="2414048F" w14:textId="77777777" w:rsidR="002A7686" w:rsidRDefault="002A7686" w:rsidP="002A7686">
      <w:pPr>
        <w:rPr>
          <w:rFonts w:eastAsia="Helvetica"/>
          <w:i/>
          <w:iCs/>
        </w:rPr>
      </w:pPr>
      <w:r w:rsidRPr="00AF3141">
        <w:rPr>
          <w:rFonts w:eastAsia="Helvetica"/>
          <w:i/>
          <w:iCs/>
        </w:rPr>
        <w:t xml:space="preserve">El crecimiento del servicio de la deuda pública directa se fundamenta en la perspectiva de cierre del ejercicio 2024 tomando en consideración la tabla de amortización de los créditos de deuda vigentes y la curva de tasas TIIE proyectadas que se utiliza para el cálculo de intereses. En este sentido, se incluyen al presupuesto los pagos del crédito de corto plazo que se estarían pagando en 2025 por un monto de hasta 3 mil 250 millones de pesos. </w:t>
      </w:r>
    </w:p>
    <w:p w14:paraId="2EFFB964" w14:textId="77777777" w:rsidR="002A7686" w:rsidRPr="00AF3141" w:rsidRDefault="002A7686" w:rsidP="002A7686">
      <w:pPr>
        <w:rPr>
          <w:rFonts w:eastAsia="Helvetica"/>
          <w:i/>
          <w:iCs/>
        </w:rPr>
      </w:pPr>
    </w:p>
    <w:p w14:paraId="23780A32" w14:textId="77777777" w:rsidR="002A7686" w:rsidRDefault="002A7686" w:rsidP="002A7686">
      <w:pPr>
        <w:rPr>
          <w:rFonts w:eastAsia="Helvetica"/>
          <w:i/>
          <w:iCs/>
        </w:rPr>
      </w:pPr>
      <w:r w:rsidRPr="00AF3141">
        <w:rPr>
          <w:rFonts w:eastAsia="Helvetica"/>
          <w:i/>
          <w:iCs/>
        </w:rPr>
        <w:t>Asimismo, se considera el refinanciamiento de dos créditos a largo plazo, cuyo monto inicial fue de 2 mil 100 millones de pesos y que, al 31 de octubre de 2024, presenta un saldo insoluto de 1 mil 800 millones de pesos.</w:t>
      </w:r>
    </w:p>
    <w:p w14:paraId="4F2BE3F9" w14:textId="77777777" w:rsidR="002A7686" w:rsidRPr="00AF3141" w:rsidRDefault="002A7686" w:rsidP="002A7686">
      <w:pPr>
        <w:rPr>
          <w:rFonts w:eastAsia="Helvetica"/>
          <w:i/>
          <w:iCs/>
        </w:rPr>
      </w:pPr>
    </w:p>
    <w:p w14:paraId="61D5B00E" w14:textId="77777777" w:rsidR="002A7686" w:rsidRDefault="002A7686" w:rsidP="002A7686">
      <w:pPr>
        <w:rPr>
          <w:rFonts w:eastAsia="Helvetica"/>
          <w:i/>
          <w:iCs/>
        </w:rPr>
      </w:pPr>
      <w:r w:rsidRPr="00AF3141">
        <w:rPr>
          <w:rFonts w:eastAsia="Helvetica"/>
          <w:i/>
          <w:iCs/>
        </w:rPr>
        <w:t>Por su parte, el concepto de “Adeudos de Ejercicios Fiscales Anteriores” muestra un incremento en su presupuesto aprobado de 1 mil 250 millones de pesos derivado del registro del reconocimiento de pago diferidos para otorgar el subsidio estatal extraordinario a ISSSTESON, en apoyo al fondo de pensiones y jubilaciones.</w:t>
      </w:r>
    </w:p>
    <w:p w14:paraId="5DCFF8CD" w14:textId="77777777" w:rsidR="002A7686" w:rsidRPr="00AF3141" w:rsidRDefault="002A7686" w:rsidP="002A7686">
      <w:pPr>
        <w:rPr>
          <w:rFonts w:eastAsia="Helvetica"/>
          <w:i/>
          <w:iCs/>
          <w:highlight w:val="green"/>
        </w:rPr>
      </w:pPr>
    </w:p>
    <w:p w14:paraId="0E88CA02" w14:textId="77777777" w:rsidR="002A7686" w:rsidRDefault="002A7686" w:rsidP="002A7686">
      <w:pPr>
        <w:pStyle w:val="paragraph"/>
        <w:spacing w:before="0" w:beforeAutospacing="0" w:after="0" w:afterAutospacing="0"/>
        <w:rPr>
          <w:rFonts w:eastAsia="Helvetica"/>
          <w:i/>
          <w:iCs/>
        </w:rPr>
      </w:pPr>
      <w:r w:rsidRPr="00AF3141">
        <w:rPr>
          <w:rFonts w:eastAsia="Helvetica"/>
          <w:i/>
          <w:iCs/>
        </w:rPr>
        <w:t>Al sustraer el aumento que se plantea para el capítulo Deuda Pública en 2025, resulta un incremento de 2 mil 294 millones 391 mil pesos respecto al aprobado para el ejercicio 2024. Este incremento, equivalente al 40.87% del global, se ve impulsado por los capítulos: Transferencias, Asignaciones, Subsidios y Otras ayudas (1 mil 24 millones 697 mil pesos), Servicios Personales (537 millones 648 mil pesos), Servicios Generales (435 millones 232 mil pesos) y Participaciones y Aportaciones (297 millones 520 mil pesos), principalmente.</w:t>
      </w:r>
    </w:p>
    <w:p w14:paraId="30BA7A08" w14:textId="77777777" w:rsidR="002A7686" w:rsidRPr="00AF3141" w:rsidRDefault="002A7686" w:rsidP="002A7686">
      <w:pPr>
        <w:pStyle w:val="paragraph"/>
        <w:spacing w:before="0" w:beforeAutospacing="0" w:after="0" w:afterAutospacing="0"/>
        <w:rPr>
          <w:rFonts w:eastAsia="Helvetica"/>
          <w:i/>
          <w:iCs/>
        </w:rPr>
      </w:pPr>
    </w:p>
    <w:p w14:paraId="7CE84D6F" w14:textId="77777777" w:rsidR="002A7686" w:rsidRDefault="002A7686" w:rsidP="002A7686">
      <w:pPr>
        <w:pStyle w:val="paragraph"/>
        <w:spacing w:before="0" w:beforeAutospacing="0" w:after="0" w:afterAutospacing="0"/>
        <w:rPr>
          <w:rFonts w:eastAsia="Helvetica"/>
          <w:i/>
          <w:iCs/>
        </w:rPr>
      </w:pPr>
      <w:r w:rsidRPr="00AF3141">
        <w:rPr>
          <w:rFonts w:eastAsia="Helvetica"/>
          <w:i/>
          <w:iCs/>
        </w:rPr>
        <w:t>En el caso del capítulo que equivale al 60.05% de la propuesta de presupuesto para 2025, Transferencias, Asignaciones, Subsidios y Otras Ayudas, presenta un incremento de 1 mil 24 millones 697 mil pesos (el segundo mayor después de Deuda Pública). Esta variación se ve impulsada en esencia por dos conceptos “Transferencias a Fideicomisos, Mandatos y Otros Análogos” con 923 millones 14 mil pesos y, en segundo término “Subsidios y Subvenciones” con una variación de 302 millones 853 mil pesos.</w:t>
      </w:r>
    </w:p>
    <w:p w14:paraId="76EF94EE" w14:textId="77777777" w:rsidR="002A7686" w:rsidRPr="00AF3141" w:rsidRDefault="002A7686" w:rsidP="002A7686">
      <w:pPr>
        <w:pStyle w:val="paragraph"/>
        <w:spacing w:before="0" w:beforeAutospacing="0" w:after="0" w:afterAutospacing="0"/>
        <w:rPr>
          <w:rFonts w:eastAsia="Helvetica"/>
          <w:i/>
          <w:iCs/>
        </w:rPr>
      </w:pPr>
    </w:p>
    <w:p w14:paraId="6031672B" w14:textId="77777777" w:rsidR="002A7686" w:rsidRDefault="002A7686" w:rsidP="002A7686">
      <w:pPr>
        <w:pStyle w:val="paragraph"/>
        <w:spacing w:before="0" w:beforeAutospacing="0" w:after="0" w:afterAutospacing="0"/>
        <w:rPr>
          <w:rFonts w:eastAsia="Helvetica"/>
          <w:i/>
          <w:iCs/>
        </w:rPr>
      </w:pPr>
      <w:r w:rsidRPr="00AF3141">
        <w:rPr>
          <w:rFonts w:eastAsia="Helvetica"/>
          <w:i/>
          <w:iCs/>
        </w:rPr>
        <w:t>El primero mencionado responde al presupuesto asignado a transferencias para la contribución de la seguridad pública y justicia, por parte de la Secretaría de Seguridad Pública. Mientras que el segundo concepto se destina como contribución a la infraestructura educativa por parte de la Secretaría de Educación y Cultura.</w:t>
      </w:r>
    </w:p>
    <w:p w14:paraId="624FCE6F" w14:textId="77777777" w:rsidR="002A7686" w:rsidRPr="00AF3141" w:rsidRDefault="002A7686" w:rsidP="002A7686">
      <w:pPr>
        <w:pStyle w:val="paragraph"/>
        <w:spacing w:before="0" w:beforeAutospacing="0" w:after="0" w:afterAutospacing="0"/>
        <w:rPr>
          <w:rFonts w:eastAsia="Helvetica"/>
          <w:i/>
          <w:iCs/>
        </w:rPr>
      </w:pPr>
    </w:p>
    <w:p w14:paraId="2AAF7528" w14:textId="77777777" w:rsidR="002A7686" w:rsidRDefault="002A7686" w:rsidP="002A7686">
      <w:pPr>
        <w:pStyle w:val="paragraph"/>
        <w:spacing w:before="0" w:beforeAutospacing="0" w:after="0" w:afterAutospacing="0"/>
        <w:rPr>
          <w:rFonts w:eastAsia="Helvetica"/>
          <w:i/>
          <w:iCs/>
        </w:rPr>
      </w:pPr>
      <w:r w:rsidRPr="00AF3141">
        <w:rPr>
          <w:rFonts w:eastAsia="Helvetica"/>
          <w:i/>
          <w:iCs/>
        </w:rPr>
        <w:lastRenderedPageBreak/>
        <w:t>Para el caso del capítulo Servicios Personales, se propone un incremento de 537 millones 648 mil pesos respecto al presupuesto aprobado en 2024. El incremento equivale al 9.58% del aumento global ya mencionado. Este se divide en 15 instancias de las cuales un grupo de tres acumulan el 99.96% de las variaciones: Secretaría de Educación y Cultura (64.57%), Secretaría de Bienestar (19.75%) y, Oficialía Mayor (15.63%).</w:t>
      </w:r>
    </w:p>
    <w:p w14:paraId="282E4A89" w14:textId="77777777" w:rsidR="002A7686" w:rsidRPr="00AF3141" w:rsidRDefault="002A7686" w:rsidP="002A7686">
      <w:pPr>
        <w:pStyle w:val="paragraph"/>
        <w:spacing w:before="0" w:beforeAutospacing="0" w:after="0" w:afterAutospacing="0"/>
        <w:rPr>
          <w:rFonts w:eastAsia="Helvetica"/>
          <w:i/>
          <w:iCs/>
          <w:highlight w:val="yellow"/>
        </w:rPr>
      </w:pPr>
    </w:p>
    <w:p w14:paraId="12EE3CCB" w14:textId="77777777" w:rsidR="002A7686" w:rsidRPr="00AF3141" w:rsidRDefault="002A7686" w:rsidP="002A7686">
      <w:pPr>
        <w:pStyle w:val="paragraph"/>
        <w:spacing w:before="0" w:beforeAutospacing="0" w:after="0" w:afterAutospacing="0"/>
        <w:rPr>
          <w:rStyle w:val="eop"/>
          <w:rFonts w:eastAsia="Tahoma"/>
          <w:i/>
          <w:iCs/>
        </w:rPr>
      </w:pPr>
      <w:r w:rsidRPr="00AF3141">
        <w:rPr>
          <w:rStyle w:val="eop"/>
          <w:rFonts w:eastAsia="Tahoma"/>
          <w:b/>
          <w:bCs/>
          <w:i/>
          <w:iCs/>
        </w:rPr>
        <w:t>Gasto de Operación</w:t>
      </w:r>
    </w:p>
    <w:p w14:paraId="589EF51C" w14:textId="77777777" w:rsidR="002A7686" w:rsidRDefault="002A7686" w:rsidP="002A7686">
      <w:pPr>
        <w:pStyle w:val="paragraph"/>
        <w:spacing w:before="0" w:beforeAutospacing="0" w:after="0" w:afterAutospacing="0"/>
        <w:rPr>
          <w:rStyle w:val="eop"/>
          <w:rFonts w:eastAsia="Tahoma"/>
          <w:i/>
          <w:iCs/>
        </w:rPr>
      </w:pPr>
    </w:p>
    <w:p w14:paraId="652E2A4E" w14:textId="77777777" w:rsidR="002A7686" w:rsidRDefault="002A7686" w:rsidP="002A7686">
      <w:pPr>
        <w:pStyle w:val="paragraph"/>
        <w:spacing w:before="0" w:beforeAutospacing="0" w:after="0" w:afterAutospacing="0"/>
        <w:rPr>
          <w:rStyle w:val="eop"/>
          <w:rFonts w:eastAsia="Tahoma"/>
          <w:i/>
          <w:iCs/>
        </w:rPr>
      </w:pPr>
      <w:r w:rsidRPr="00AF3141">
        <w:rPr>
          <w:rStyle w:val="eop"/>
          <w:rFonts w:eastAsia="Tahoma"/>
          <w:i/>
          <w:iCs/>
        </w:rPr>
        <w:t>El gasto de operación es aquel destinado al funcionamiento mismo de los entes públicos para estar en posibilidad de realizar sus actividades de prestación de bienes y servicios, así como actividades administrativas diarias, este gasto es imprescindible para el funcionamiento de los programas y proyectos de las instituciones. El gasto de operación se compone por los capítulos:</w:t>
      </w:r>
    </w:p>
    <w:p w14:paraId="3719EB32" w14:textId="77777777" w:rsidR="002A7686" w:rsidRPr="00AF3141" w:rsidRDefault="002A7686" w:rsidP="002A7686">
      <w:pPr>
        <w:pStyle w:val="paragraph"/>
        <w:spacing w:before="0" w:beforeAutospacing="0" w:after="0" w:afterAutospacing="0"/>
        <w:rPr>
          <w:rStyle w:val="eop"/>
          <w:rFonts w:eastAsia="Tahoma"/>
          <w:i/>
          <w:iCs/>
          <w:highlight w:val="yellow"/>
        </w:rPr>
      </w:pPr>
    </w:p>
    <w:p w14:paraId="7860B67A" w14:textId="77777777" w:rsidR="002A7686" w:rsidRPr="00AF3141" w:rsidRDefault="002A7686" w:rsidP="002A7686">
      <w:pPr>
        <w:pStyle w:val="paragraph"/>
        <w:numPr>
          <w:ilvl w:val="0"/>
          <w:numId w:val="14"/>
        </w:numPr>
        <w:spacing w:before="0" w:beforeAutospacing="0" w:after="0" w:afterAutospacing="0"/>
        <w:rPr>
          <w:rStyle w:val="eop"/>
          <w:rFonts w:eastAsia="Tahoma"/>
          <w:i/>
          <w:iCs/>
        </w:rPr>
      </w:pPr>
      <w:r w:rsidRPr="00AF3141">
        <w:rPr>
          <w:rStyle w:val="eop"/>
          <w:rFonts w:eastAsia="Tahoma"/>
          <w:i/>
          <w:iCs/>
        </w:rPr>
        <w:t xml:space="preserve">Servicios Personales: agrupa las remuneraciones del personal al servicio de la Administración central del Poder Ejecutivo, tales como: sueldos, salarios, dietas, honorarios, prestaciones y gastos de seguridad social, obligaciones laborales y otras prestaciones derivadas de una relación laboral, permanente o </w:t>
      </w:r>
      <w:proofErr w:type="gramStart"/>
      <w:r w:rsidRPr="00AF3141">
        <w:rPr>
          <w:rStyle w:val="eop"/>
          <w:rFonts w:eastAsia="Tahoma"/>
          <w:i/>
          <w:iCs/>
        </w:rPr>
        <w:t>transitorio</w:t>
      </w:r>
      <w:proofErr w:type="gramEnd"/>
      <w:r w:rsidRPr="00AF3141">
        <w:rPr>
          <w:rStyle w:val="eop"/>
          <w:rFonts w:eastAsia="Tahoma"/>
          <w:i/>
          <w:iCs/>
        </w:rPr>
        <w:t>.</w:t>
      </w:r>
    </w:p>
    <w:p w14:paraId="314553F1" w14:textId="77777777" w:rsidR="002A7686" w:rsidRPr="00AF3141" w:rsidRDefault="002A7686" w:rsidP="002A7686">
      <w:pPr>
        <w:pStyle w:val="paragraph"/>
        <w:numPr>
          <w:ilvl w:val="0"/>
          <w:numId w:val="14"/>
        </w:numPr>
        <w:spacing w:before="0" w:beforeAutospacing="0" w:after="0" w:afterAutospacing="0"/>
        <w:rPr>
          <w:rStyle w:val="eop"/>
          <w:rFonts w:eastAsia="Tahoma"/>
          <w:i/>
          <w:iCs/>
        </w:rPr>
      </w:pPr>
      <w:r w:rsidRPr="00AF3141">
        <w:rPr>
          <w:rStyle w:val="eop"/>
          <w:rFonts w:eastAsia="Tahoma"/>
          <w:i/>
          <w:iCs/>
        </w:rPr>
        <w:t>Materiales y Suministros: agrupa las asignaciones para adquirir insumos y suministros requeridos para la prestación de bienes y servicios y para actividades administrativas.</w:t>
      </w:r>
    </w:p>
    <w:p w14:paraId="4BB21480" w14:textId="77777777" w:rsidR="002A7686" w:rsidRPr="00AF3141" w:rsidRDefault="002A7686" w:rsidP="002A7686">
      <w:pPr>
        <w:pStyle w:val="paragraph"/>
        <w:numPr>
          <w:ilvl w:val="0"/>
          <w:numId w:val="14"/>
        </w:numPr>
        <w:spacing w:before="0" w:beforeAutospacing="0" w:after="0" w:afterAutospacing="0"/>
        <w:rPr>
          <w:rStyle w:val="eop"/>
          <w:rFonts w:eastAsia="Tahoma"/>
          <w:i/>
          <w:iCs/>
        </w:rPr>
      </w:pPr>
      <w:r w:rsidRPr="00AF3141">
        <w:rPr>
          <w:rStyle w:val="eop"/>
          <w:rFonts w:eastAsia="Tahoma"/>
          <w:i/>
          <w:iCs/>
        </w:rPr>
        <w:t>Servicios Generales: son asignaciones destinadas a cubrir el costo de todo tipo de servicios que se contraten con particulares o instituciones del propio sector público; así como los servicios oficiales requeridos para el desempeño de actividades vinculadas con la función pública.</w:t>
      </w:r>
    </w:p>
    <w:p w14:paraId="09C94513" w14:textId="77777777" w:rsidR="002A7686" w:rsidRDefault="002A7686" w:rsidP="002A7686">
      <w:pPr>
        <w:pStyle w:val="paragraph"/>
        <w:spacing w:before="0" w:beforeAutospacing="0" w:after="0" w:afterAutospacing="0"/>
        <w:rPr>
          <w:rStyle w:val="eop"/>
          <w:rFonts w:eastAsia="Tahoma"/>
          <w:i/>
          <w:iCs/>
        </w:rPr>
      </w:pPr>
    </w:p>
    <w:p w14:paraId="096BA3D3" w14:textId="77777777" w:rsidR="002A7686" w:rsidRPr="00AF3141" w:rsidRDefault="002A7686" w:rsidP="002A7686">
      <w:pPr>
        <w:pStyle w:val="paragraph"/>
        <w:spacing w:before="0" w:beforeAutospacing="0" w:after="0" w:afterAutospacing="0"/>
        <w:rPr>
          <w:rStyle w:val="eop"/>
          <w:rFonts w:eastAsia="Tahoma"/>
          <w:i/>
          <w:iCs/>
        </w:rPr>
      </w:pPr>
      <w:r w:rsidRPr="00AF3141">
        <w:rPr>
          <w:rStyle w:val="eop"/>
          <w:rFonts w:eastAsia="Tahoma"/>
          <w:i/>
          <w:iCs/>
        </w:rPr>
        <w:t>Se muestra a continuación, la estructura comparativa de los ejercicios fiscales 2024-2025.</w:t>
      </w:r>
    </w:p>
    <w:p w14:paraId="017898CB" w14:textId="77777777" w:rsidR="002A7686" w:rsidRPr="00AF3141" w:rsidRDefault="002A7686" w:rsidP="002A7686">
      <w:pPr>
        <w:pStyle w:val="paragraph"/>
        <w:spacing w:before="160" w:beforeAutospacing="0" w:after="0" w:afterAutospacing="0"/>
        <w:jc w:val="center"/>
        <w:rPr>
          <w:rStyle w:val="eop"/>
          <w:rFonts w:eastAsia="Tahoma"/>
          <w:b/>
          <w:bCs/>
          <w:i/>
          <w:iCs/>
        </w:rPr>
      </w:pPr>
      <w:r w:rsidRPr="00AF3141">
        <w:rPr>
          <w:rStyle w:val="eop"/>
          <w:rFonts w:eastAsia="Tahoma"/>
          <w:b/>
          <w:bCs/>
          <w:i/>
          <w:iCs/>
        </w:rPr>
        <w:t>ESTRUCTURA COMPARATIVA DEL GASTO DE OPERACIÓN 2024-2025</w:t>
      </w:r>
    </w:p>
    <w:p w14:paraId="0A8A4DA2" w14:textId="77777777" w:rsidR="002A7686" w:rsidRPr="00AF3141" w:rsidRDefault="002A7686" w:rsidP="002A7686">
      <w:pPr>
        <w:pStyle w:val="paragraph"/>
        <w:spacing w:before="0" w:beforeAutospacing="0" w:after="0" w:afterAutospacing="0"/>
        <w:jc w:val="center"/>
        <w:rPr>
          <w:rStyle w:val="eop"/>
          <w:rFonts w:eastAsia="Tahoma"/>
          <w:b/>
          <w:bCs/>
          <w:i/>
          <w:iCs/>
        </w:rPr>
      </w:pPr>
      <w:r w:rsidRPr="00AF3141">
        <w:rPr>
          <w:rStyle w:val="eop"/>
          <w:rFonts w:eastAsia="Tahoma"/>
          <w:b/>
          <w:bCs/>
          <w:i/>
          <w:iCs/>
        </w:rPr>
        <w:t>(PESOS)</w:t>
      </w:r>
    </w:p>
    <w:p w14:paraId="76D107EE" w14:textId="77777777" w:rsidR="002A7686" w:rsidRPr="00AF3141" w:rsidRDefault="002A7686" w:rsidP="002A7686">
      <w:pPr>
        <w:pStyle w:val="paragraph"/>
        <w:spacing w:before="0" w:beforeAutospacing="0" w:after="0" w:afterAutospacing="0"/>
        <w:jc w:val="center"/>
        <w:rPr>
          <w:rStyle w:val="eop"/>
          <w:rFonts w:eastAsia="Tahoma"/>
          <w:b/>
          <w:bCs/>
          <w:i/>
          <w:iCs/>
        </w:rPr>
      </w:pPr>
    </w:p>
    <w:tbl>
      <w:tblPr>
        <w:tblW w:w="7800" w:type="dxa"/>
        <w:jc w:val="center"/>
        <w:tblCellMar>
          <w:left w:w="70" w:type="dxa"/>
          <w:right w:w="70" w:type="dxa"/>
        </w:tblCellMar>
        <w:tblLook w:val="04A0" w:firstRow="1" w:lastRow="0" w:firstColumn="1" w:lastColumn="0" w:noHBand="0" w:noVBand="1"/>
      </w:tblPr>
      <w:tblGrid>
        <w:gridCol w:w="3046"/>
        <w:gridCol w:w="1640"/>
        <w:gridCol w:w="1640"/>
        <w:gridCol w:w="1474"/>
      </w:tblGrid>
      <w:tr w:rsidR="002A7686" w:rsidRPr="00AF3141" w14:paraId="111FD71F" w14:textId="77777777" w:rsidTr="007D1EAF">
        <w:trPr>
          <w:trHeight w:val="625"/>
          <w:jc w:val="center"/>
        </w:trPr>
        <w:tc>
          <w:tcPr>
            <w:tcW w:w="3620" w:type="dxa"/>
            <w:tcBorders>
              <w:top w:val="single" w:sz="4" w:space="0" w:color="auto"/>
              <w:bottom w:val="single" w:sz="4" w:space="0" w:color="auto"/>
            </w:tcBorders>
            <w:shd w:val="clear" w:color="auto" w:fill="D9D9D9" w:themeFill="background1" w:themeFillShade="D9"/>
            <w:vAlign w:val="center"/>
            <w:hideMark/>
          </w:tcPr>
          <w:p w14:paraId="4C2A3720" w14:textId="77777777" w:rsidR="002A7686" w:rsidRPr="00AF3141" w:rsidRDefault="002A7686" w:rsidP="007D1EAF">
            <w:pPr>
              <w:jc w:val="center"/>
              <w:rPr>
                <w:rFonts w:eastAsia="Times New Roman"/>
                <w:b/>
                <w:bCs/>
                <w:i/>
                <w:iCs/>
                <w:color w:val="000000"/>
              </w:rPr>
            </w:pPr>
            <w:r w:rsidRPr="00AF3141">
              <w:rPr>
                <w:rFonts w:eastAsia="Times New Roman"/>
                <w:b/>
                <w:bCs/>
                <w:i/>
                <w:iCs/>
                <w:color w:val="000000"/>
              </w:rPr>
              <w:t>CAPÍTULO</w:t>
            </w:r>
          </w:p>
        </w:tc>
        <w:tc>
          <w:tcPr>
            <w:tcW w:w="1580" w:type="dxa"/>
            <w:tcBorders>
              <w:top w:val="single" w:sz="4" w:space="0" w:color="auto"/>
              <w:bottom w:val="single" w:sz="4" w:space="0" w:color="auto"/>
            </w:tcBorders>
            <w:shd w:val="clear" w:color="auto" w:fill="D9D9D9" w:themeFill="background1" w:themeFillShade="D9"/>
            <w:vAlign w:val="center"/>
            <w:hideMark/>
          </w:tcPr>
          <w:p w14:paraId="0A919A06" w14:textId="77777777" w:rsidR="002A7686" w:rsidRPr="00AF3141" w:rsidRDefault="002A7686" w:rsidP="007D1EAF">
            <w:pPr>
              <w:jc w:val="center"/>
              <w:rPr>
                <w:rFonts w:eastAsia="Times New Roman"/>
                <w:b/>
                <w:bCs/>
                <w:i/>
                <w:iCs/>
                <w:color w:val="000000"/>
              </w:rPr>
            </w:pPr>
            <w:r w:rsidRPr="00AF3141">
              <w:rPr>
                <w:rFonts w:eastAsia="Times New Roman"/>
                <w:b/>
                <w:bCs/>
                <w:i/>
                <w:iCs/>
                <w:color w:val="000000"/>
              </w:rPr>
              <w:t xml:space="preserve">APROBADO </w:t>
            </w:r>
          </w:p>
          <w:p w14:paraId="0ECE9207" w14:textId="77777777" w:rsidR="002A7686" w:rsidRPr="00AF3141" w:rsidRDefault="002A7686" w:rsidP="007D1EAF">
            <w:pPr>
              <w:jc w:val="center"/>
              <w:rPr>
                <w:rFonts w:eastAsia="Times New Roman"/>
                <w:b/>
                <w:bCs/>
                <w:i/>
                <w:iCs/>
                <w:color w:val="000000"/>
              </w:rPr>
            </w:pPr>
            <w:r w:rsidRPr="00AF3141">
              <w:rPr>
                <w:rFonts w:eastAsia="Times New Roman"/>
                <w:b/>
                <w:bCs/>
                <w:i/>
                <w:iCs/>
                <w:color w:val="000000"/>
              </w:rPr>
              <w:t>2024</w:t>
            </w:r>
          </w:p>
        </w:tc>
        <w:tc>
          <w:tcPr>
            <w:tcW w:w="1400" w:type="dxa"/>
            <w:tcBorders>
              <w:top w:val="single" w:sz="4" w:space="0" w:color="auto"/>
              <w:bottom w:val="single" w:sz="4" w:space="0" w:color="auto"/>
            </w:tcBorders>
            <w:shd w:val="clear" w:color="auto" w:fill="D9D9D9" w:themeFill="background1" w:themeFillShade="D9"/>
            <w:vAlign w:val="center"/>
            <w:hideMark/>
          </w:tcPr>
          <w:p w14:paraId="25C4D2B6" w14:textId="77777777" w:rsidR="002A7686" w:rsidRPr="00AF3141" w:rsidRDefault="002A7686" w:rsidP="007D1EAF">
            <w:pPr>
              <w:jc w:val="center"/>
              <w:rPr>
                <w:rFonts w:eastAsia="Times New Roman"/>
                <w:b/>
                <w:bCs/>
                <w:i/>
                <w:iCs/>
                <w:color w:val="000000"/>
              </w:rPr>
            </w:pPr>
            <w:r w:rsidRPr="00AF3141">
              <w:rPr>
                <w:rFonts w:eastAsia="Times New Roman"/>
                <w:b/>
                <w:bCs/>
                <w:i/>
                <w:iCs/>
                <w:color w:val="000000"/>
              </w:rPr>
              <w:t>PROPUESTO 2025</w:t>
            </w:r>
          </w:p>
        </w:tc>
        <w:tc>
          <w:tcPr>
            <w:tcW w:w="1200" w:type="dxa"/>
            <w:tcBorders>
              <w:top w:val="single" w:sz="4" w:space="0" w:color="auto"/>
              <w:bottom w:val="single" w:sz="4" w:space="0" w:color="auto"/>
            </w:tcBorders>
            <w:shd w:val="clear" w:color="auto" w:fill="D9D9D9" w:themeFill="background1" w:themeFillShade="D9"/>
            <w:vAlign w:val="center"/>
            <w:hideMark/>
          </w:tcPr>
          <w:p w14:paraId="0AD4647D" w14:textId="77777777" w:rsidR="002A7686" w:rsidRPr="00AF3141" w:rsidRDefault="002A7686" w:rsidP="007D1EAF">
            <w:pPr>
              <w:jc w:val="center"/>
              <w:rPr>
                <w:rFonts w:eastAsia="Times New Roman"/>
                <w:b/>
                <w:bCs/>
                <w:i/>
                <w:iCs/>
                <w:color w:val="000000"/>
              </w:rPr>
            </w:pPr>
            <w:r w:rsidRPr="00AF3141">
              <w:rPr>
                <w:rFonts w:eastAsia="Times New Roman"/>
                <w:b/>
                <w:bCs/>
                <w:i/>
                <w:iCs/>
                <w:color w:val="000000"/>
              </w:rPr>
              <w:t>VARIACIÓN</w:t>
            </w:r>
          </w:p>
        </w:tc>
      </w:tr>
      <w:tr w:rsidR="002A7686" w:rsidRPr="00AF3141" w14:paraId="0006A5E6" w14:textId="77777777" w:rsidTr="007D1EAF">
        <w:trPr>
          <w:trHeight w:val="315"/>
          <w:jc w:val="center"/>
        </w:trPr>
        <w:tc>
          <w:tcPr>
            <w:tcW w:w="3620" w:type="dxa"/>
            <w:shd w:val="clear" w:color="auto" w:fill="auto"/>
            <w:vAlign w:val="center"/>
            <w:hideMark/>
          </w:tcPr>
          <w:p w14:paraId="0D8C6D39" w14:textId="77777777" w:rsidR="002A7686" w:rsidRPr="00AF3141" w:rsidRDefault="002A7686" w:rsidP="007D1EAF">
            <w:pPr>
              <w:rPr>
                <w:rFonts w:eastAsia="Times New Roman"/>
                <w:i/>
                <w:iCs/>
                <w:color w:val="000000"/>
              </w:rPr>
            </w:pPr>
            <w:r w:rsidRPr="00AF3141">
              <w:rPr>
                <w:rFonts w:eastAsia="Times New Roman"/>
                <w:i/>
                <w:iCs/>
                <w:color w:val="000000"/>
              </w:rPr>
              <w:t>1000 SERVICIOS PERSONALES</w:t>
            </w:r>
          </w:p>
        </w:tc>
        <w:tc>
          <w:tcPr>
            <w:tcW w:w="1580" w:type="dxa"/>
            <w:tcBorders>
              <w:top w:val="single" w:sz="4" w:space="0" w:color="auto"/>
            </w:tcBorders>
            <w:shd w:val="clear" w:color="auto" w:fill="auto"/>
            <w:vAlign w:val="center"/>
            <w:hideMark/>
          </w:tcPr>
          <w:p w14:paraId="5F46D695" w14:textId="77777777" w:rsidR="002A7686" w:rsidRPr="00AF3141" w:rsidRDefault="002A7686" w:rsidP="007D1EAF">
            <w:pPr>
              <w:jc w:val="center"/>
              <w:rPr>
                <w:rFonts w:eastAsia="Times New Roman"/>
                <w:i/>
                <w:iCs/>
                <w:color w:val="000000"/>
              </w:rPr>
            </w:pPr>
            <w:r w:rsidRPr="00AF3141">
              <w:rPr>
                <w:rFonts w:eastAsia="Times New Roman"/>
                <w:i/>
                <w:iCs/>
                <w:color w:val="000000"/>
              </w:rPr>
              <w:t>10,054,996,924</w:t>
            </w:r>
          </w:p>
        </w:tc>
        <w:tc>
          <w:tcPr>
            <w:tcW w:w="1400" w:type="dxa"/>
            <w:shd w:val="clear" w:color="auto" w:fill="auto"/>
            <w:vAlign w:val="center"/>
            <w:hideMark/>
          </w:tcPr>
          <w:p w14:paraId="3BA2F8C8" w14:textId="77777777" w:rsidR="002A7686" w:rsidRPr="00AF3141" w:rsidRDefault="002A7686" w:rsidP="007D1EAF">
            <w:pPr>
              <w:jc w:val="center"/>
              <w:rPr>
                <w:rFonts w:eastAsia="Times New Roman"/>
                <w:i/>
                <w:iCs/>
                <w:color w:val="000000"/>
              </w:rPr>
            </w:pPr>
            <w:r w:rsidRPr="00AF3141">
              <w:rPr>
                <w:rFonts w:eastAsia="Times New Roman"/>
                <w:i/>
                <w:iCs/>
                <w:color w:val="000000"/>
              </w:rPr>
              <w:t>10,592,644,691</w:t>
            </w:r>
          </w:p>
        </w:tc>
        <w:tc>
          <w:tcPr>
            <w:tcW w:w="1200" w:type="dxa"/>
            <w:shd w:val="clear" w:color="auto" w:fill="auto"/>
            <w:vAlign w:val="center"/>
            <w:hideMark/>
          </w:tcPr>
          <w:p w14:paraId="762EE4A6" w14:textId="77777777" w:rsidR="002A7686" w:rsidRPr="00AF3141" w:rsidRDefault="002A7686" w:rsidP="007D1EAF">
            <w:pPr>
              <w:jc w:val="center"/>
              <w:rPr>
                <w:rFonts w:eastAsia="Times New Roman"/>
                <w:i/>
                <w:iCs/>
                <w:color w:val="000000"/>
              </w:rPr>
            </w:pPr>
            <w:r w:rsidRPr="00AF3141">
              <w:rPr>
                <w:rFonts w:eastAsia="Times New Roman"/>
                <w:i/>
                <w:iCs/>
                <w:color w:val="000000"/>
              </w:rPr>
              <w:t>537,647,767</w:t>
            </w:r>
          </w:p>
        </w:tc>
      </w:tr>
      <w:tr w:rsidR="002A7686" w:rsidRPr="00AF3141" w14:paraId="5E38754E" w14:textId="77777777" w:rsidTr="007D1EAF">
        <w:trPr>
          <w:trHeight w:val="315"/>
          <w:jc w:val="center"/>
        </w:trPr>
        <w:tc>
          <w:tcPr>
            <w:tcW w:w="3620" w:type="dxa"/>
            <w:shd w:val="clear" w:color="auto" w:fill="auto"/>
            <w:vAlign w:val="center"/>
            <w:hideMark/>
          </w:tcPr>
          <w:p w14:paraId="1A172A1F" w14:textId="77777777" w:rsidR="002A7686" w:rsidRPr="00AF3141" w:rsidRDefault="002A7686" w:rsidP="007D1EAF">
            <w:pPr>
              <w:rPr>
                <w:rFonts w:eastAsia="Times New Roman"/>
                <w:i/>
                <w:iCs/>
                <w:color w:val="000000"/>
              </w:rPr>
            </w:pPr>
            <w:r w:rsidRPr="00AF3141">
              <w:rPr>
                <w:rFonts w:eastAsia="Times New Roman"/>
                <w:i/>
                <w:iCs/>
                <w:color w:val="000000"/>
              </w:rPr>
              <w:t>2000 MATERIALES Y SUMINISTROS</w:t>
            </w:r>
          </w:p>
        </w:tc>
        <w:tc>
          <w:tcPr>
            <w:tcW w:w="1580" w:type="dxa"/>
            <w:shd w:val="clear" w:color="auto" w:fill="auto"/>
            <w:vAlign w:val="center"/>
            <w:hideMark/>
          </w:tcPr>
          <w:p w14:paraId="05B79845" w14:textId="77777777" w:rsidR="002A7686" w:rsidRPr="00AF3141" w:rsidRDefault="002A7686" w:rsidP="007D1EAF">
            <w:pPr>
              <w:jc w:val="center"/>
              <w:rPr>
                <w:rFonts w:eastAsia="Times New Roman"/>
                <w:i/>
                <w:iCs/>
                <w:color w:val="000000"/>
              </w:rPr>
            </w:pPr>
            <w:r w:rsidRPr="00AF3141">
              <w:rPr>
                <w:rFonts w:eastAsia="Times New Roman"/>
                <w:i/>
                <w:iCs/>
                <w:color w:val="000000"/>
              </w:rPr>
              <w:t>616,105,100</w:t>
            </w:r>
          </w:p>
        </w:tc>
        <w:tc>
          <w:tcPr>
            <w:tcW w:w="1400" w:type="dxa"/>
            <w:shd w:val="clear" w:color="auto" w:fill="auto"/>
            <w:vAlign w:val="center"/>
            <w:hideMark/>
          </w:tcPr>
          <w:p w14:paraId="6F594841" w14:textId="77777777" w:rsidR="002A7686" w:rsidRPr="00AF3141" w:rsidRDefault="002A7686" w:rsidP="007D1EAF">
            <w:pPr>
              <w:jc w:val="center"/>
              <w:rPr>
                <w:rFonts w:eastAsia="Times New Roman"/>
                <w:i/>
                <w:iCs/>
                <w:color w:val="000000"/>
              </w:rPr>
            </w:pPr>
            <w:r w:rsidRPr="00AF3141">
              <w:rPr>
                <w:rFonts w:eastAsia="Times New Roman"/>
                <w:i/>
                <w:iCs/>
                <w:color w:val="000000"/>
              </w:rPr>
              <w:t>624,063,659</w:t>
            </w:r>
          </w:p>
        </w:tc>
        <w:tc>
          <w:tcPr>
            <w:tcW w:w="1200" w:type="dxa"/>
            <w:shd w:val="clear" w:color="auto" w:fill="auto"/>
            <w:vAlign w:val="center"/>
            <w:hideMark/>
          </w:tcPr>
          <w:p w14:paraId="4F35CE4E" w14:textId="77777777" w:rsidR="002A7686" w:rsidRPr="00AF3141" w:rsidRDefault="002A7686" w:rsidP="007D1EAF">
            <w:pPr>
              <w:jc w:val="center"/>
              <w:rPr>
                <w:rFonts w:eastAsia="Times New Roman"/>
                <w:i/>
                <w:iCs/>
                <w:color w:val="000000"/>
              </w:rPr>
            </w:pPr>
            <w:r w:rsidRPr="00AF3141">
              <w:rPr>
                <w:rFonts w:eastAsia="Times New Roman"/>
                <w:i/>
                <w:iCs/>
                <w:color w:val="000000"/>
              </w:rPr>
              <w:t>7,958,558</w:t>
            </w:r>
          </w:p>
        </w:tc>
      </w:tr>
      <w:tr w:rsidR="002A7686" w:rsidRPr="00AF3141" w14:paraId="0A69BE49" w14:textId="77777777" w:rsidTr="007D1EAF">
        <w:trPr>
          <w:trHeight w:val="315"/>
          <w:jc w:val="center"/>
        </w:trPr>
        <w:tc>
          <w:tcPr>
            <w:tcW w:w="3620" w:type="dxa"/>
            <w:shd w:val="clear" w:color="auto" w:fill="auto"/>
            <w:vAlign w:val="center"/>
            <w:hideMark/>
          </w:tcPr>
          <w:p w14:paraId="36F90B8D" w14:textId="77777777" w:rsidR="002A7686" w:rsidRPr="00AF3141" w:rsidRDefault="002A7686" w:rsidP="007D1EAF">
            <w:pPr>
              <w:rPr>
                <w:rFonts w:eastAsia="Times New Roman"/>
                <w:i/>
                <w:iCs/>
                <w:color w:val="000000"/>
              </w:rPr>
            </w:pPr>
            <w:r w:rsidRPr="00AF3141">
              <w:rPr>
                <w:rFonts w:eastAsia="Times New Roman"/>
                <w:i/>
                <w:iCs/>
                <w:color w:val="000000"/>
              </w:rPr>
              <w:t>3000 SERVICIOS GENERALES</w:t>
            </w:r>
          </w:p>
        </w:tc>
        <w:tc>
          <w:tcPr>
            <w:tcW w:w="1580" w:type="dxa"/>
            <w:shd w:val="clear" w:color="auto" w:fill="auto"/>
            <w:vAlign w:val="center"/>
            <w:hideMark/>
          </w:tcPr>
          <w:p w14:paraId="0B3CEE60" w14:textId="77777777" w:rsidR="002A7686" w:rsidRPr="00AF3141" w:rsidRDefault="002A7686" w:rsidP="007D1EAF">
            <w:pPr>
              <w:jc w:val="center"/>
              <w:rPr>
                <w:rFonts w:eastAsia="Times New Roman"/>
                <w:i/>
                <w:iCs/>
                <w:color w:val="000000"/>
              </w:rPr>
            </w:pPr>
            <w:r w:rsidRPr="00AF3141">
              <w:rPr>
                <w:rFonts w:eastAsia="Times New Roman"/>
                <w:i/>
                <w:iCs/>
                <w:color w:val="000000"/>
              </w:rPr>
              <w:t>1,671,313,430</w:t>
            </w:r>
          </w:p>
        </w:tc>
        <w:tc>
          <w:tcPr>
            <w:tcW w:w="1400" w:type="dxa"/>
            <w:shd w:val="clear" w:color="auto" w:fill="auto"/>
            <w:vAlign w:val="center"/>
            <w:hideMark/>
          </w:tcPr>
          <w:p w14:paraId="3B919DA9" w14:textId="77777777" w:rsidR="002A7686" w:rsidRPr="00AF3141" w:rsidRDefault="002A7686" w:rsidP="007D1EAF">
            <w:pPr>
              <w:jc w:val="center"/>
              <w:rPr>
                <w:rFonts w:eastAsia="Times New Roman"/>
                <w:i/>
                <w:iCs/>
                <w:color w:val="000000"/>
              </w:rPr>
            </w:pPr>
            <w:r w:rsidRPr="00AF3141">
              <w:rPr>
                <w:rFonts w:eastAsia="Times New Roman"/>
                <w:i/>
                <w:iCs/>
                <w:color w:val="000000"/>
              </w:rPr>
              <w:t>2,106,545,606</w:t>
            </w:r>
          </w:p>
        </w:tc>
        <w:tc>
          <w:tcPr>
            <w:tcW w:w="1200" w:type="dxa"/>
            <w:shd w:val="clear" w:color="auto" w:fill="auto"/>
            <w:vAlign w:val="center"/>
            <w:hideMark/>
          </w:tcPr>
          <w:p w14:paraId="5C5A2C7E" w14:textId="77777777" w:rsidR="002A7686" w:rsidRPr="00AF3141" w:rsidRDefault="002A7686" w:rsidP="007D1EAF">
            <w:pPr>
              <w:jc w:val="center"/>
              <w:rPr>
                <w:rFonts w:eastAsia="Times New Roman"/>
                <w:i/>
                <w:iCs/>
                <w:color w:val="000000"/>
              </w:rPr>
            </w:pPr>
            <w:r w:rsidRPr="00AF3141">
              <w:rPr>
                <w:rFonts w:eastAsia="Times New Roman"/>
                <w:i/>
                <w:iCs/>
                <w:color w:val="000000"/>
              </w:rPr>
              <w:t>435,232,176</w:t>
            </w:r>
          </w:p>
        </w:tc>
      </w:tr>
      <w:tr w:rsidR="002A7686" w:rsidRPr="00AF3141" w14:paraId="79585FF8" w14:textId="77777777" w:rsidTr="007D1EAF">
        <w:trPr>
          <w:trHeight w:val="315"/>
          <w:jc w:val="center"/>
        </w:trPr>
        <w:tc>
          <w:tcPr>
            <w:tcW w:w="3620" w:type="dxa"/>
            <w:tcBorders>
              <w:bottom w:val="single" w:sz="4" w:space="0" w:color="auto"/>
            </w:tcBorders>
            <w:shd w:val="clear" w:color="auto" w:fill="D9D9D9" w:themeFill="background1" w:themeFillShade="D9"/>
            <w:vAlign w:val="center"/>
            <w:hideMark/>
          </w:tcPr>
          <w:p w14:paraId="15B5A833" w14:textId="77777777" w:rsidR="002A7686" w:rsidRPr="00AF3141" w:rsidRDefault="002A7686" w:rsidP="007D1EAF">
            <w:pPr>
              <w:jc w:val="center"/>
              <w:rPr>
                <w:rFonts w:eastAsia="Times New Roman"/>
                <w:b/>
                <w:bCs/>
                <w:i/>
                <w:iCs/>
                <w:color w:val="000000"/>
              </w:rPr>
            </w:pPr>
            <w:r w:rsidRPr="00AF3141">
              <w:rPr>
                <w:rFonts w:eastAsia="Times New Roman"/>
                <w:b/>
                <w:bCs/>
                <w:i/>
                <w:iCs/>
                <w:color w:val="000000"/>
              </w:rPr>
              <w:t>TOTAL</w:t>
            </w:r>
          </w:p>
        </w:tc>
        <w:tc>
          <w:tcPr>
            <w:tcW w:w="1580" w:type="dxa"/>
            <w:tcBorders>
              <w:bottom w:val="single" w:sz="4" w:space="0" w:color="auto"/>
            </w:tcBorders>
            <w:shd w:val="clear" w:color="auto" w:fill="D9D9D9" w:themeFill="background1" w:themeFillShade="D9"/>
            <w:vAlign w:val="center"/>
            <w:hideMark/>
          </w:tcPr>
          <w:p w14:paraId="75027069" w14:textId="77777777" w:rsidR="002A7686" w:rsidRPr="00AF3141" w:rsidRDefault="002A7686" w:rsidP="007D1EAF">
            <w:pPr>
              <w:jc w:val="center"/>
              <w:rPr>
                <w:rFonts w:eastAsia="Times New Roman"/>
                <w:b/>
                <w:bCs/>
                <w:i/>
                <w:iCs/>
                <w:color w:val="000000"/>
              </w:rPr>
            </w:pPr>
            <w:r w:rsidRPr="00AF3141">
              <w:rPr>
                <w:rFonts w:eastAsia="Times New Roman"/>
                <w:b/>
                <w:bCs/>
                <w:i/>
                <w:iCs/>
                <w:color w:val="000000"/>
              </w:rPr>
              <w:t>12,342,415,454</w:t>
            </w:r>
          </w:p>
        </w:tc>
        <w:tc>
          <w:tcPr>
            <w:tcW w:w="1400" w:type="dxa"/>
            <w:tcBorders>
              <w:bottom w:val="single" w:sz="4" w:space="0" w:color="auto"/>
            </w:tcBorders>
            <w:shd w:val="clear" w:color="auto" w:fill="D9D9D9" w:themeFill="background1" w:themeFillShade="D9"/>
            <w:vAlign w:val="center"/>
            <w:hideMark/>
          </w:tcPr>
          <w:p w14:paraId="799F5BB6" w14:textId="77777777" w:rsidR="002A7686" w:rsidRPr="00AF3141" w:rsidRDefault="002A7686" w:rsidP="007D1EAF">
            <w:pPr>
              <w:jc w:val="center"/>
              <w:rPr>
                <w:rFonts w:eastAsia="Times New Roman"/>
                <w:b/>
                <w:bCs/>
                <w:i/>
                <w:iCs/>
                <w:color w:val="000000"/>
              </w:rPr>
            </w:pPr>
            <w:r w:rsidRPr="00AF3141">
              <w:rPr>
                <w:rFonts w:eastAsia="Times New Roman"/>
                <w:b/>
                <w:bCs/>
                <w:i/>
                <w:iCs/>
                <w:color w:val="000000"/>
              </w:rPr>
              <w:t>13,323,253,956</w:t>
            </w:r>
          </w:p>
        </w:tc>
        <w:tc>
          <w:tcPr>
            <w:tcW w:w="1200" w:type="dxa"/>
            <w:tcBorders>
              <w:bottom w:val="single" w:sz="4" w:space="0" w:color="auto"/>
            </w:tcBorders>
            <w:shd w:val="clear" w:color="auto" w:fill="D9D9D9" w:themeFill="background1" w:themeFillShade="D9"/>
            <w:vAlign w:val="center"/>
            <w:hideMark/>
          </w:tcPr>
          <w:p w14:paraId="718E40C9" w14:textId="77777777" w:rsidR="002A7686" w:rsidRPr="00AF3141" w:rsidRDefault="002A7686" w:rsidP="007D1EAF">
            <w:pPr>
              <w:jc w:val="center"/>
              <w:rPr>
                <w:rFonts w:eastAsia="Times New Roman"/>
                <w:b/>
                <w:bCs/>
                <w:i/>
                <w:iCs/>
                <w:color w:val="000000"/>
              </w:rPr>
            </w:pPr>
            <w:r w:rsidRPr="00AF3141">
              <w:rPr>
                <w:rFonts w:eastAsia="Times New Roman"/>
                <w:b/>
                <w:bCs/>
                <w:i/>
                <w:iCs/>
                <w:color w:val="000000"/>
              </w:rPr>
              <w:t>980,838,502</w:t>
            </w:r>
          </w:p>
        </w:tc>
      </w:tr>
    </w:tbl>
    <w:p w14:paraId="4E669E29" w14:textId="77777777" w:rsidR="002A7686" w:rsidRPr="00AF3141" w:rsidRDefault="002A7686" w:rsidP="002A7686">
      <w:pPr>
        <w:pStyle w:val="paragraph"/>
        <w:spacing w:before="0" w:beforeAutospacing="0" w:after="160" w:afterAutospacing="0" w:line="276" w:lineRule="auto"/>
        <w:rPr>
          <w:rStyle w:val="eop"/>
          <w:rFonts w:eastAsia="Tahoma"/>
          <w:i/>
          <w:iCs/>
        </w:rPr>
      </w:pPr>
      <w:r w:rsidRPr="00AF3141">
        <w:rPr>
          <w:rFonts w:eastAsia="Tahoma"/>
          <w:i/>
          <w:iCs/>
        </w:rPr>
        <w:t xml:space="preserve">             * El total puede no coincidir por el redondeo de cifras.</w:t>
      </w:r>
    </w:p>
    <w:p w14:paraId="51CE687B" w14:textId="77777777" w:rsidR="002A7686" w:rsidRDefault="002A7686" w:rsidP="002A7686">
      <w:pPr>
        <w:rPr>
          <w:i/>
          <w:iCs/>
        </w:rPr>
      </w:pPr>
      <w:r w:rsidRPr="004E43F5">
        <w:rPr>
          <w:i/>
          <w:iCs/>
        </w:rPr>
        <w:t xml:space="preserve">En el ejercicio 2024 se aprobaron recursos para este tipo de gasto por 12 mil 342 millones 415 mil pesos, mientras que para 2025 se proponen recursos conjuntos de 13 mil 323 millones 253 mil pesos, donde ya se ha explicado el origen del crecimiento </w:t>
      </w:r>
      <w:r w:rsidRPr="004E43F5">
        <w:rPr>
          <w:i/>
          <w:iCs/>
        </w:rPr>
        <w:lastRenderedPageBreak/>
        <w:t xml:space="preserve">observado en las asignaciones propuestas para el capítulo de Servicios Personales que ocupan el 79.50% de las asignaciones en este rubro. En este sentido, el gasto de operación presenta un crecimiento de 980 millones 839 mil pesos respecto a lo que se aprobó en 2024. </w:t>
      </w:r>
    </w:p>
    <w:p w14:paraId="768B0B80" w14:textId="77777777" w:rsidR="002A7686" w:rsidRPr="004E43F5" w:rsidRDefault="002A7686" w:rsidP="002A7686">
      <w:pPr>
        <w:rPr>
          <w:i/>
          <w:iCs/>
        </w:rPr>
      </w:pPr>
    </w:p>
    <w:p w14:paraId="4F451F04" w14:textId="77777777" w:rsidR="002A7686" w:rsidRDefault="002A7686" w:rsidP="002A7686">
      <w:pPr>
        <w:rPr>
          <w:i/>
          <w:iCs/>
        </w:rPr>
      </w:pPr>
      <w:r w:rsidRPr="004E43F5">
        <w:rPr>
          <w:i/>
          <w:iCs/>
        </w:rPr>
        <w:t xml:space="preserve">Por su parte, son los capítulos de Servicios Personales y Servicios Generales los que configuran el 99.19% del crecimiento global de este agregado. Siendo el capítulo de Servicios Personales el que tiene el mayor crecimiento, al proponer para 2025 recursos por 10 mil 592 millones 645 mil pesos, configurando de esta manera un crecimiento respecto a lo aprobado para 2024 de 537 millones 648 mil pesos. </w:t>
      </w:r>
    </w:p>
    <w:p w14:paraId="29C3BD7D" w14:textId="77777777" w:rsidR="002A7686" w:rsidRPr="004E43F5" w:rsidRDefault="002A7686" w:rsidP="002A7686">
      <w:pPr>
        <w:rPr>
          <w:i/>
          <w:iCs/>
        </w:rPr>
      </w:pPr>
    </w:p>
    <w:p w14:paraId="55492080" w14:textId="77777777" w:rsidR="002A7686" w:rsidRDefault="002A7686" w:rsidP="002A7686">
      <w:pPr>
        <w:rPr>
          <w:i/>
          <w:iCs/>
        </w:rPr>
      </w:pPr>
      <w:r w:rsidRPr="004E43F5">
        <w:rPr>
          <w:i/>
          <w:iCs/>
        </w:rPr>
        <w:t>Le sigue en importancia cuantitativa el capítulo de Servicios Generales, con recursos propuestos por 2 mil 106 millones 546 mil pesos respecto a los recursos que le fueran aprobados en 2024, mostrando con ello un crecimiento por 435 millones 232 mil pesos.</w:t>
      </w:r>
    </w:p>
    <w:p w14:paraId="7170C243" w14:textId="77777777" w:rsidR="002A7686" w:rsidRPr="004E43F5" w:rsidRDefault="002A7686" w:rsidP="002A7686">
      <w:pPr>
        <w:rPr>
          <w:i/>
          <w:iCs/>
        </w:rPr>
      </w:pPr>
      <w:r w:rsidRPr="004E43F5">
        <w:rPr>
          <w:i/>
          <w:iCs/>
        </w:rPr>
        <w:t xml:space="preserve"> </w:t>
      </w:r>
    </w:p>
    <w:p w14:paraId="0DD97689" w14:textId="77777777" w:rsidR="002A7686" w:rsidRDefault="002A7686" w:rsidP="002A7686">
      <w:pPr>
        <w:rPr>
          <w:i/>
          <w:iCs/>
        </w:rPr>
      </w:pPr>
      <w:r w:rsidRPr="004E43F5">
        <w:rPr>
          <w:i/>
          <w:iCs/>
        </w:rPr>
        <w:t xml:space="preserve">Habiendo explicado los dos principales capítulos que contribuyen al crecimiento del apartado de gasto de operación, se abordará, a continuación, los principales aspectos que contribuyen en su crecimiento, así como las principales receptoras de sus recursos. Se omitirá lo concerniente al capítulo Servicios Personales por abordarse al inicio de esta sección. </w:t>
      </w:r>
    </w:p>
    <w:p w14:paraId="6AA51259" w14:textId="77777777" w:rsidR="002A7686" w:rsidRPr="004E43F5" w:rsidRDefault="002A7686" w:rsidP="002A7686">
      <w:pPr>
        <w:rPr>
          <w:i/>
          <w:iCs/>
        </w:rPr>
      </w:pPr>
    </w:p>
    <w:p w14:paraId="59BDE375" w14:textId="77777777" w:rsidR="002A7686" w:rsidRDefault="002A7686" w:rsidP="002A7686">
      <w:pPr>
        <w:rPr>
          <w:i/>
          <w:iCs/>
        </w:rPr>
      </w:pPr>
      <w:r w:rsidRPr="004E43F5">
        <w:rPr>
          <w:i/>
          <w:iCs/>
        </w:rPr>
        <w:t>Para el capítulo Materiales y Suministros se propone una cifra por 624 millones 64 mil pesos, con un crecimiento por 7 millones 959 mil pesos respecto a su aprobado para 2024 de 616 millones 105 mil pesos. En su desagregado, los conceptos presentan incrementos y disminuciones variados. Administrativamente, es la Secretaría de Seguridad Pública la que concentra el 65.04% de los recursos que se proponen para 2025 con asignaciones por 405 millones 888 mil pesos, lo que se explica por la naturaleza de las funciones que desempeña esta dependencia. Los conceptos que agrupan la mayor parte del recurso propuesto son “Alimentos y Utensilios”, así como “Combustibles, Lubricantes y Aditivos”.</w:t>
      </w:r>
    </w:p>
    <w:p w14:paraId="64CBD465" w14:textId="77777777" w:rsidR="002A7686" w:rsidRPr="004E43F5" w:rsidRDefault="002A7686" w:rsidP="002A7686">
      <w:pPr>
        <w:rPr>
          <w:i/>
          <w:iCs/>
        </w:rPr>
      </w:pPr>
    </w:p>
    <w:p w14:paraId="7AA01F2C" w14:textId="77777777" w:rsidR="002A7686" w:rsidRDefault="002A7686" w:rsidP="002A7686">
      <w:pPr>
        <w:rPr>
          <w:i/>
          <w:iCs/>
        </w:rPr>
      </w:pPr>
      <w:r w:rsidRPr="004E43F5">
        <w:rPr>
          <w:i/>
          <w:iCs/>
        </w:rPr>
        <w:t>En el caso de los Servicios Generales, se propone un presupuesto de 2 mil 106 millones 546 mil pesos, los cuales se distribuyen principalmente en las dependencias Secretaría de Hacienda, Secretaría de Seguridad Pública, Oficialía Mayor y Secretaría de Infraestructura y Desarrollo Urbano, en conjunto estas dependencias abarcan el 70.38% de lo presupuestado a nivel capítulo.</w:t>
      </w:r>
    </w:p>
    <w:p w14:paraId="6BD8DE2E" w14:textId="77777777" w:rsidR="002A7686" w:rsidRPr="004E43F5" w:rsidRDefault="002A7686" w:rsidP="002A7686">
      <w:pPr>
        <w:rPr>
          <w:i/>
          <w:iCs/>
        </w:rPr>
      </w:pPr>
    </w:p>
    <w:p w14:paraId="79D08D02" w14:textId="77777777" w:rsidR="002A7686" w:rsidRPr="004E43F5" w:rsidRDefault="002A7686" w:rsidP="002A7686">
      <w:pPr>
        <w:rPr>
          <w:b/>
          <w:bCs/>
          <w:i/>
          <w:iCs/>
        </w:rPr>
      </w:pPr>
      <w:r w:rsidRPr="004E43F5">
        <w:rPr>
          <w:b/>
          <w:bCs/>
          <w:i/>
          <w:iCs/>
        </w:rPr>
        <w:t>Transferencias, Asignaciones, Subsidios y Otras Ayudas</w:t>
      </w:r>
    </w:p>
    <w:p w14:paraId="50BE8122" w14:textId="77777777" w:rsidR="002A7686" w:rsidRDefault="002A7686" w:rsidP="002A7686">
      <w:pPr>
        <w:rPr>
          <w:i/>
          <w:iCs/>
        </w:rPr>
      </w:pPr>
    </w:p>
    <w:p w14:paraId="376CD57C" w14:textId="77777777" w:rsidR="002A7686" w:rsidRDefault="002A7686" w:rsidP="002A7686">
      <w:pPr>
        <w:rPr>
          <w:i/>
          <w:iCs/>
        </w:rPr>
      </w:pPr>
      <w:r w:rsidRPr="004E43F5">
        <w:rPr>
          <w:i/>
          <w:iCs/>
        </w:rPr>
        <w:t>Son asignaciones dirigidas directa o indirectamente a los sectores público y privado, organismos y empresas paraestatales y apoyos en su política económica y social, según las estrategias y prioridades estatales de desarrollo para el sostenimiento y desempeño de sus actividades. Es el capítulo por el que se asignan los recursos a los Poderes Legislativo y Judicial, organismos autónomos, organismos descentralizados y transferencias gubernamentales.</w:t>
      </w:r>
    </w:p>
    <w:p w14:paraId="6546D19B" w14:textId="77777777" w:rsidR="002A7686" w:rsidRPr="004E43F5" w:rsidRDefault="002A7686" w:rsidP="002A7686">
      <w:pPr>
        <w:rPr>
          <w:i/>
          <w:iCs/>
        </w:rPr>
      </w:pPr>
    </w:p>
    <w:p w14:paraId="68E42629" w14:textId="77777777" w:rsidR="002A7686" w:rsidRDefault="002A7686" w:rsidP="002A7686">
      <w:pPr>
        <w:rPr>
          <w:i/>
          <w:iCs/>
        </w:rPr>
      </w:pPr>
      <w:r w:rsidRPr="004E43F5">
        <w:rPr>
          <w:i/>
          <w:iCs/>
        </w:rPr>
        <w:lastRenderedPageBreak/>
        <w:t xml:space="preserve">En cuanto a la principal asignación del objeto del gasto para 2025, una cifra por 53 mil 18 millones 757 mil pesos recaen en el capítulo de Transferencias, Asignaciones, Subsidios y Otras Ayudas, presentando un incremento de 1 mil 24 millones 697 mil pesos respecto de lo aprobado para 2024. </w:t>
      </w:r>
    </w:p>
    <w:p w14:paraId="1398E098" w14:textId="77777777" w:rsidR="002A7686" w:rsidRPr="004E43F5" w:rsidRDefault="002A7686" w:rsidP="002A7686">
      <w:pPr>
        <w:rPr>
          <w:i/>
          <w:iCs/>
        </w:rPr>
      </w:pPr>
    </w:p>
    <w:p w14:paraId="6AECD7B2" w14:textId="77777777" w:rsidR="002A7686" w:rsidRDefault="002A7686" w:rsidP="002A7686">
      <w:pPr>
        <w:rPr>
          <w:i/>
          <w:iCs/>
        </w:rPr>
      </w:pPr>
      <w:r w:rsidRPr="004E43F5">
        <w:rPr>
          <w:i/>
          <w:iCs/>
        </w:rPr>
        <w:t>Debido a la composición de este capítulo, el 75.89% de los recursos presupuestados se concentran en los organismos descentralizados. Los recursos globales de capítulo se acumulan principalmente en la Secretaría de Educación y Cultura (34.58%), Instituto de Seguridad y Servicios Sociales de los Trabajadores del Estado de Sonora (18.89%), y Secretaría de Salud Pública (12.17%), este grupo de tres instancias conjugan el 65.64% de las asignaciones.</w:t>
      </w:r>
    </w:p>
    <w:p w14:paraId="1B1BB583" w14:textId="77777777" w:rsidR="002A7686" w:rsidRPr="004E43F5" w:rsidRDefault="002A7686" w:rsidP="002A7686">
      <w:pPr>
        <w:rPr>
          <w:i/>
          <w:iCs/>
        </w:rPr>
      </w:pPr>
    </w:p>
    <w:p w14:paraId="110F2128" w14:textId="77777777" w:rsidR="002A7686" w:rsidRDefault="002A7686" w:rsidP="002A7686">
      <w:pPr>
        <w:rPr>
          <w:i/>
          <w:iCs/>
        </w:rPr>
      </w:pPr>
      <w:r w:rsidRPr="004E43F5">
        <w:rPr>
          <w:i/>
          <w:iCs/>
        </w:rPr>
        <w:t xml:space="preserve">Como ya se ha adelantado, los principales impulsores de la variación al alza son las transferencias destinadas a contribuir a la seguridad pública y justicia, así como a la infraestructura educativa. En un punto de vista administrativo, se suma a los impulsores una variación al alza de 653 millones 906 mil pesos, derivado de un incremento esperado en la aplicación de recursos propios por parte del Instituto de Seguridad y Servicios Sociales de los Trabajadores del Estado de Sonora (ISSSTESON).  </w:t>
      </w:r>
    </w:p>
    <w:p w14:paraId="0C77C8B6" w14:textId="77777777" w:rsidR="002A7686" w:rsidRPr="004E43F5" w:rsidRDefault="002A7686" w:rsidP="002A7686">
      <w:pPr>
        <w:rPr>
          <w:i/>
          <w:iCs/>
        </w:rPr>
      </w:pPr>
    </w:p>
    <w:p w14:paraId="6A5BA50A" w14:textId="77777777" w:rsidR="002A7686" w:rsidRDefault="002A7686" w:rsidP="002A7686">
      <w:pPr>
        <w:rPr>
          <w:i/>
          <w:iCs/>
        </w:rPr>
      </w:pPr>
      <w:r w:rsidRPr="004E43F5">
        <w:rPr>
          <w:i/>
          <w:iCs/>
        </w:rPr>
        <w:t xml:space="preserve">Por otra parte, en esta cifra principal del capítulo de Transferencias, Asignaciones, Subsidios y Otras Ayudas se ha identificado también un componente de Inversión Pública y Servicios Personales. En este sentido se propone un presupuesto asignado para Inversión Pública por 1 mil 931 millones 558 mil pesos y Servicios Personales de 23 mil 555 millones 852 mil pesos a través de este capítulo. </w:t>
      </w:r>
    </w:p>
    <w:p w14:paraId="58D74FF1" w14:textId="77777777" w:rsidR="002A7686" w:rsidRPr="004E43F5" w:rsidRDefault="002A7686" w:rsidP="002A7686">
      <w:pPr>
        <w:rPr>
          <w:i/>
          <w:iCs/>
        </w:rPr>
      </w:pPr>
    </w:p>
    <w:p w14:paraId="5722AC30" w14:textId="77777777" w:rsidR="002A7686" w:rsidRDefault="002A7686" w:rsidP="002A7686">
      <w:pPr>
        <w:rPr>
          <w:i/>
          <w:iCs/>
        </w:rPr>
      </w:pPr>
      <w:r w:rsidRPr="004E43F5">
        <w:rPr>
          <w:i/>
          <w:iCs/>
        </w:rPr>
        <w:t>Con respecto al monto de 23 mil 555 millones 852 mil pesos, que en lo particular se destina a cubrir el rubro de los Servicios Personales del conjunto de instancias presupuestales al interior de este capítulo, y que se suma al capítulo de Servicios Personales de las dependencias de la Administración Central, cuyo monto es por 10 mil 592 millones 645 mil pesos, para configurar así el Gasto por Servicios Personales del Sector Público, con un monto de 34 mil 148 millones 496 mil pesos, que a los efectos de lo dispuesto en la materia por la Ley de Disciplina Financiera de las Entidades Federativas y los Municipios, detalla la siguiente estructura de recursos para las diversas nóminas que serán pagadas en 2025.</w:t>
      </w:r>
    </w:p>
    <w:p w14:paraId="68348CE5" w14:textId="77777777" w:rsidR="002A7686" w:rsidRDefault="002A7686" w:rsidP="002A7686">
      <w:pPr>
        <w:rPr>
          <w:i/>
          <w:iCs/>
        </w:rPr>
      </w:pPr>
    </w:p>
    <w:p w14:paraId="430E16C4" w14:textId="77777777" w:rsidR="002A7686" w:rsidRPr="004E43F5" w:rsidRDefault="002A7686" w:rsidP="002A7686">
      <w:pPr>
        <w:rPr>
          <w:i/>
          <w:iCs/>
        </w:rPr>
      </w:pPr>
    </w:p>
    <w:tbl>
      <w:tblPr>
        <w:tblW w:w="0" w:type="auto"/>
        <w:tblInd w:w="-294" w:type="dxa"/>
        <w:tblCellMar>
          <w:left w:w="70" w:type="dxa"/>
          <w:right w:w="70" w:type="dxa"/>
        </w:tblCellMar>
        <w:tblLook w:val="04A0" w:firstRow="1" w:lastRow="0" w:firstColumn="1" w:lastColumn="0" w:noHBand="0" w:noVBand="1"/>
      </w:tblPr>
      <w:tblGrid>
        <w:gridCol w:w="366"/>
        <w:gridCol w:w="1857"/>
        <w:gridCol w:w="1343"/>
        <w:gridCol w:w="1273"/>
        <w:gridCol w:w="1049"/>
        <w:gridCol w:w="1027"/>
        <w:gridCol w:w="739"/>
        <w:gridCol w:w="1124"/>
      </w:tblGrid>
      <w:tr w:rsidR="002A7686" w:rsidRPr="00AF3141" w14:paraId="33C3D732" w14:textId="77777777" w:rsidTr="007D1EAF">
        <w:trPr>
          <w:trHeight w:val="300"/>
        </w:trPr>
        <w:tc>
          <w:tcPr>
            <w:tcW w:w="0" w:type="auto"/>
            <w:gridSpan w:val="8"/>
            <w:tcBorders>
              <w:top w:val="single" w:sz="8" w:space="0" w:color="auto"/>
              <w:left w:val="single" w:sz="8" w:space="0" w:color="auto"/>
              <w:bottom w:val="nil"/>
              <w:right w:val="single" w:sz="8" w:space="0" w:color="000000"/>
            </w:tcBorders>
            <w:shd w:val="clear" w:color="000000" w:fill="D9D9D9"/>
            <w:noWrap/>
            <w:vAlign w:val="center"/>
            <w:hideMark/>
          </w:tcPr>
          <w:p w14:paraId="0E8C346C" w14:textId="77777777" w:rsidR="002A7686" w:rsidRPr="001255C8" w:rsidRDefault="002A7686" w:rsidP="007D1EAF">
            <w:pPr>
              <w:jc w:val="center"/>
              <w:rPr>
                <w:rFonts w:eastAsia="Times New Roman"/>
                <w:b/>
                <w:bCs/>
                <w:i/>
                <w:iCs/>
                <w:color w:val="000000"/>
                <w:sz w:val="20"/>
                <w:szCs w:val="20"/>
              </w:rPr>
            </w:pPr>
            <w:r w:rsidRPr="001255C8">
              <w:rPr>
                <w:rFonts w:eastAsia="Times New Roman"/>
                <w:b/>
                <w:bCs/>
                <w:i/>
                <w:iCs/>
                <w:color w:val="000000"/>
                <w:sz w:val="20"/>
                <w:szCs w:val="20"/>
              </w:rPr>
              <w:t>GOBIERNO DEL ESTADO DE SONORA</w:t>
            </w:r>
          </w:p>
        </w:tc>
      </w:tr>
      <w:tr w:rsidR="002A7686" w:rsidRPr="00AF3141" w14:paraId="188CEFB9" w14:textId="77777777" w:rsidTr="007D1EAF">
        <w:trPr>
          <w:trHeight w:val="300"/>
        </w:trPr>
        <w:tc>
          <w:tcPr>
            <w:tcW w:w="0" w:type="auto"/>
            <w:gridSpan w:val="8"/>
            <w:tcBorders>
              <w:top w:val="nil"/>
              <w:left w:val="single" w:sz="8" w:space="0" w:color="auto"/>
              <w:bottom w:val="nil"/>
              <w:right w:val="single" w:sz="8" w:space="0" w:color="000000"/>
            </w:tcBorders>
            <w:shd w:val="clear" w:color="000000" w:fill="D9D9D9"/>
            <w:noWrap/>
            <w:vAlign w:val="center"/>
            <w:hideMark/>
          </w:tcPr>
          <w:p w14:paraId="7B236956" w14:textId="77777777" w:rsidR="002A7686" w:rsidRPr="001255C8" w:rsidRDefault="002A7686" w:rsidP="007D1EAF">
            <w:pPr>
              <w:jc w:val="center"/>
              <w:rPr>
                <w:rFonts w:eastAsia="Times New Roman"/>
                <w:b/>
                <w:bCs/>
                <w:i/>
                <w:iCs/>
                <w:color w:val="000000"/>
                <w:sz w:val="20"/>
                <w:szCs w:val="20"/>
              </w:rPr>
            </w:pPr>
            <w:r w:rsidRPr="001255C8">
              <w:rPr>
                <w:rFonts w:eastAsia="Times New Roman"/>
                <w:b/>
                <w:bCs/>
                <w:i/>
                <w:iCs/>
                <w:color w:val="000000"/>
                <w:sz w:val="20"/>
                <w:szCs w:val="20"/>
              </w:rPr>
              <w:t>Estado Analítico del Ejercicio del Presupuesto de Egresos Detallado - LDF</w:t>
            </w:r>
          </w:p>
        </w:tc>
      </w:tr>
      <w:tr w:rsidR="002A7686" w:rsidRPr="00AF3141" w14:paraId="1C18B856" w14:textId="77777777" w:rsidTr="007D1EAF">
        <w:trPr>
          <w:trHeight w:val="300"/>
        </w:trPr>
        <w:tc>
          <w:tcPr>
            <w:tcW w:w="0" w:type="auto"/>
            <w:gridSpan w:val="8"/>
            <w:tcBorders>
              <w:top w:val="nil"/>
              <w:left w:val="single" w:sz="8" w:space="0" w:color="auto"/>
              <w:bottom w:val="nil"/>
              <w:right w:val="single" w:sz="8" w:space="0" w:color="000000"/>
            </w:tcBorders>
            <w:shd w:val="clear" w:color="000000" w:fill="D9D9D9"/>
            <w:noWrap/>
            <w:vAlign w:val="center"/>
            <w:hideMark/>
          </w:tcPr>
          <w:p w14:paraId="71D539D6" w14:textId="77777777" w:rsidR="002A7686" w:rsidRPr="001255C8" w:rsidRDefault="002A7686" w:rsidP="007D1EAF">
            <w:pPr>
              <w:jc w:val="center"/>
              <w:rPr>
                <w:rFonts w:eastAsia="Times New Roman"/>
                <w:b/>
                <w:bCs/>
                <w:i/>
                <w:iCs/>
                <w:color w:val="000000"/>
                <w:sz w:val="20"/>
                <w:szCs w:val="20"/>
              </w:rPr>
            </w:pPr>
            <w:r w:rsidRPr="001255C8">
              <w:rPr>
                <w:rFonts w:eastAsia="Times New Roman"/>
                <w:b/>
                <w:bCs/>
                <w:i/>
                <w:iCs/>
                <w:color w:val="000000"/>
                <w:sz w:val="20"/>
                <w:szCs w:val="20"/>
              </w:rPr>
              <w:t>Clasificación de Servicios Personales por Categoría</w:t>
            </w:r>
          </w:p>
        </w:tc>
      </w:tr>
      <w:tr w:rsidR="002A7686" w:rsidRPr="00AF3141" w14:paraId="5914C233" w14:textId="77777777" w:rsidTr="007D1EAF">
        <w:trPr>
          <w:trHeight w:val="300"/>
        </w:trPr>
        <w:tc>
          <w:tcPr>
            <w:tcW w:w="0" w:type="auto"/>
            <w:gridSpan w:val="8"/>
            <w:tcBorders>
              <w:top w:val="nil"/>
              <w:left w:val="single" w:sz="8" w:space="0" w:color="auto"/>
              <w:bottom w:val="nil"/>
              <w:right w:val="single" w:sz="8" w:space="0" w:color="000000"/>
            </w:tcBorders>
            <w:shd w:val="clear" w:color="000000" w:fill="D9D9D9"/>
            <w:noWrap/>
            <w:vAlign w:val="center"/>
            <w:hideMark/>
          </w:tcPr>
          <w:p w14:paraId="7B647CCD" w14:textId="77777777" w:rsidR="002A7686" w:rsidRPr="001255C8" w:rsidRDefault="002A7686" w:rsidP="007D1EAF">
            <w:pPr>
              <w:jc w:val="center"/>
              <w:rPr>
                <w:rFonts w:eastAsia="Times New Roman"/>
                <w:b/>
                <w:bCs/>
                <w:i/>
                <w:iCs/>
                <w:color w:val="000000"/>
                <w:sz w:val="20"/>
                <w:szCs w:val="20"/>
              </w:rPr>
            </w:pPr>
            <w:r w:rsidRPr="001255C8">
              <w:rPr>
                <w:rFonts w:eastAsia="Times New Roman"/>
                <w:b/>
                <w:bCs/>
                <w:i/>
                <w:iCs/>
                <w:color w:val="000000"/>
                <w:sz w:val="20"/>
                <w:szCs w:val="20"/>
              </w:rPr>
              <w:t>ANTEPROYECTO 2025</w:t>
            </w:r>
          </w:p>
        </w:tc>
      </w:tr>
      <w:tr w:rsidR="002A7686" w:rsidRPr="00AF3141" w14:paraId="035BCB0F" w14:textId="77777777" w:rsidTr="007D1EAF">
        <w:trPr>
          <w:trHeight w:val="315"/>
        </w:trPr>
        <w:tc>
          <w:tcPr>
            <w:tcW w:w="0" w:type="auto"/>
            <w:gridSpan w:val="8"/>
            <w:tcBorders>
              <w:top w:val="nil"/>
              <w:left w:val="single" w:sz="8" w:space="0" w:color="auto"/>
              <w:bottom w:val="single" w:sz="8" w:space="0" w:color="auto"/>
              <w:right w:val="single" w:sz="8" w:space="0" w:color="000000"/>
            </w:tcBorders>
            <w:shd w:val="clear" w:color="000000" w:fill="D9D9D9"/>
            <w:noWrap/>
            <w:vAlign w:val="center"/>
            <w:hideMark/>
          </w:tcPr>
          <w:p w14:paraId="0C6B16F1" w14:textId="77777777" w:rsidR="002A7686" w:rsidRPr="001255C8" w:rsidRDefault="002A7686" w:rsidP="007D1EAF">
            <w:pPr>
              <w:jc w:val="center"/>
              <w:rPr>
                <w:rFonts w:eastAsia="Times New Roman"/>
                <w:i/>
                <w:iCs/>
                <w:color w:val="000000"/>
                <w:sz w:val="20"/>
                <w:szCs w:val="20"/>
              </w:rPr>
            </w:pPr>
            <w:r w:rsidRPr="001255C8">
              <w:rPr>
                <w:rFonts w:eastAsia="Times New Roman"/>
                <w:i/>
                <w:iCs/>
                <w:color w:val="000000"/>
                <w:sz w:val="20"/>
                <w:szCs w:val="20"/>
              </w:rPr>
              <w:t>Pesos</w:t>
            </w:r>
          </w:p>
        </w:tc>
      </w:tr>
      <w:tr w:rsidR="002A7686" w:rsidRPr="00AF3141" w14:paraId="68AE23FD" w14:textId="77777777" w:rsidTr="007D1EAF">
        <w:trPr>
          <w:trHeight w:val="315"/>
        </w:trPr>
        <w:tc>
          <w:tcPr>
            <w:tcW w:w="0" w:type="auto"/>
            <w:gridSpan w:val="2"/>
            <w:vMerge w:val="restart"/>
            <w:tcBorders>
              <w:top w:val="single" w:sz="8" w:space="0" w:color="auto"/>
              <w:left w:val="single" w:sz="8" w:space="0" w:color="auto"/>
              <w:bottom w:val="single" w:sz="8" w:space="0" w:color="000000"/>
              <w:right w:val="single" w:sz="8" w:space="0" w:color="000000"/>
            </w:tcBorders>
            <w:shd w:val="clear" w:color="000000" w:fill="D9D9D9"/>
            <w:noWrap/>
            <w:vAlign w:val="center"/>
            <w:hideMark/>
          </w:tcPr>
          <w:p w14:paraId="7389B811" w14:textId="77777777" w:rsidR="002A7686" w:rsidRPr="001255C8" w:rsidRDefault="002A7686" w:rsidP="007D1EAF">
            <w:pPr>
              <w:jc w:val="center"/>
              <w:rPr>
                <w:rFonts w:eastAsia="Times New Roman"/>
                <w:b/>
                <w:bCs/>
                <w:i/>
                <w:iCs/>
                <w:color w:val="000000"/>
                <w:sz w:val="20"/>
                <w:szCs w:val="20"/>
              </w:rPr>
            </w:pPr>
            <w:r w:rsidRPr="001255C8">
              <w:rPr>
                <w:rFonts w:eastAsia="Times New Roman"/>
                <w:b/>
                <w:bCs/>
                <w:i/>
                <w:iCs/>
                <w:color w:val="000000"/>
                <w:sz w:val="20"/>
                <w:szCs w:val="20"/>
              </w:rPr>
              <w:t xml:space="preserve">Concepto </w:t>
            </w:r>
          </w:p>
        </w:tc>
        <w:tc>
          <w:tcPr>
            <w:tcW w:w="0" w:type="auto"/>
            <w:gridSpan w:val="6"/>
            <w:tcBorders>
              <w:top w:val="single" w:sz="8" w:space="0" w:color="auto"/>
              <w:left w:val="nil"/>
              <w:bottom w:val="single" w:sz="8" w:space="0" w:color="auto"/>
              <w:right w:val="single" w:sz="8" w:space="0" w:color="000000"/>
            </w:tcBorders>
            <w:shd w:val="clear" w:color="000000" w:fill="D9D9D9"/>
            <w:vAlign w:val="center"/>
            <w:hideMark/>
          </w:tcPr>
          <w:p w14:paraId="0567582B" w14:textId="77777777" w:rsidR="002A7686" w:rsidRPr="001255C8" w:rsidRDefault="002A7686" w:rsidP="007D1EAF">
            <w:pPr>
              <w:jc w:val="center"/>
              <w:rPr>
                <w:rFonts w:eastAsia="Times New Roman"/>
                <w:b/>
                <w:bCs/>
                <w:i/>
                <w:iCs/>
                <w:color w:val="000000"/>
                <w:sz w:val="20"/>
                <w:szCs w:val="20"/>
              </w:rPr>
            </w:pPr>
            <w:r w:rsidRPr="001255C8">
              <w:rPr>
                <w:rFonts w:eastAsia="Times New Roman"/>
                <w:b/>
                <w:bCs/>
                <w:i/>
                <w:iCs/>
                <w:color w:val="000000"/>
                <w:sz w:val="20"/>
                <w:szCs w:val="20"/>
              </w:rPr>
              <w:t>Egresos</w:t>
            </w:r>
          </w:p>
        </w:tc>
      </w:tr>
      <w:tr w:rsidR="002A7686" w:rsidRPr="00AF3141" w14:paraId="5A920174" w14:textId="77777777" w:rsidTr="007D1EAF">
        <w:trPr>
          <w:trHeight w:val="735"/>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7BA78DDA" w14:textId="77777777" w:rsidR="002A7686" w:rsidRPr="001255C8" w:rsidRDefault="002A7686" w:rsidP="007D1EAF">
            <w:pPr>
              <w:rPr>
                <w:rFonts w:eastAsia="Times New Roman"/>
                <w:b/>
                <w:bCs/>
                <w:i/>
                <w:iCs/>
                <w:color w:val="000000"/>
                <w:sz w:val="20"/>
                <w:szCs w:val="20"/>
              </w:rPr>
            </w:pPr>
          </w:p>
        </w:tc>
        <w:tc>
          <w:tcPr>
            <w:tcW w:w="0" w:type="auto"/>
            <w:tcBorders>
              <w:top w:val="nil"/>
              <w:left w:val="nil"/>
              <w:bottom w:val="single" w:sz="8" w:space="0" w:color="auto"/>
              <w:right w:val="single" w:sz="8" w:space="0" w:color="auto"/>
            </w:tcBorders>
            <w:shd w:val="clear" w:color="000000" w:fill="D9D9D9"/>
            <w:vAlign w:val="center"/>
            <w:hideMark/>
          </w:tcPr>
          <w:p w14:paraId="65F9E871" w14:textId="77777777" w:rsidR="002A7686" w:rsidRPr="001255C8" w:rsidRDefault="002A7686" w:rsidP="007D1EAF">
            <w:pPr>
              <w:jc w:val="center"/>
              <w:rPr>
                <w:rFonts w:eastAsia="Times New Roman"/>
                <w:b/>
                <w:bCs/>
                <w:i/>
                <w:iCs/>
                <w:color w:val="000000"/>
                <w:sz w:val="20"/>
                <w:szCs w:val="20"/>
              </w:rPr>
            </w:pPr>
            <w:r w:rsidRPr="001255C8">
              <w:rPr>
                <w:rFonts w:eastAsia="Times New Roman"/>
                <w:b/>
                <w:bCs/>
                <w:i/>
                <w:iCs/>
                <w:color w:val="000000"/>
                <w:sz w:val="20"/>
                <w:szCs w:val="20"/>
              </w:rPr>
              <w:t>Aprobado</w:t>
            </w:r>
          </w:p>
        </w:tc>
        <w:tc>
          <w:tcPr>
            <w:tcW w:w="0" w:type="auto"/>
            <w:tcBorders>
              <w:top w:val="nil"/>
              <w:left w:val="nil"/>
              <w:bottom w:val="single" w:sz="8" w:space="0" w:color="auto"/>
              <w:right w:val="single" w:sz="8" w:space="0" w:color="auto"/>
            </w:tcBorders>
            <w:shd w:val="clear" w:color="000000" w:fill="D9D9D9"/>
            <w:vAlign w:val="center"/>
            <w:hideMark/>
          </w:tcPr>
          <w:p w14:paraId="3F5727D1" w14:textId="77777777" w:rsidR="002A7686" w:rsidRPr="001255C8" w:rsidRDefault="002A7686" w:rsidP="007D1EAF">
            <w:pPr>
              <w:jc w:val="center"/>
              <w:rPr>
                <w:rFonts w:eastAsia="Times New Roman"/>
                <w:b/>
                <w:bCs/>
                <w:i/>
                <w:iCs/>
                <w:color w:val="000000"/>
                <w:sz w:val="20"/>
                <w:szCs w:val="20"/>
              </w:rPr>
            </w:pPr>
            <w:r w:rsidRPr="001255C8">
              <w:rPr>
                <w:rFonts w:eastAsia="Times New Roman"/>
                <w:b/>
                <w:bCs/>
                <w:i/>
                <w:iCs/>
                <w:color w:val="000000"/>
                <w:sz w:val="20"/>
                <w:szCs w:val="20"/>
              </w:rPr>
              <w:t xml:space="preserve">Ampliaciones/ </w:t>
            </w:r>
            <w:r w:rsidRPr="001255C8">
              <w:rPr>
                <w:rFonts w:eastAsia="Times New Roman"/>
                <w:b/>
                <w:bCs/>
                <w:i/>
                <w:iCs/>
                <w:color w:val="000000"/>
                <w:sz w:val="20"/>
                <w:szCs w:val="20"/>
              </w:rPr>
              <w:lastRenderedPageBreak/>
              <w:t>(Reducciones)</w:t>
            </w:r>
          </w:p>
        </w:tc>
        <w:tc>
          <w:tcPr>
            <w:tcW w:w="0" w:type="auto"/>
            <w:tcBorders>
              <w:top w:val="nil"/>
              <w:left w:val="nil"/>
              <w:bottom w:val="single" w:sz="8" w:space="0" w:color="auto"/>
              <w:right w:val="single" w:sz="8" w:space="0" w:color="auto"/>
            </w:tcBorders>
            <w:shd w:val="clear" w:color="000000" w:fill="D9D9D9"/>
            <w:vAlign w:val="center"/>
            <w:hideMark/>
          </w:tcPr>
          <w:p w14:paraId="0D9F64EE" w14:textId="77777777" w:rsidR="002A7686" w:rsidRPr="001255C8" w:rsidRDefault="002A7686" w:rsidP="007D1EAF">
            <w:pPr>
              <w:jc w:val="center"/>
              <w:rPr>
                <w:rFonts w:eastAsia="Times New Roman"/>
                <w:b/>
                <w:bCs/>
                <w:i/>
                <w:iCs/>
                <w:color w:val="000000"/>
                <w:sz w:val="20"/>
                <w:szCs w:val="20"/>
              </w:rPr>
            </w:pPr>
            <w:r w:rsidRPr="001255C8">
              <w:rPr>
                <w:rFonts w:eastAsia="Times New Roman"/>
                <w:b/>
                <w:bCs/>
                <w:i/>
                <w:iCs/>
                <w:color w:val="000000"/>
                <w:sz w:val="20"/>
                <w:szCs w:val="20"/>
              </w:rPr>
              <w:lastRenderedPageBreak/>
              <w:t>Modificado</w:t>
            </w:r>
          </w:p>
        </w:tc>
        <w:tc>
          <w:tcPr>
            <w:tcW w:w="0" w:type="auto"/>
            <w:tcBorders>
              <w:top w:val="nil"/>
              <w:left w:val="nil"/>
              <w:bottom w:val="single" w:sz="8" w:space="0" w:color="auto"/>
              <w:right w:val="single" w:sz="8" w:space="0" w:color="auto"/>
            </w:tcBorders>
            <w:shd w:val="clear" w:color="000000" w:fill="D9D9D9"/>
            <w:vAlign w:val="center"/>
            <w:hideMark/>
          </w:tcPr>
          <w:p w14:paraId="36EFB66F" w14:textId="77777777" w:rsidR="002A7686" w:rsidRPr="001255C8" w:rsidRDefault="002A7686" w:rsidP="007D1EAF">
            <w:pPr>
              <w:jc w:val="center"/>
              <w:rPr>
                <w:rFonts w:eastAsia="Times New Roman"/>
                <w:b/>
                <w:bCs/>
                <w:i/>
                <w:iCs/>
                <w:color w:val="000000"/>
                <w:sz w:val="20"/>
                <w:szCs w:val="20"/>
              </w:rPr>
            </w:pPr>
            <w:r w:rsidRPr="001255C8">
              <w:rPr>
                <w:rFonts w:eastAsia="Times New Roman"/>
                <w:b/>
                <w:bCs/>
                <w:i/>
                <w:iCs/>
                <w:color w:val="000000"/>
                <w:sz w:val="20"/>
                <w:szCs w:val="20"/>
              </w:rPr>
              <w:t>Devengado</w:t>
            </w:r>
          </w:p>
        </w:tc>
        <w:tc>
          <w:tcPr>
            <w:tcW w:w="0" w:type="auto"/>
            <w:tcBorders>
              <w:top w:val="nil"/>
              <w:left w:val="nil"/>
              <w:bottom w:val="single" w:sz="8" w:space="0" w:color="auto"/>
              <w:right w:val="single" w:sz="8" w:space="0" w:color="auto"/>
            </w:tcBorders>
            <w:shd w:val="clear" w:color="000000" w:fill="D9D9D9"/>
            <w:vAlign w:val="center"/>
            <w:hideMark/>
          </w:tcPr>
          <w:p w14:paraId="25368E1A" w14:textId="77777777" w:rsidR="002A7686" w:rsidRPr="001255C8" w:rsidRDefault="002A7686" w:rsidP="007D1EAF">
            <w:pPr>
              <w:jc w:val="center"/>
              <w:rPr>
                <w:rFonts w:eastAsia="Times New Roman"/>
                <w:b/>
                <w:bCs/>
                <w:i/>
                <w:iCs/>
                <w:color w:val="000000"/>
                <w:sz w:val="20"/>
                <w:szCs w:val="20"/>
              </w:rPr>
            </w:pPr>
            <w:r w:rsidRPr="001255C8">
              <w:rPr>
                <w:rFonts w:eastAsia="Times New Roman"/>
                <w:b/>
                <w:bCs/>
                <w:i/>
                <w:iCs/>
                <w:color w:val="000000"/>
                <w:sz w:val="20"/>
                <w:szCs w:val="20"/>
              </w:rPr>
              <w:t>Pagado</w:t>
            </w:r>
          </w:p>
        </w:tc>
        <w:tc>
          <w:tcPr>
            <w:tcW w:w="0" w:type="auto"/>
            <w:tcBorders>
              <w:top w:val="nil"/>
              <w:left w:val="nil"/>
              <w:bottom w:val="single" w:sz="8" w:space="0" w:color="auto"/>
              <w:right w:val="single" w:sz="8" w:space="0" w:color="auto"/>
            </w:tcBorders>
            <w:shd w:val="clear" w:color="000000" w:fill="D9D9D9"/>
            <w:vAlign w:val="center"/>
            <w:hideMark/>
          </w:tcPr>
          <w:p w14:paraId="38F643C0" w14:textId="77777777" w:rsidR="002A7686" w:rsidRPr="001255C8" w:rsidRDefault="002A7686" w:rsidP="007D1EAF">
            <w:pPr>
              <w:jc w:val="center"/>
              <w:rPr>
                <w:rFonts w:eastAsia="Times New Roman"/>
                <w:b/>
                <w:bCs/>
                <w:i/>
                <w:iCs/>
                <w:color w:val="000000"/>
                <w:sz w:val="20"/>
                <w:szCs w:val="20"/>
              </w:rPr>
            </w:pPr>
            <w:r w:rsidRPr="001255C8">
              <w:rPr>
                <w:rFonts w:eastAsia="Times New Roman"/>
                <w:b/>
                <w:bCs/>
                <w:i/>
                <w:iCs/>
                <w:color w:val="000000"/>
                <w:sz w:val="20"/>
                <w:szCs w:val="20"/>
              </w:rPr>
              <w:t>Subejercicio</w:t>
            </w:r>
          </w:p>
        </w:tc>
      </w:tr>
      <w:tr w:rsidR="002A7686" w:rsidRPr="00AF3141" w14:paraId="0A093558" w14:textId="77777777" w:rsidTr="007D1EAF">
        <w:trPr>
          <w:trHeight w:val="360"/>
        </w:trPr>
        <w:tc>
          <w:tcPr>
            <w:tcW w:w="0" w:type="auto"/>
            <w:tcBorders>
              <w:top w:val="nil"/>
              <w:left w:val="single" w:sz="8" w:space="0" w:color="auto"/>
              <w:bottom w:val="nil"/>
              <w:right w:val="nil"/>
            </w:tcBorders>
            <w:shd w:val="clear" w:color="auto" w:fill="auto"/>
            <w:noWrap/>
            <w:vAlign w:val="center"/>
            <w:hideMark/>
          </w:tcPr>
          <w:p w14:paraId="2E4E9DC7" w14:textId="77777777" w:rsidR="002A7686" w:rsidRPr="001255C8" w:rsidRDefault="002A7686" w:rsidP="007D1EAF">
            <w:pPr>
              <w:rPr>
                <w:rFonts w:eastAsia="Times New Roman"/>
                <w:b/>
                <w:bCs/>
                <w:i/>
                <w:iCs/>
                <w:color w:val="000000"/>
                <w:sz w:val="20"/>
                <w:szCs w:val="20"/>
              </w:rPr>
            </w:pPr>
            <w:r w:rsidRPr="001255C8">
              <w:rPr>
                <w:rFonts w:eastAsia="Times New Roman"/>
                <w:b/>
                <w:bCs/>
                <w:i/>
                <w:iCs/>
                <w:color w:val="000000"/>
                <w:sz w:val="20"/>
                <w:szCs w:val="20"/>
              </w:rPr>
              <w:t>I.</w:t>
            </w:r>
          </w:p>
        </w:tc>
        <w:tc>
          <w:tcPr>
            <w:tcW w:w="0" w:type="auto"/>
            <w:tcBorders>
              <w:top w:val="nil"/>
              <w:left w:val="nil"/>
              <w:bottom w:val="nil"/>
              <w:right w:val="single" w:sz="8" w:space="0" w:color="auto"/>
            </w:tcBorders>
            <w:shd w:val="clear" w:color="auto" w:fill="auto"/>
            <w:vAlign w:val="center"/>
            <w:hideMark/>
          </w:tcPr>
          <w:p w14:paraId="19079E95" w14:textId="77777777" w:rsidR="002A7686" w:rsidRPr="001255C8" w:rsidRDefault="002A7686" w:rsidP="007D1EAF">
            <w:pPr>
              <w:rPr>
                <w:rFonts w:eastAsia="Times New Roman"/>
                <w:b/>
                <w:bCs/>
                <w:i/>
                <w:iCs/>
                <w:color w:val="000000"/>
                <w:sz w:val="20"/>
                <w:szCs w:val="20"/>
              </w:rPr>
            </w:pPr>
            <w:r w:rsidRPr="001255C8">
              <w:rPr>
                <w:rFonts w:eastAsia="Times New Roman"/>
                <w:b/>
                <w:bCs/>
                <w:i/>
                <w:iCs/>
                <w:color w:val="000000"/>
                <w:sz w:val="20"/>
                <w:szCs w:val="20"/>
              </w:rPr>
              <w:t>Gasto No Etiquetado (I=A+B+C+D+E+F)</w:t>
            </w:r>
          </w:p>
        </w:tc>
        <w:tc>
          <w:tcPr>
            <w:tcW w:w="0" w:type="auto"/>
            <w:tcBorders>
              <w:top w:val="nil"/>
              <w:left w:val="nil"/>
              <w:bottom w:val="nil"/>
              <w:right w:val="single" w:sz="8" w:space="0" w:color="auto"/>
            </w:tcBorders>
            <w:shd w:val="clear" w:color="auto" w:fill="auto"/>
            <w:vAlign w:val="center"/>
            <w:hideMark/>
          </w:tcPr>
          <w:p w14:paraId="545B71F3" w14:textId="77777777" w:rsidR="002A7686" w:rsidRPr="001255C8" w:rsidRDefault="002A7686" w:rsidP="007D1EAF">
            <w:pPr>
              <w:jc w:val="right"/>
              <w:rPr>
                <w:rFonts w:eastAsia="Times New Roman"/>
                <w:b/>
                <w:bCs/>
                <w:i/>
                <w:iCs/>
                <w:color w:val="000000"/>
                <w:sz w:val="20"/>
                <w:szCs w:val="20"/>
              </w:rPr>
            </w:pPr>
            <w:r w:rsidRPr="001255C8">
              <w:rPr>
                <w:rFonts w:eastAsia="Times New Roman"/>
                <w:b/>
                <w:bCs/>
                <w:i/>
                <w:iCs/>
                <w:color w:val="000000"/>
                <w:sz w:val="20"/>
                <w:szCs w:val="20"/>
              </w:rPr>
              <w:t>19,993,875,000</w:t>
            </w:r>
          </w:p>
        </w:tc>
        <w:tc>
          <w:tcPr>
            <w:tcW w:w="0" w:type="auto"/>
            <w:tcBorders>
              <w:top w:val="nil"/>
              <w:left w:val="nil"/>
              <w:bottom w:val="nil"/>
              <w:right w:val="single" w:sz="8" w:space="0" w:color="auto"/>
            </w:tcBorders>
            <w:shd w:val="clear" w:color="auto" w:fill="auto"/>
            <w:vAlign w:val="center"/>
            <w:hideMark/>
          </w:tcPr>
          <w:p w14:paraId="532F5D7B" w14:textId="77777777" w:rsidR="002A7686" w:rsidRPr="001255C8" w:rsidRDefault="002A7686" w:rsidP="007D1EAF">
            <w:pPr>
              <w:jc w:val="right"/>
              <w:rPr>
                <w:rFonts w:eastAsia="Times New Roman"/>
                <w:b/>
                <w:bCs/>
                <w:i/>
                <w:iCs/>
                <w:color w:val="000000"/>
                <w:sz w:val="20"/>
                <w:szCs w:val="20"/>
              </w:rPr>
            </w:pPr>
            <w:r w:rsidRPr="001255C8">
              <w:rPr>
                <w:rFonts w:eastAsia="Times New Roman"/>
                <w:b/>
                <w:bCs/>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5B22083B" w14:textId="77777777" w:rsidR="002A7686" w:rsidRPr="001255C8" w:rsidRDefault="002A7686" w:rsidP="007D1EAF">
            <w:pPr>
              <w:jc w:val="right"/>
              <w:rPr>
                <w:rFonts w:eastAsia="Times New Roman"/>
                <w:b/>
                <w:bCs/>
                <w:i/>
                <w:iCs/>
                <w:color w:val="000000"/>
                <w:sz w:val="20"/>
                <w:szCs w:val="20"/>
              </w:rPr>
            </w:pPr>
            <w:r w:rsidRPr="001255C8">
              <w:rPr>
                <w:rFonts w:eastAsia="Times New Roman"/>
                <w:b/>
                <w:bCs/>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43A2A363" w14:textId="77777777" w:rsidR="002A7686" w:rsidRPr="001255C8" w:rsidRDefault="002A7686" w:rsidP="007D1EAF">
            <w:pPr>
              <w:jc w:val="right"/>
              <w:rPr>
                <w:rFonts w:eastAsia="Times New Roman"/>
                <w:b/>
                <w:bCs/>
                <w:i/>
                <w:iCs/>
                <w:color w:val="000000"/>
                <w:sz w:val="20"/>
                <w:szCs w:val="20"/>
              </w:rPr>
            </w:pPr>
            <w:r w:rsidRPr="001255C8">
              <w:rPr>
                <w:rFonts w:eastAsia="Times New Roman"/>
                <w:b/>
                <w:bCs/>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5162F2A4" w14:textId="77777777" w:rsidR="002A7686" w:rsidRPr="001255C8" w:rsidRDefault="002A7686" w:rsidP="007D1EAF">
            <w:pPr>
              <w:jc w:val="right"/>
              <w:rPr>
                <w:rFonts w:eastAsia="Times New Roman"/>
                <w:b/>
                <w:bCs/>
                <w:i/>
                <w:iCs/>
                <w:color w:val="000000"/>
                <w:sz w:val="20"/>
                <w:szCs w:val="20"/>
              </w:rPr>
            </w:pPr>
            <w:r w:rsidRPr="001255C8">
              <w:rPr>
                <w:rFonts w:eastAsia="Times New Roman"/>
                <w:b/>
                <w:bCs/>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5C036A13" w14:textId="77777777" w:rsidR="002A7686" w:rsidRPr="001255C8" w:rsidRDefault="002A7686" w:rsidP="007D1EAF">
            <w:pPr>
              <w:jc w:val="right"/>
              <w:rPr>
                <w:rFonts w:eastAsia="Times New Roman"/>
                <w:b/>
                <w:bCs/>
                <w:i/>
                <w:iCs/>
                <w:color w:val="000000"/>
                <w:sz w:val="20"/>
                <w:szCs w:val="20"/>
              </w:rPr>
            </w:pPr>
            <w:r w:rsidRPr="001255C8">
              <w:rPr>
                <w:rFonts w:eastAsia="Times New Roman"/>
                <w:b/>
                <w:bCs/>
                <w:i/>
                <w:iCs/>
                <w:color w:val="000000"/>
                <w:sz w:val="20"/>
                <w:szCs w:val="20"/>
              </w:rPr>
              <w:t>0</w:t>
            </w:r>
          </w:p>
        </w:tc>
      </w:tr>
      <w:tr w:rsidR="002A7686" w:rsidRPr="00AF3141" w14:paraId="09E745B1" w14:textId="77777777" w:rsidTr="007D1EAF">
        <w:trPr>
          <w:trHeight w:val="360"/>
        </w:trPr>
        <w:tc>
          <w:tcPr>
            <w:tcW w:w="0" w:type="auto"/>
            <w:tcBorders>
              <w:top w:val="nil"/>
              <w:left w:val="single" w:sz="8" w:space="0" w:color="auto"/>
              <w:bottom w:val="nil"/>
              <w:right w:val="nil"/>
            </w:tcBorders>
            <w:shd w:val="clear" w:color="auto" w:fill="auto"/>
            <w:noWrap/>
            <w:vAlign w:val="center"/>
            <w:hideMark/>
          </w:tcPr>
          <w:p w14:paraId="1E502DAA"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A.</w:t>
            </w:r>
          </w:p>
        </w:tc>
        <w:tc>
          <w:tcPr>
            <w:tcW w:w="0" w:type="auto"/>
            <w:tcBorders>
              <w:top w:val="nil"/>
              <w:left w:val="nil"/>
              <w:bottom w:val="nil"/>
              <w:right w:val="single" w:sz="8" w:space="0" w:color="auto"/>
            </w:tcBorders>
            <w:shd w:val="clear" w:color="auto" w:fill="auto"/>
            <w:vAlign w:val="center"/>
            <w:hideMark/>
          </w:tcPr>
          <w:p w14:paraId="04F48B2F"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Personal Administrativo y de Servicio Público</w:t>
            </w:r>
          </w:p>
        </w:tc>
        <w:tc>
          <w:tcPr>
            <w:tcW w:w="0" w:type="auto"/>
            <w:tcBorders>
              <w:top w:val="nil"/>
              <w:left w:val="nil"/>
              <w:bottom w:val="nil"/>
              <w:right w:val="single" w:sz="8" w:space="0" w:color="auto"/>
            </w:tcBorders>
            <w:shd w:val="clear" w:color="auto" w:fill="auto"/>
            <w:vAlign w:val="center"/>
            <w:hideMark/>
          </w:tcPr>
          <w:p w14:paraId="348C34EF"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7,587,919,856</w:t>
            </w:r>
          </w:p>
        </w:tc>
        <w:tc>
          <w:tcPr>
            <w:tcW w:w="0" w:type="auto"/>
            <w:tcBorders>
              <w:top w:val="nil"/>
              <w:left w:val="nil"/>
              <w:bottom w:val="nil"/>
              <w:right w:val="single" w:sz="8" w:space="0" w:color="auto"/>
            </w:tcBorders>
            <w:shd w:val="clear" w:color="auto" w:fill="auto"/>
            <w:vAlign w:val="center"/>
            <w:hideMark/>
          </w:tcPr>
          <w:p w14:paraId="01D78AC5"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44F36828"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48EF900A"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2975A162"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20BCE699"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r>
      <w:tr w:rsidR="002A7686" w:rsidRPr="00AF3141" w14:paraId="4093E6DF" w14:textId="77777777" w:rsidTr="007D1EAF">
        <w:trPr>
          <w:trHeight w:val="300"/>
        </w:trPr>
        <w:tc>
          <w:tcPr>
            <w:tcW w:w="0" w:type="auto"/>
            <w:tcBorders>
              <w:top w:val="nil"/>
              <w:left w:val="single" w:sz="8" w:space="0" w:color="auto"/>
              <w:bottom w:val="nil"/>
              <w:right w:val="nil"/>
            </w:tcBorders>
            <w:shd w:val="clear" w:color="auto" w:fill="auto"/>
            <w:noWrap/>
            <w:vAlign w:val="center"/>
            <w:hideMark/>
          </w:tcPr>
          <w:p w14:paraId="08693D12"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B.</w:t>
            </w:r>
          </w:p>
        </w:tc>
        <w:tc>
          <w:tcPr>
            <w:tcW w:w="0" w:type="auto"/>
            <w:tcBorders>
              <w:top w:val="nil"/>
              <w:left w:val="nil"/>
              <w:bottom w:val="nil"/>
              <w:right w:val="single" w:sz="8" w:space="0" w:color="auto"/>
            </w:tcBorders>
            <w:shd w:val="clear" w:color="auto" w:fill="auto"/>
            <w:vAlign w:val="center"/>
            <w:hideMark/>
          </w:tcPr>
          <w:p w14:paraId="48587DA2"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Magisterio</w:t>
            </w:r>
          </w:p>
        </w:tc>
        <w:tc>
          <w:tcPr>
            <w:tcW w:w="0" w:type="auto"/>
            <w:tcBorders>
              <w:top w:val="nil"/>
              <w:left w:val="nil"/>
              <w:bottom w:val="nil"/>
              <w:right w:val="single" w:sz="8" w:space="0" w:color="auto"/>
            </w:tcBorders>
            <w:shd w:val="clear" w:color="auto" w:fill="auto"/>
            <w:vAlign w:val="center"/>
            <w:hideMark/>
          </w:tcPr>
          <w:p w14:paraId="05D87C22"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7,843,439,358</w:t>
            </w:r>
          </w:p>
        </w:tc>
        <w:tc>
          <w:tcPr>
            <w:tcW w:w="0" w:type="auto"/>
            <w:tcBorders>
              <w:top w:val="nil"/>
              <w:left w:val="nil"/>
              <w:bottom w:val="nil"/>
              <w:right w:val="single" w:sz="8" w:space="0" w:color="auto"/>
            </w:tcBorders>
            <w:shd w:val="clear" w:color="auto" w:fill="auto"/>
            <w:vAlign w:val="center"/>
            <w:hideMark/>
          </w:tcPr>
          <w:p w14:paraId="5D1ED461"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02C677A4"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12E87F5C"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7C6AA96A"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22F232CF"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r>
      <w:tr w:rsidR="002A7686" w:rsidRPr="00AF3141" w14:paraId="212E75C6" w14:textId="77777777" w:rsidTr="007D1EAF">
        <w:trPr>
          <w:trHeight w:val="300"/>
        </w:trPr>
        <w:tc>
          <w:tcPr>
            <w:tcW w:w="0" w:type="auto"/>
            <w:tcBorders>
              <w:top w:val="nil"/>
              <w:left w:val="single" w:sz="8" w:space="0" w:color="auto"/>
              <w:bottom w:val="nil"/>
              <w:right w:val="nil"/>
            </w:tcBorders>
            <w:shd w:val="clear" w:color="auto" w:fill="auto"/>
            <w:noWrap/>
            <w:vAlign w:val="center"/>
            <w:hideMark/>
          </w:tcPr>
          <w:p w14:paraId="050CD148"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C.</w:t>
            </w:r>
          </w:p>
        </w:tc>
        <w:tc>
          <w:tcPr>
            <w:tcW w:w="0" w:type="auto"/>
            <w:tcBorders>
              <w:top w:val="nil"/>
              <w:left w:val="nil"/>
              <w:bottom w:val="nil"/>
              <w:right w:val="single" w:sz="8" w:space="0" w:color="auto"/>
            </w:tcBorders>
            <w:shd w:val="clear" w:color="auto" w:fill="auto"/>
            <w:vAlign w:val="center"/>
            <w:hideMark/>
          </w:tcPr>
          <w:p w14:paraId="57C56995"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Servicios de Salud (C=c1+c2)</w:t>
            </w:r>
          </w:p>
        </w:tc>
        <w:tc>
          <w:tcPr>
            <w:tcW w:w="0" w:type="auto"/>
            <w:tcBorders>
              <w:top w:val="nil"/>
              <w:left w:val="nil"/>
              <w:bottom w:val="nil"/>
              <w:right w:val="single" w:sz="8" w:space="0" w:color="auto"/>
            </w:tcBorders>
            <w:shd w:val="clear" w:color="auto" w:fill="auto"/>
            <w:vAlign w:val="center"/>
            <w:hideMark/>
          </w:tcPr>
          <w:p w14:paraId="4B705C55"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1,115,150,770</w:t>
            </w:r>
          </w:p>
        </w:tc>
        <w:tc>
          <w:tcPr>
            <w:tcW w:w="0" w:type="auto"/>
            <w:tcBorders>
              <w:top w:val="nil"/>
              <w:left w:val="nil"/>
              <w:bottom w:val="nil"/>
              <w:right w:val="single" w:sz="8" w:space="0" w:color="auto"/>
            </w:tcBorders>
            <w:shd w:val="clear" w:color="auto" w:fill="auto"/>
            <w:vAlign w:val="center"/>
            <w:hideMark/>
          </w:tcPr>
          <w:p w14:paraId="3093159A"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15B07DEE"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2EDBC3CB"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3FF2FC4B"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67C58FE7"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r>
      <w:tr w:rsidR="002A7686" w:rsidRPr="00AF3141" w14:paraId="2A9E5245" w14:textId="77777777" w:rsidTr="007D1EAF">
        <w:trPr>
          <w:trHeight w:val="300"/>
        </w:trPr>
        <w:tc>
          <w:tcPr>
            <w:tcW w:w="0" w:type="auto"/>
            <w:tcBorders>
              <w:top w:val="nil"/>
              <w:left w:val="single" w:sz="8" w:space="0" w:color="auto"/>
              <w:bottom w:val="nil"/>
              <w:right w:val="nil"/>
            </w:tcBorders>
            <w:shd w:val="clear" w:color="auto" w:fill="auto"/>
            <w:noWrap/>
            <w:vAlign w:val="center"/>
            <w:hideMark/>
          </w:tcPr>
          <w:p w14:paraId="0E68F324"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6B44671F"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c1) Personal Administrativo</w:t>
            </w:r>
          </w:p>
        </w:tc>
        <w:tc>
          <w:tcPr>
            <w:tcW w:w="0" w:type="auto"/>
            <w:tcBorders>
              <w:top w:val="nil"/>
              <w:left w:val="nil"/>
              <w:bottom w:val="nil"/>
              <w:right w:val="single" w:sz="8" w:space="0" w:color="auto"/>
            </w:tcBorders>
            <w:shd w:val="clear" w:color="auto" w:fill="auto"/>
            <w:vAlign w:val="center"/>
            <w:hideMark/>
          </w:tcPr>
          <w:p w14:paraId="3A34EF32"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139,098,971</w:t>
            </w:r>
          </w:p>
        </w:tc>
        <w:tc>
          <w:tcPr>
            <w:tcW w:w="0" w:type="auto"/>
            <w:tcBorders>
              <w:top w:val="nil"/>
              <w:left w:val="nil"/>
              <w:bottom w:val="nil"/>
              <w:right w:val="single" w:sz="8" w:space="0" w:color="auto"/>
            </w:tcBorders>
            <w:shd w:val="clear" w:color="auto" w:fill="auto"/>
            <w:vAlign w:val="center"/>
            <w:hideMark/>
          </w:tcPr>
          <w:p w14:paraId="1BC93067"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10528DBA"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4A13D5C9"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75FD6937"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15BA6416"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r>
      <w:tr w:rsidR="002A7686" w:rsidRPr="00AF3141" w14:paraId="29678EBD" w14:textId="77777777" w:rsidTr="007D1EAF">
        <w:trPr>
          <w:trHeight w:val="360"/>
        </w:trPr>
        <w:tc>
          <w:tcPr>
            <w:tcW w:w="0" w:type="auto"/>
            <w:tcBorders>
              <w:top w:val="nil"/>
              <w:left w:val="single" w:sz="8" w:space="0" w:color="auto"/>
              <w:bottom w:val="nil"/>
              <w:right w:val="nil"/>
            </w:tcBorders>
            <w:shd w:val="clear" w:color="auto" w:fill="auto"/>
            <w:noWrap/>
            <w:vAlign w:val="center"/>
            <w:hideMark/>
          </w:tcPr>
          <w:p w14:paraId="16C6F656"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69E50FD7"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c2) Personal Médico, Paramédico y afín</w:t>
            </w:r>
          </w:p>
        </w:tc>
        <w:tc>
          <w:tcPr>
            <w:tcW w:w="0" w:type="auto"/>
            <w:tcBorders>
              <w:top w:val="nil"/>
              <w:left w:val="nil"/>
              <w:bottom w:val="nil"/>
              <w:right w:val="single" w:sz="8" w:space="0" w:color="auto"/>
            </w:tcBorders>
            <w:shd w:val="clear" w:color="auto" w:fill="auto"/>
            <w:vAlign w:val="center"/>
            <w:hideMark/>
          </w:tcPr>
          <w:p w14:paraId="139D99B4"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976,051,799</w:t>
            </w:r>
          </w:p>
        </w:tc>
        <w:tc>
          <w:tcPr>
            <w:tcW w:w="0" w:type="auto"/>
            <w:tcBorders>
              <w:top w:val="nil"/>
              <w:left w:val="nil"/>
              <w:bottom w:val="nil"/>
              <w:right w:val="single" w:sz="8" w:space="0" w:color="auto"/>
            </w:tcBorders>
            <w:shd w:val="clear" w:color="auto" w:fill="auto"/>
            <w:vAlign w:val="center"/>
            <w:hideMark/>
          </w:tcPr>
          <w:p w14:paraId="201E45C4"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44672C98"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4526AC7E"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77B43F7A"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58F42620"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r>
      <w:tr w:rsidR="002A7686" w:rsidRPr="00AF3141" w14:paraId="5D141AD4" w14:textId="77777777" w:rsidTr="007D1EAF">
        <w:trPr>
          <w:trHeight w:val="300"/>
        </w:trPr>
        <w:tc>
          <w:tcPr>
            <w:tcW w:w="0" w:type="auto"/>
            <w:tcBorders>
              <w:top w:val="nil"/>
              <w:left w:val="single" w:sz="8" w:space="0" w:color="auto"/>
              <w:bottom w:val="nil"/>
              <w:right w:val="nil"/>
            </w:tcBorders>
            <w:shd w:val="clear" w:color="auto" w:fill="auto"/>
            <w:noWrap/>
            <w:vAlign w:val="center"/>
            <w:hideMark/>
          </w:tcPr>
          <w:p w14:paraId="04DBBED5"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D.</w:t>
            </w:r>
          </w:p>
        </w:tc>
        <w:tc>
          <w:tcPr>
            <w:tcW w:w="0" w:type="auto"/>
            <w:tcBorders>
              <w:top w:val="nil"/>
              <w:left w:val="nil"/>
              <w:bottom w:val="nil"/>
              <w:right w:val="single" w:sz="8" w:space="0" w:color="auto"/>
            </w:tcBorders>
            <w:shd w:val="clear" w:color="auto" w:fill="auto"/>
            <w:vAlign w:val="center"/>
            <w:hideMark/>
          </w:tcPr>
          <w:p w14:paraId="7D34A081"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Seguridad Pública</w:t>
            </w:r>
          </w:p>
        </w:tc>
        <w:tc>
          <w:tcPr>
            <w:tcW w:w="0" w:type="auto"/>
            <w:tcBorders>
              <w:top w:val="nil"/>
              <w:left w:val="nil"/>
              <w:bottom w:val="nil"/>
              <w:right w:val="single" w:sz="8" w:space="0" w:color="auto"/>
            </w:tcBorders>
            <w:shd w:val="clear" w:color="auto" w:fill="auto"/>
            <w:vAlign w:val="center"/>
            <w:hideMark/>
          </w:tcPr>
          <w:p w14:paraId="66FE7EBB"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3,447,365,016</w:t>
            </w:r>
          </w:p>
        </w:tc>
        <w:tc>
          <w:tcPr>
            <w:tcW w:w="0" w:type="auto"/>
            <w:tcBorders>
              <w:top w:val="nil"/>
              <w:left w:val="nil"/>
              <w:bottom w:val="nil"/>
              <w:right w:val="single" w:sz="8" w:space="0" w:color="auto"/>
            </w:tcBorders>
            <w:shd w:val="clear" w:color="auto" w:fill="auto"/>
            <w:vAlign w:val="center"/>
            <w:hideMark/>
          </w:tcPr>
          <w:p w14:paraId="4C50AE2A"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4E36601E"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17123718"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30D83F2E"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72FC88AC"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r>
      <w:tr w:rsidR="002A7686" w:rsidRPr="00AF3141" w14:paraId="2CDB0522" w14:textId="77777777" w:rsidTr="007D1EAF">
        <w:trPr>
          <w:trHeight w:val="540"/>
        </w:trPr>
        <w:tc>
          <w:tcPr>
            <w:tcW w:w="0" w:type="auto"/>
            <w:tcBorders>
              <w:top w:val="nil"/>
              <w:left w:val="single" w:sz="8" w:space="0" w:color="auto"/>
              <w:bottom w:val="nil"/>
              <w:right w:val="nil"/>
            </w:tcBorders>
            <w:shd w:val="clear" w:color="auto" w:fill="auto"/>
            <w:noWrap/>
            <w:vAlign w:val="center"/>
            <w:hideMark/>
          </w:tcPr>
          <w:p w14:paraId="67562A07"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E.</w:t>
            </w:r>
          </w:p>
        </w:tc>
        <w:tc>
          <w:tcPr>
            <w:tcW w:w="0" w:type="auto"/>
            <w:tcBorders>
              <w:top w:val="nil"/>
              <w:left w:val="nil"/>
              <w:bottom w:val="nil"/>
              <w:right w:val="single" w:sz="8" w:space="0" w:color="auto"/>
            </w:tcBorders>
            <w:shd w:val="clear" w:color="auto" w:fill="auto"/>
            <w:vAlign w:val="center"/>
            <w:hideMark/>
          </w:tcPr>
          <w:p w14:paraId="6F9747C6"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Gastos asociados a la implementación de nuevas leyes federales o reformas a las mismas</w:t>
            </w:r>
          </w:p>
        </w:tc>
        <w:tc>
          <w:tcPr>
            <w:tcW w:w="0" w:type="auto"/>
            <w:tcBorders>
              <w:top w:val="nil"/>
              <w:left w:val="nil"/>
              <w:bottom w:val="nil"/>
              <w:right w:val="single" w:sz="8" w:space="0" w:color="auto"/>
            </w:tcBorders>
            <w:shd w:val="clear" w:color="auto" w:fill="auto"/>
            <w:vAlign w:val="center"/>
            <w:hideMark/>
          </w:tcPr>
          <w:p w14:paraId="19A97317"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14B0EC16"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625DBA58"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40C29E35"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053C21BD"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6EE6F1E6"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r>
      <w:tr w:rsidR="002A7686" w:rsidRPr="00AF3141" w14:paraId="4B06B5A6" w14:textId="77777777" w:rsidTr="007D1EAF">
        <w:trPr>
          <w:trHeight w:val="300"/>
        </w:trPr>
        <w:tc>
          <w:tcPr>
            <w:tcW w:w="0" w:type="auto"/>
            <w:tcBorders>
              <w:top w:val="nil"/>
              <w:left w:val="single" w:sz="8" w:space="0" w:color="auto"/>
              <w:bottom w:val="nil"/>
              <w:right w:val="nil"/>
            </w:tcBorders>
            <w:shd w:val="clear" w:color="auto" w:fill="auto"/>
            <w:noWrap/>
            <w:vAlign w:val="center"/>
            <w:hideMark/>
          </w:tcPr>
          <w:p w14:paraId="6960B780"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3E6C94A6"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(E = e1 + e2)</w:t>
            </w:r>
          </w:p>
        </w:tc>
        <w:tc>
          <w:tcPr>
            <w:tcW w:w="0" w:type="auto"/>
            <w:tcBorders>
              <w:top w:val="nil"/>
              <w:left w:val="nil"/>
              <w:bottom w:val="nil"/>
              <w:right w:val="single" w:sz="8" w:space="0" w:color="auto"/>
            </w:tcBorders>
            <w:shd w:val="clear" w:color="auto" w:fill="auto"/>
            <w:vAlign w:val="center"/>
            <w:hideMark/>
          </w:tcPr>
          <w:p w14:paraId="668F7467"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287173ED"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23792324"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7945DFF6"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08ADCFF0"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0F0EEF80"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r>
      <w:tr w:rsidR="002A7686" w:rsidRPr="00AF3141" w14:paraId="033D55AD" w14:textId="77777777" w:rsidTr="007D1EAF">
        <w:trPr>
          <w:trHeight w:val="360"/>
        </w:trPr>
        <w:tc>
          <w:tcPr>
            <w:tcW w:w="0" w:type="auto"/>
            <w:tcBorders>
              <w:top w:val="nil"/>
              <w:left w:val="single" w:sz="8" w:space="0" w:color="auto"/>
              <w:bottom w:val="nil"/>
              <w:right w:val="nil"/>
            </w:tcBorders>
            <w:shd w:val="clear" w:color="auto" w:fill="auto"/>
            <w:noWrap/>
            <w:vAlign w:val="center"/>
            <w:hideMark/>
          </w:tcPr>
          <w:p w14:paraId="5B738B54"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7AB4F02D"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e1) Implementación del Sistema de Justicia Penal (Seguridad Publica)</w:t>
            </w:r>
          </w:p>
        </w:tc>
        <w:tc>
          <w:tcPr>
            <w:tcW w:w="0" w:type="auto"/>
            <w:tcBorders>
              <w:top w:val="nil"/>
              <w:left w:val="nil"/>
              <w:bottom w:val="nil"/>
              <w:right w:val="single" w:sz="8" w:space="0" w:color="auto"/>
            </w:tcBorders>
            <w:shd w:val="clear" w:color="auto" w:fill="auto"/>
            <w:vAlign w:val="center"/>
            <w:hideMark/>
          </w:tcPr>
          <w:p w14:paraId="0A6EE650"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5B863732"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4700527A"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7268FFF0"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412F906D"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58C47159"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r>
      <w:tr w:rsidR="002A7686" w:rsidRPr="00AF3141" w14:paraId="6C4D4F38" w14:textId="77777777" w:rsidTr="007D1EAF">
        <w:trPr>
          <w:trHeight w:val="360"/>
        </w:trPr>
        <w:tc>
          <w:tcPr>
            <w:tcW w:w="0" w:type="auto"/>
            <w:tcBorders>
              <w:top w:val="nil"/>
              <w:left w:val="single" w:sz="8" w:space="0" w:color="auto"/>
              <w:bottom w:val="nil"/>
              <w:right w:val="nil"/>
            </w:tcBorders>
            <w:shd w:val="clear" w:color="auto" w:fill="auto"/>
            <w:noWrap/>
            <w:vAlign w:val="center"/>
            <w:hideMark/>
          </w:tcPr>
          <w:p w14:paraId="630C885D"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72D852AB"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e2)  Implementación del Sistema de Justicia Laboral</w:t>
            </w:r>
          </w:p>
        </w:tc>
        <w:tc>
          <w:tcPr>
            <w:tcW w:w="0" w:type="auto"/>
            <w:tcBorders>
              <w:top w:val="nil"/>
              <w:left w:val="nil"/>
              <w:bottom w:val="nil"/>
              <w:right w:val="single" w:sz="8" w:space="0" w:color="auto"/>
            </w:tcBorders>
            <w:shd w:val="clear" w:color="auto" w:fill="auto"/>
            <w:vAlign w:val="center"/>
            <w:hideMark/>
          </w:tcPr>
          <w:p w14:paraId="6FE856C4"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3F5585BA"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4EF81965"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1EF315F4"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6E9DF872"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3D512034"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r>
      <w:tr w:rsidR="002A7686" w:rsidRPr="00AF3141" w14:paraId="4158D88B" w14:textId="77777777" w:rsidTr="007D1EAF">
        <w:trPr>
          <w:trHeight w:val="300"/>
        </w:trPr>
        <w:tc>
          <w:tcPr>
            <w:tcW w:w="0" w:type="auto"/>
            <w:tcBorders>
              <w:top w:val="nil"/>
              <w:left w:val="single" w:sz="8" w:space="0" w:color="auto"/>
              <w:bottom w:val="nil"/>
              <w:right w:val="nil"/>
            </w:tcBorders>
            <w:shd w:val="clear" w:color="auto" w:fill="auto"/>
            <w:noWrap/>
            <w:vAlign w:val="center"/>
            <w:hideMark/>
          </w:tcPr>
          <w:p w14:paraId="6CE4F97F"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F.</w:t>
            </w:r>
          </w:p>
        </w:tc>
        <w:tc>
          <w:tcPr>
            <w:tcW w:w="0" w:type="auto"/>
            <w:tcBorders>
              <w:top w:val="nil"/>
              <w:left w:val="nil"/>
              <w:bottom w:val="nil"/>
              <w:right w:val="single" w:sz="8" w:space="0" w:color="auto"/>
            </w:tcBorders>
            <w:shd w:val="clear" w:color="auto" w:fill="auto"/>
            <w:vAlign w:val="center"/>
            <w:hideMark/>
          </w:tcPr>
          <w:p w14:paraId="27447B8B"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Sentencias laborales definitivas</w:t>
            </w:r>
          </w:p>
        </w:tc>
        <w:tc>
          <w:tcPr>
            <w:tcW w:w="0" w:type="auto"/>
            <w:tcBorders>
              <w:top w:val="nil"/>
              <w:left w:val="nil"/>
              <w:bottom w:val="nil"/>
              <w:right w:val="single" w:sz="8" w:space="0" w:color="auto"/>
            </w:tcBorders>
            <w:shd w:val="clear" w:color="auto" w:fill="auto"/>
            <w:vAlign w:val="center"/>
            <w:hideMark/>
          </w:tcPr>
          <w:p w14:paraId="09444776"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1B7623AE"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1E438B53"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2044C313"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08FC742A"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580134F1"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r>
      <w:tr w:rsidR="002A7686" w:rsidRPr="00AF3141" w14:paraId="42707A70" w14:textId="77777777" w:rsidTr="007D1EAF">
        <w:trPr>
          <w:trHeight w:val="360"/>
        </w:trPr>
        <w:tc>
          <w:tcPr>
            <w:tcW w:w="0" w:type="auto"/>
            <w:tcBorders>
              <w:top w:val="nil"/>
              <w:left w:val="single" w:sz="8" w:space="0" w:color="auto"/>
              <w:bottom w:val="nil"/>
              <w:right w:val="nil"/>
            </w:tcBorders>
            <w:shd w:val="clear" w:color="auto" w:fill="auto"/>
            <w:noWrap/>
            <w:vAlign w:val="center"/>
            <w:hideMark/>
          </w:tcPr>
          <w:p w14:paraId="087821EB" w14:textId="77777777" w:rsidR="002A7686" w:rsidRPr="001255C8" w:rsidRDefault="002A7686" w:rsidP="007D1EAF">
            <w:pPr>
              <w:rPr>
                <w:rFonts w:eastAsia="Times New Roman"/>
                <w:b/>
                <w:bCs/>
                <w:i/>
                <w:iCs/>
                <w:color w:val="000000"/>
                <w:sz w:val="20"/>
                <w:szCs w:val="20"/>
              </w:rPr>
            </w:pPr>
            <w:r w:rsidRPr="001255C8">
              <w:rPr>
                <w:rFonts w:eastAsia="Times New Roman"/>
                <w:b/>
                <w:bCs/>
                <w:i/>
                <w:iCs/>
                <w:color w:val="000000"/>
                <w:sz w:val="20"/>
                <w:szCs w:val="20"/>
              </w:rPr>
              <w:t>II.</w:t>
            </w:r>
          </w:p>
        </w:tc>
        <w:tc>
          <w:tcPr>
            <w:tcW w:w="0" w:type="auto"/>
            <w:tcBorders>
              <w:top w:val="nil"/>
              <w:left w:val="nil"/>
              <w:bottom w:val="nil"/>
              <w:right w:val="single" w:sz="8" w:space="0" w:color="auto"/>
            </w:tcBorders>
            <w:shd w:val="clear" w:color="auto" w:fill="auto"/>
            <w:vAlign w:val="center"/>
            <w:hideMark/>
          </w:tcPr>
          <w:p w14:paraId="03B9EA8C" w14:textId="77777777" w:rsidR="002A7686" w:rsidRPr="001255C8" w:rsidRDefault="002A7686" w:rsidP="007D1EAF">
            <w:pPr>
              <w:rPr>
                <w:rFonts w:eastAsia="Times New Roman"/>
                <w:b/>
                <w:bCs/>
                <w:i/>
                <w:iCs/>
                <w:color w:val="000000"/>
                <w:sz w:val="20"/>
                <w:szCs w:val="20"/>
              </w:rPr>
            </w:pPr>
            <w:r w:rsidRPr="001255C8">
              <w:rPr>
                <w:rFonts w:eastAsia="Times New Roman"/>
                <w:b/>
                <w:bCs/>
                <w:i/>
                <w:iCs/>
                <w:color w:val="000000"/>
                <w:sz w:val="20"/>
                <w:szCs w:val="20"/>
              </w:rPr>
              <w:t>Gasto Etiquetado (II=A+B+C+D+E+F)</w:t>
            </w:r>
          </w:p>
        </w:tc>
        <w:tc>
          <w:tcPr>
            <w:tcW w:w="0" w:type="auto"/>
            <w:tcBorders>
              <w:top w:val="nil"/>
              <w:left w:val="nil"/>
              <w:bottom w:val="nil"/>
              <w:right w:val="single" w:sz="8" w:space="0" w:color="auto"/>
            </w:tcBorders>
            <w:shd w:val="clear" w:color="auto" w:fill="auto"/>
            <w:vAlign w:val="center"/>
            <w:hideMark/>
          </w:tcPr>
          <w:p w14:paraId="0E67BCDA" w14:textId="77777777" w:rsidR="002A7686" w:rsidRPr="001255C8" w:rsidRDefault="002A7686" w:rsidP="007D1EAF">
            <w:pPr>
              <w:jc w:val="right"/>
              <w:rPr>
                <w:rFonts w:eastAsia="Times New Roman"/>
                <w:b/>
                <w:bCs/>
                <w:i/>
                <w:iCs/>
                <w:color w:val="000000"/>
                <w:sz w:val="20"/>
                <w:szCs w:val="20"/>
              </w:rPr>
            </w:pPr>
            <w:r w:rsidRPr="001255C8">
              <w:rPr>
                <w:rFonts w:eastAsia="Times New Roman"/>
                <w:b/>
                <w:bCs/>
                <w:i/>
                <w:iCs/>
                <w:color w:val="000000"/>
                <w:sz w:val="20"/>
                <w:szCs w:val="20"/>
              </w:rPr>
              <w:t>14,154,621,321</w:t>
            </w:r>
          </w:p>
        </w:tc>
        <w:tc>
          <w:tcPr>
            <w:tcW w:w="0" w:type="auto"/>
            <w:tcBorders>
              <w:top w:val="nil"/>
              <w:left w:val="nil"/>
              <w:bottom w:val="nil"/>
              <w:right w:val="single" w:sz="8" w:space="0" w:color="auto"/>
            </w:tcBorders>
            <w:shd w:val="clear" w:color="auto" w:fill="auto"/>
            <w:vAlign w:val="center"/>
            <w:hideMark/>
          </w:tcPr>
          <w:p w14:paraId="3CC4AF51" w14:textId="77777777" w:rsidR="002A7686" w:rsidRPr="001255C8" w:rsidRDefault="002A7686" w:rsidP="007D1EAF">
            <w:pPr>
              <w:jc w:val="right"/>
              <w:rPr>
                <w:rFonts w:eastAsia="Times New Roman"/>
                <w:b/>
                <w:bCs/>
                <w:i/>
                <w:iCs/>
                <w:color w:val="000000"/>
                <w:sz w:val="20"/>
                <w:szCs w:val="20"/>
              </w:rPr>
            </w:pPr>
            <w:r w:rsidRPr="001255C8">
              <w:rPr>
                <w:rFonts w:eastAsia="Times New Roman"/>
                <w:b/>
                <w:bCs/>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60869223" w14:textId="77777777" w:rsidR="002A7686" w:rsidRPr="001255C8" w:rsidRDefault="002A7686" w:rsidP="007D1EAF">
            <w:pPr>
              <w:jc w:val="right"/>
              <w:rPr>
                <w:rFonts w:eastAsia="Times New Roman"/>
                <w:b/>
                <w:bCs/>
                <w:i/>
                <w:iCs/>
                <w:color w:val="000000"/>
                <w:sz w:val="20"/>
                <w:szCs w:val="20"/>
              </w:rPr>
            </w:pPr>
            <w:r w:rsidRPr="001255C8">
              <w:rPr>
                <w:rFonts w:eastAsia="Times New Roman"/>
                <w:b/>
                <w:bCs/>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25A12F25" w14:textId="77777777" w:rsidR="002A7686" w:rsidRPr="001255C8" w:rsidRDefault="002A7686" w:rsidP="007D1EAF">
            <w:pPr>
              <w:jc w:val="right"/>
              <w:rPr>
                <w:rFonts w:eastAsia="Times New Roman"/>
                <w:b/>
                <w:bCs/>
                <w:i/>
                <w:iCs/>
                <w:color w:val="000000"/>
                <w:sz w:val="20"/>
                <w:szCs w:val="20"/>
              </w:rPr>
            </w:pPr>
            <w:r w:rsidRPr="001255C8">
              <w:rPr>
                <w:rFonts w:eastAsia="Times New Roman"/>
                <w:b/>
                <w:bCs/>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339A5D88" w14:textId="77777777" w:rsidR="002A7686" w:rsidRPr="001255C8" w:rsidRDefault="002A7686" w:rsidP="007D1EAF">
            <w:pPr>
              <w:jc w:val="right"/>
              <w:rPr>
                <w:rFonts w:eastAsia="Times New Roman"/>
                <w:b/>
                <w:bCs/>
                <w:i/>
                <w:iCs/>
                <w:color w:val="000000"/>
                <w:sz w:val="20"/>
                <w:szCs w:val="20"/>
              </w:rPr>
            </w:pPr>
            <w:r w:rsidRPr="001255C8">
              <w:rPr>
                <w:rFonts w:eastAsia="Times New Roman"/>
                <w:b/>
                <w:bCs/>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440301FF" w14:textId="77777777" w:rsidR="002A7686" w:rsidRPr="001255C8" w:rsidRDefault="002A7686" w:rsidP="007D1EAF">
            <w:pPr>
              <w:jc w:val="right"/>
              <w:rPr>
                <w:rFonts w:eastAsia="Times New Roman"/>
                <w:b/>
                <w:bCs/>
                <w:i/>
                <w:iCs/>
                <w:color w:val="000000"/>
                <w:sz w:val="20"/>
                <w:szCs w:val="20"/>
              </w:rPr>
            </w:pPr>
            <w:r w:rsidRPr="001255C8">
              <w:rPr>
                <w:rFonts w:eastAsia="Times New Roman"/>
                <w:b/>
                <w:bCs/>
                <w:i/>
                <w:iCs/>
                <w:color w:val="000000"/>
                <w:sz w:val="20"/>
                <w:szCs w:val="20"/>
              </w:rPr>
              <w:t>0</w:t>
            </w:r>
          </w:p>
        </w:tc>
      </w:tr>
      <w:tr w:rsidR="002A7686" w:rsidRPr="00AF3141" w14:paraId="0EC13802" w14:textId="77777777" w:rsidTr="007D1EAF">
        <w:trPr>
          <w:trHeight w:val="360"/>
        </w:trPr>
        <w:tc>
          <w:tcPr>
            <w:tcW w:w="0" w:type="auto"/>
            <w:tcBorders>
              <w:top w:val="nil"/>
              <w:left w:val="single" w:sz="8" w:space="0" w:color="auto"/>
              <w:bottom w:val="nil"/>
              <w:right w:val="nil"/>
            </w:tcBorders>
            <w:shd w:val="clear" w:color="auto" w:fill="auto"/>
            <w:noWrap/>
            <w:vAlign w:val="center"/>
            <w:hideMark/>
          </w:tcPr>
          <w:p w14:paraId="7015FC9E"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A.</w:t>
            </w:r>
          </w:p>
        </w:tc>
        <w:tc>
          <w:tcPr>
            <w:tcW w:w="0" w:type="auto"/>
            <w:tcBorders>
              <w:top w:val="nil"/>
              <w:left w:val="nil"/>
              <w:bottom w:val="nil"/>
              <w:right w:val="single" w:sz="8" w:space="0" w:color="auto"/>
            </w:tcBorders>
            <w:shd w:val="clear" w:color="auto" w:fill="auto"/>
            <w:vAlign w:val="center"/>
            <w:hideMark/>
          </w:tcPr>
          <w:p w14:paraId="168922C0"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Personal Administrativo y de Servicio Público</w:t>
            </w:r>
          </w:p>
        </w:tc>
        <w:tc>
          <w:tcPr>
            <w:tcW w:w="0" w:type="auto"/>
            <w:tcBorders>
              <w:top w:val="nil"/>
              <w:left w:val="nil"/>
              <w:bottom w:val="nil"/>
              <w:right w:val="single" w:sz="8" w:space="0" w:color="auto"/>
            </w:tcBorders>
            <w:shd w:val="clear" w:color="auto" w:fill="auto"/>
            <w:vAlign w:val="center"/>
            <w:hideMark/>
          </w:tcPr>
          <w:p w14:paraId="2606E237"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458,718,452</w:t>
            </w:r>
          </w:p>
        </w:tc>
        <w:tc>
          <w:tcPr>
            <w:tcW w:w="0" w:type="auto"/>
            <w:tcBorders>
              <w:top w:val="nil"/>
              <w:left w:val="nil"/>
              <w:bottom w:val="nil"/>
              <w:right w:val="single" w:sz="8" w:space="0" w:color="auto"/>
            </w:tcBorders>
            <w:shd w:val="clear" w:color="auto" w:fill="auto"/>
            <w:vAlign w:val="center"/>
            <w:hideMark/>
          </w:tcPr>
          <w:p w14:paraId="71210FE0"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1C6AF18C"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4DC1545C"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0CCE38B9"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5E62C8E1"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r>
      <w:tr w:rsidR="002A7686" w:rsidRPr="00AF3141" w14:paraId="47FB8BF5" w14:textId="77777777" w:rsidTr="007D1EAF">
        <w:trPr>
          <w:trHeight w:val="300"/>
        </w:trPr>
        <w:tc>
          <w:tcPr>
            <w:tcW w:w="0" w:type="auto"/>
            <w:tcBorders>
              <w:top w:val="nil"/>
              <w:left w:val="single" w:sz="8" w:space="0" w:color="auto"/>
              <w:bottom w:val="nil"/>
              <w:right w:val="nil"/>
            </w:tcBorders>
            <w:shd w:val="clear" w:color="auto" w:fill="auto"/>
            <w:noWrap/>
            <w:vAlign w:val="center"/>
            <w:hideMark/>
          </w:tcPr>
          <w:p w14:paraId="258E5728"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B.</w:t>
            </w:r>
          </w:p>
        </w:tc>
        <w:tc>
          <w:tcPr>
            <w:tcW w:w="0" w:type="auto"/>
            <w:tcBorders>
              <w:top w:val="nil"/>
              <w:left w:val="nil"/>
              <w:bottom w:val="nil"/>
              <w:right w:val="single" w:sz="8" w:space="0" w:color="auto"/>
            </w:tcBorders>
            <w:shd w:val="clear" w:color="auto" w:fill="auto"/>
            <w:vAlign w:val="center"/>
            <w:hideMark/>
          </w:tcPr>
          <w:p w14:paraId="60B2565F"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Magisterio</w:t>
            </w:r>
          </w:p>
        </w:tc>
        <w:tc>
          <w:tcPr>
            <w:tcW w:w="0" w:type="auto"/>
            <w:tcBorders>
              <w:top w:val="nil"/>
              <w:left w:val="nil"/>
              <w:bottom w:val="nil"/>
              <w:right w:val="single" w:sz="8" w:space="0" w:color="auto"/>
            </w:tcBorders>
            <w:shd w:val="clear" w:color="auto" w:fill="auto"/>
            <w:vAlign w:val="center"/>
            <w:hideMark/>
          </w:tcPr>
          <w:p w14:paraId="34A8673C"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11,220,250,971</w:t>
            </w:r>
          </w:p>
        </w:tc>
        <w:tc>
          <w:tcPr>
            <w:tcW w:w="0" w:type="auto"/>
            <w:tcBorders>
              <w:top w:val="nil"/>
              <w:left w:val="nil"/>
              <w:bottom w:val="nil"/>
              <w:right w:val="single" w:sz="8" w:space="0" w:color="auto"/>
            </w:tcBorders>
            <w:shd w:val="clear" w:color="auto" w:fill="auto"/>
            <w:vAlign w:val="center"/>
            <w:hideMark/>
          </w:tcPr>
          <w:p w14:paraId="3B8D31C7"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32BB75FC"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5CAA2474"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0645632A"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2EFA00C0"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r>
      <w:tr w:rsidR="002A7686" w:rsidRPr="00AF3141" w14:paraId="354150EF" w14:textId="77777777" w:rsidTr="007D1EAF">
        <w:trPr>
          <w:trHeight w:val="300"/>
        </w:trPr>
        <w:tc>
          <w:tcPr>
            <w:tcW w:w="0" w:type="auto"/>
            <w:tcBorders>
              <w:top w:val="nil"/>
              <w:left w:val="single" w:sz="8" w:space="0" w:color="auto"/>
              <w:bottom w:val="nil"/>
              <w:right w:val="nil"/>
            </w:tcBorders>
            <w:shd w:val="clear" w:color="auto" w:fill="auto"/>
            <w:noWrap/>
            <w:vAlign w:val="center"/>
            <w:hideMark/>
          </w:tcPr>
          <w:p w14:paraId="1835176A"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C.</w:t>
            </w:r>
          </w:p>
        </w:tc>
        <w:tc>
          <w:tcPr>
            <w:tcW w:w="0" w:type="auto"/>
            <w:tcBorders>
              <w:top w:val="nil"/>
              <w:left w:val="nil"/>
              <w:bottom w:val="nil"/>
              <w:right w:val="single" w:sz="8" w:space="0" w:color="auto"/>
            </w:tcBorders>
            <w:shd w:val="clear" w:color="auto" w:fill="auto"/>
            <w:vAlign w:val="center"/>
            <w:hideMark/>
          </w:tcPr>
          <w:p w14:paraId="47CFF614"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Servicios de Salud (C=c1+c2)</w:t>
            </w:r>
          </w:p>
        </w:tc>
        <w:tc>
          <w:tcPr>
            <w:tcW w:w="0" w:type="auto"/>
            <w:tcBorders>
              <w:top w:val="nil"/>
              <w:left w:val="nil"/>
              <w:bottom w:val="nil"/>
              <w:right w:val="single" w:sz="8" w:space="0" w:color="auto"/>
            </w:tcBorders>
            <w:shd w:val="clear" w:color="auto" w:fill="auto"/>
            <w:vAlign w:val="center"/>
            <w:hideMark/>
          </w:tcPr>
          <w:p w14:paraId="10203C6E"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2,097,221,202</w:t>
            </w:r>
          </w:p>
        </w:tc>
        <w:tc>
          <w:tcPr>
            <w:tcW w:w="0" w:type="auto"/>
            <w:tcBorders>
              <w:top w:val="nil"/>
              <w:left w:val="nil"/>
              <w:bottom w:val="nil"/>
              <w:right w:val="single" w:sz="8" w:space="0" w:color="auto"/>
            </w:tcBorders>
            <w:shd w:val="clear" w:color="auto" w:fill="auto"/>
            <w:vAlign w:val="center"/>
            <w:hideMark/>
          </w:tcPr>
          <w:p w14:paraId="3FBAEF4C"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017B1E50"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6B46A586"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1048E3F2"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575D66E5"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r>
      <w:tr w:rsidR="002A7686" w:rsidRPr="00AF3141" w14:paraId="680E9C8C" w14:textId="77777777" w:rsidTr="007D1EAF">
        <w:trPr>
          <w:trHeight w:val="300"/>
        </w:trPr>
        <w:tc>
          <w:tcPr>
            <w:tcW w:w="0" w:type="auto"/>
            <w:tcBorders>
              <w:top w:val="nil"/>
              <w:left w:val="single" w:sz="8" w:space="0" w:color="auto"/>
              <w:bottom w:val="nil"/>
              <w:right w:val="nil"/>
            </w:tcBorders>
            <w:shd w:val="clear" w:color="auto" w:fill="auto"/>
            <w:noWrap/>
            <w:vAlign w:val="center"/>
            <w:hideMark/>
          </w:tcPr>
          <w:p w14:paraId="25CAB053"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6BDB2F46"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c1) Personal Administrativo</w:t>
            </w:r>
          </w:p>
        </w:tc>
        <w:tc>
          <w:tcPr>
            <w:tcW w:w="0" w:type="auto"/>
            <w:tcBorders>
              <w:top w:val="nil"/>
              <w:left w:val="nil"/>
              <w:bottom w:val="nil"/>
              <w:right w:val="single" w:sz="8" w:space="0" w:color="auto"/>
            </w:tcBorders>
            <w:shd w:val="clear" w:color="auto" w:fill="auto"/>
            <w:vAlign w:val="center"/>
            <w:hideMark/>
          </w:tcPr>
          <w:p w14:paraId="52B18970"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1,454,785,975</w:t>
            </w:r>
          </w:p>
        </w:tc>
        <w:tc>
          <w:tcPr>
            <w:tcW w:w="0" w:type="auto"/>
            <w:tcBorders>
              <w:top w:val="nil"/>
              <w:left w:val="nil"/>
              <w:bottom w:val="nil"/>
              <w:right w:val="single" w:sz="8" w:space="0" w:color="auto"/>
            </w:tcBorders>
            <w:shd w:val="clear" w:color="auto" w:fill="auto"/>
            <w:vAlign w:val="center"/>
            <w:hideMark/>
          </w:tcPr>
          <w:p w14:paraId="7FF27503"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137FE070"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2BD1F557"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30BDDD7A"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7EE6671C"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r>
      <w:tr w:rsidR="002A7686" w:rsidRPr="00AF3141" w14:paraId="4B606352" w14:textId="77777777" w:rsidTr="007D1EAF">
        <w:trPr>
          <w:trHeight w:val="360"/>
        </w:trPr>
        <w:tc>
          <w:tcPr>
            <w:tcW w:w="0" w:type="auto"/>
            <w:tcBorders>
              <w:top w:val="nil"/>
              <w:left w:val="single" w:sz="8" w:space="0" w:color="auto"/>
              <w:bottom w:val="nil"/>
              <w:right w:val="nil"/>
            </w:tcBorders>
            <w:shd w:val="clear" w:color="auto" w:fill="auto"/>
            <w:noWrap/>
            <w:vAlign w:val="center"/>
            <w:hideMark/>
          </w:tcPr>
          <w:p w14:paraId="13989EF9"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61177073"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c2) Personal Médico, Paramédico y afín</w:t>
            </w:r>
          </w:p>
        </w:tc>
        <w:tc>
          <w:tcPr>
            <w:tcW w:w="0" w:type="auto"/>
            <w:tcBorders>
              <w:top w:val="nil"/>
              <w:left w:val="nil"/>
              <w:bottom w:val="nil"/>
              <w:right w:val="single" w:sz="8" w:space="0" w:color="auto"/>
            </w:tcBorders>
            <w:shd w:val="clear" w:color="auto" w:fill="auto"/>
            <w:vAlign w:val="center"/>
            <w:hideMark/>
          </w:tcPr>
          <w:p w14:paraId="5B41DC3E"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642,435,227</w:t>
            </w:r>
          </w:p>
        </w:tc>
        <w:tc>
          <w:tcPr>
            <w:tcW w:w="0" w:type="auto"/>
            <w:tcBorders>
              <w:top w:val="nil"/>
              <w:left w:val="nil"/>
              <w:bottom w:val="nil"/>
              <w:right w:val="single" w:sz="8" w:space="0" w:color="auto"/>
            </w:tcBorders>
            <w:shd w:val="clear" w:color="auto" w:fill="auto"/>
            <w:vAlign w:val="center"/>
            <w:hideMark/>
          </w:tcPr>
          <w:p w14:paraId="08AB2904"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295146E9"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2E1A24EC"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3C074821"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7E66DE05"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r>
      <w:tr w:rsidR="002A7686" w:rsidRPr="00AF3141" w14:paraId="492E41CD" w14:textId="77777777" w:rsidTr="007D1EAF">
        <w:trPr>
          <w:trHeight w:val="300"/>
        </w:trPr>
        <w:tc>
          <w:tcPr>
            <w:tcW w:w="0" w:type="auto"/>
            <w:tcBorders>
              <w:top w:val="nil"/>
              <w:left w:val="single" w:sz="8" w:space="0" w:color="auto"/>
              <w:bottom w:val="nil"/>
              <w:right w:val="nil"/>
            </w:tcBorders>
            <w:shd w:val="clear" w:color="auto" w:fill="auto"/>
            <w:noWrap/>
            <w:vAlign w:val="center"/>
            <w:hideMark/>
          </w:tcPr>
          <w:p w14:paraId="4BCF2438"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D.</w:t>
            </w:r>
          </w:p>
        </w:tc>
        <w:tc>
          <w:tcPr>
            <w:tcW w:w="0" w:type="auto"/>
            <w:tcBorders>
              <w:top w:val="nil"/>
              <w:left w:val="nil"/>
              <w:bottom w:val="nil"/>
              <w:right w:val="single" w:sz="8" w:space="0" w:color="auto"/>
            </w:tcBorders>
            <w:shd w:val="clear" w:color="auto" w:fill="auto"/>
            <w:vAlign w:val="center"/>
            <w:hideMark/>
          </w:tcPr>
          <w:p w14:paraId="64AD539B"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Seguridad Pública</w:t>
            </w:r>
          </w:p>
        </w:tc>
        <w:tc>
          <w:tcPr>
            <w:tcW w:w="0" w:type="auto"/>
            <w:tcBorders>
              <w:top w:val="nil"/>
              <w:left w:val="nil"/>
              <w:bottom w:val="nil"/>
              <w:right w:val="single" w:sz="8" w:space="0" w:color="auto"/>
            </w:tcBorders>
            <w:shd w:val="clear" w:color="auto" w:fill="auto"/>
            <w:vAlign w:val="center"/>
            <w:hideMark/>
          </w:tcPr>
          <w:p w14:paraId="686D4449"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378,430,697</w:t>
            </w:r>
          </w:p>
        </w:tc>
        <w:tc>
          <w:tcPr>
            <w:tcW w:w="0" w:type="auto"/>
            <w:tcBorders>
              <w:top w:val="nil"/>
              <w:left w:val="nil"/>
              <w:bottom w:val="nil"/>
              <w:right w:val="single" w:sz="8" w:space="0" w:color="auto"/>
            </w:tcBorders>
            <w:shd w:val="clear" w:color="auto" w:fill="auto"/>
            <w:vAlign w:val="center"/>
            <w:hideMark/>
          </w:tcPr>
          <w:p w14:paraId="42E1A2B3"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652B825E"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51354C14"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04B485BE"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1C7B81C6"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r>
      <w:tr w:rsidR="002A7686" w:rsidRPr="00AF3141" w14:paraId="0879ED0F" w14:textId="77777777" w:rsidTr="007D1EAF">
        <w:trPr>
          <w:trHeight w:val="540"/>
        </w:trPr>
        <w:tc>
          <w:tcPr>
            <w:tcW w:w="0" w:type="auto"/>
            <w:tcBorders>
              <w:top w:val="nil"/>
              <w:left w:val="single" w:sz="8" w:space="0" w:color="auto"/>
              <w:bottom w:val="nil"/>
              <w:right w:val="nil"/>
            </w:tcBorders>
            <w:shd w:val="clear" w:color="auto" w:fill="auto"/>
            <w:noWrap/>
            <w:vAlign w:val="center"/>
            <w:hideMark/>
          </w:tcPr>
          <w:p w14:paraId="0E9F2A25"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E.</w:t>
            </w:r>
          </w:p>
        </w:tc>
        <w:tc>
          <w:tcPr>
            <w:tcW w:w="0" w:type="auto"/>
            <w:tcBorders>
              <w:top w:val="nil"/>
              <w:left w:val="nil"/>
              <w:bottom w:val="nil"/>
              <w:right w:val="single" w:sz="8" w:space="0" w:color="auto"/>
            </w:tcBorders>
            <w:shd w:val="clear" w:color="auto" w:fill="auto"/>
            <w:vAlign w:val="center"/>
            <w:hideMark/>
          </w:tcPr>
          <w:p w14:paraId="0B208AA9"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Gastos asociados a la implementación de nuevas leyes federales o reformas a las mismas</w:t>
            </w:r>
          </w:p>
        </w:tc>
        <w:tc>
          <w:tcPr>
            <w:tcW w:w="0" w:type="auto"/>
            <w:tcBorders>
              <w:top w:val="nil"/>
              <w:left w:val="nil"/>
              <w:bottom w:val="nil"/>
              <w:right w:val="single" w:sz="8" w:space="0" w:color="auto"/>
            </w:tcBorders>
            <w:shd w:val="clear" w:color="auto" w:fill="auto"/>
            <w:vAlign w:val="center"/>
            <w:hideMark/>
          </w:tcPr>
          <w:p w14:paraId="7A74383A"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579E0A2C"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0 </w:t>
            </w:r>
          </w:p>
        </w:tc>
        <w:tc>
          <w:tcPr>
            <w:tcW w:w="0" w:type="auto"/>
            <w:tcBorders>
              <w:top w:val="nil"/>
              <w:left w:val="nil"/>
              <w:bottom w:val="nil"/>
              <w:right w:val="single" w:sz="8" w:space="0" w:color="auto"/>
            </w:tcBorders>
            <w:shd w:val="clear" w:color="auto" w:fill="auto"/>
            <w:vAlign w:val="center"/>
            <w:hideMark/>
          </w:tcPr>
          <w:p w14:paraId="64F9129F"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0 </w:t>
            </w:r>
          </w:p>
        </w:tc>
        <w:tc>
          <w:tcPr>
            <w:tcW w:w="0" w:type="auto"/>
            <w:tcBorders>
              <w:top w:val="nil"/>
              <w:left w:val="nil"/>
              <w:bottom w:val="nil"/>
              <w:right w:val="single" w:sz="8" w:space="0" w:color="auto"/>
            </w:tcBorders>
            <w:shd w:val="clear" w:color="auto" w:fill="auto"/>
            <w:vAlign w:val="center"/>
            <w:hideMark/>
          </w:tcPr>
          <w:p w14:paraId="424C5965"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0 </w:t>
            </w:r>
          </w:p>
        </w:tc>
        <w:tc>
          <w:tcPr>
            <w:tcW w:w="0" w:type="auto"/>
            <w:tcBorders>
              <w:top w:val="nil"/>
              <w:left w:val="nil"/>
              <w:bottom w:val="nil"/>
              <w:right w:val="single" w:sz="8" w:space="0" w:color="auto"/>
            </w:tcBorders>
            <w:shd w:val="clear" w:color="auto" w:fill="auto"/>
            <w:vAlign w:val="center"/>
            <w:hideMark/>
          </w:tcPr>
          <w:p w14:paraId="060E464C"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0 </w:t>
            </w:r>
          </w:p>
        </w:tc>
        <w:tc>
          <w:tcPr>
            <w:tcW w:w="0" w:type="auto"/>
            <w:tcBorders>
              <w:top w:val="nil"/>
              <w:left w:val="nil"/>
              <w:bottom w:val="nil"/>
              <w:right w:val="single" w:sz="8" w:space="0" w:color="auto"/>
            </w:tcBorders>
            <w:shd w:val="clear" w:color="auto" w:fill="auto"/>
            <w:vAlign w:val="center"/>
            <w:hideMark/>
          </w:tcPr>
          <w:p w14:paraId="6CAB7379"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0 </w:t>
            </w:r>
          </w:p>
        </w:tc>
      </w:tr>
      <w:tr w:rsidR="002A7686" w:rsidRPr="00AF3141" w14:paraId="199AF438" w14:textId="77777777" w:rsidTr="007D1EAF">
        <w:trPr>
          <w:trHeight w:val="300"/>
        </w:trPr>
        <w:tc>
          <w:tcPr>
            <w:tcW w:w="0" w:type="auto"/>
            <w:tcBorders>
              <w:top w:val="nil"/>
              <w:left w:val="single" w:sz="8" w:space="0" w:color="auto"/>
              <w:bottom w:val="nil"/>
              <w:right w:val="nil"/>
            </w:tcBorders>
            <w:shd w:val="clear" w:color="auto" w:fill="auto"/>
            <w:noWrap/>
            <w:vAlign w:val="center"/>
            <w:hideMark/>
          </w:tcPr>
          <w:p w14:paraId="488814EB"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27974541"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(E = e1 + e2)</w:t>
            </w:r>
          </w:p>
        </w:tc>
        <w:tc>
          <w:tcPr>
            <w:tcW w:w="0" w:type="auto"/>
            <w:tcBorders>
              <w:top w:val="nil"/>
              <w:left w:val="nil"/>
              <w:bottom w:val="nil"/>
              <w:right w:val="single" w:sz="8" w:space="0" w:color="auto"/>
            </w:tcBorders>
            <w:shd w:val="clear" w:color="auto" w:fill="auto"/>
            <w:vAlign w:val="center"/>
            <w:hideMark/>
          </w:tcPr>
          <w:p w14:paraId="714885D5"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06433791"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5BB75A77"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24166831"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0AA7D4EE"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63A0599E"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r>
      <w:tr w:rsidR="002A7686" w:rsidRPr="00AF3141" w14:paraId="227DB90A" w14:textId="77777777" w:rsidTr="007D1EAF">
        <w:trPr>
          <w:trHeight w:val="360"/>
        </w:trPr>
        <w:tc>
          <w:tcPr>
            <w:tcW w:w="0" w:type="auto"/>
            <w:tcBorders>
              <w:top w:val="nil"/>
              <w:left w:val="single" w:sz="8" w:space="0" w:color="auto"/>
              <w:bottom w:val="nil"/>
              <w:right w:val="nil"/>
            </w:tcBorders>
            <w:shd w:val="clear" w:color="auto" w:fill="auto"/>
            <w:noWrap/>
            <w:vAlign w:val="center"/>
            <w:hideMark/>
          </w:tcPr>
          <w:p w14:paraId="6897B872"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lastRenderedPageBreak/>
              <w:t> </w:t>
            </w:r>
          </w:p>
        </w:tc>
        <w:tc>
          <w:tcPr>
            <w:tcW w:w="0" w:type="auto"/>
            <w:tcBorders>
              <w:top w:val="nil"/>
              <w:left w:val="nil"/>
              <w:bottom w:val="nil"/>
              <w:right w:val="single" w:sz="8" w:space="0" w:color="auto"/>
            </w:tcBorders>
            <w:shd w:val="clear" w:color="auto" w:fill="auto"/>
            <w:vAlign w:val="center"/>
            <w:hideMark/>
          </w:tcPr>
          <w:p w14:paraId="1F8BDEC8"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e1) Implementación del Sistema de Justicia Penal (Seguridad Publica)</w:t>
            </w:r>
          </w:p>
        </w:tc>
        <w:tc>
          <w:tcPr>
            <w:tcW w:w="0" w:type="auto"/>
            <w:tcBorders>
              <w:top w:val="nil"/>
              <w:left w:val="nil"/>
              <w:bottom w:val="nil"/>
              <w:right w:val="single" w:sz="8" w:space="0" w:color="auto"/>
            </w:tcBorders>
            <w:shd w:val="clear" w:color="auto" w:fill="auto"/>
            <w:vAlign w:val="center"/>
            <w:hideMark/>
          </w:tcPr>
          <w:p w14:paraId="53EE71AD"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7D8BDD93"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79C04789"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60854BC7"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74B8F89E"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7726B1BE"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r>
      <w:tr w:rsidR="002A7686" w:rsidRPr="00AF3141" w14:paraId="06DF2408" w14:textId="77777777" w:rsidTr="007D1EAF">
        <w:trPr>
          <w:trHeight w:val="360"/>
        </w:trPr>
        <w:tc>
          <w:tcPr>
            <w:tcW w:w="0" w:type="auto"/>
            <w:tcBorders>
              <w:top w:val="nil"/>
              <w:left w:val="single" w:sz="8" w:space="0" w:color="auto"/>
              <w:bottom w:val="nil"/>
              <w:right w:val="nil"/>
            </w:tcBorders>
            <w:shd w:val="clear" w:color="auto" w:fill="auto"/>
            <w:noWrap/>
            <w:vAlign w:val="center"/>
            <w:hideMark/>
          </w:tcPr>
          <w:p w14:paraId="4C308794"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7CCE1586"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e2)  Implementación del Sistema de Justicia Laboral</w:t>
            </w:r>
          </w:p>
        </w:tc>
        <w:tc>
          <w:tcPr>
            <w:tcW w:w="0" w:type="auto"/>
            <w:tcBorders>
              <w:top w:val="nil"/>
              <w:left w:val="nil"/>
              <w:bottom w:val="nil"/>
              <w:right w:val="single" w:sz="8" w:space="0" w:color="auto"/>
            </w:tcBorders>
            <w:shd w:val="clear" w:color="auto" w:fill="auto"/>
            <w:vAlign w:val="center"/>
            <w:hideMark/>
          </w:tcPr>
          <w:p w14:paraId="091CB0F1" w14:textId="77777777" w:rsidR="002A7686" w:rsidRPr="001255C8" w:rsidRDefault="002A7686" w:rsidP="007D1EAF">
            <w:pPr>
              <w:jc w:val="right"/>
              <w:rPr>
                <w:rFonts w:eastAsia="Times New Roman"/>
                <w:i/>
                <w:iCs/>
                <w:color w:val="000000"/>
                <w:sz w:val="20"/>
                <w:szCs w:val="20"/>
              </w:rPr>
            </w:pPr>
          </w:p>
        </w:tc>
        <w:tc>
          <w:tcPr>
            <w:tcW w:w="0" w:type="auto"/>
            <w:tcBorders>
              <w:top w:val="nil"/>
              <w:left w:val="nil"/>
              <w:bottom w:val="nil"/>
              <w:right w:val="single" w:sz="8" w:space="0" w:color="auto"/>
            </w:tcBorders>
            <w:shd w:val="clear" w:color="auto" w:fill="auto"/>
            <w:vAlign w:val="center"/>
            <w:hideMark/>
          </w:tcPr>
          <w:p w14:paraId="2CBCB963"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5F20C868"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07B51587"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4907840E"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nil"/>
              <w:right w:val="single" w:sz="8" w:space="0" w:color="auto"/>
            </w:tcBorders>
            <w:shd w:val="clear" w:color="auto" w:fill="auto"/>
            <w:vAlign w:val="center"/>
            <w:hideMark/>
          </w:tcPr>
          <w:p w14:paraId="4061E6C7"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r>
      <w:tr w:rsidR="002A7686" w:rsidRPr="00AF3141" w14:paraId="34B589F0" w14:textId="77777777" w:rsidTr="007D1EAF">
        <w:trPr>
          <w:trHeight w:val="540"/>
        </w:trPr>
        <w:tc>
          <w:tcPr>
            <w:tcW w:w="0" w:type="auto"/>
            <w:tcBorders>
              <w:top w:val="nil"/>
              <w:left w:val="single" w:sz="8" w:space="0" w:color="auto"/>
              <w:bottom w:val="nil"/>
              <w:right w:val="nil"/>
            </w:tcBorders>
            <w:shd w:val="clear" w:color="auto" w:fill="auto"/>
            <w:noWrap/>
            <w:vAlign w:val="center"/>
            <w:hideMark/>
          </w:tcPr>
          <w:p w14:paraId="3976022D"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F.</w:t>
            </w:r>
          </w:p>
        </w:tc>
        <w:tc>
          <w:tcPr>
            <w:tcW w:w="0" w:type="auto"/>
            <w:tcBorders>
              <w:top w:val="nil"/>
              <w:left w:val="nil"/>
              <w:bottom w:val="nil"/>
              <w:right w:val="single" w:sz="8" w:space="0" w:color="auto"/>
            </w:tcBorders>
            <w:shd w:val="clear" w:color="auto" w:fill="auto"/>
            <w:vAlign w:val="center"/>
            <w:hideMark/>
          </w:tcPr>
          <w:p w14:paraId="7F3E45D2"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Sentencias laborales definitivas</w:t>
            </w:r>
          </w:p>
        </w:tc>
        <w:tc>
          <w:tcPr>
            <w:tcW w:w="0" w:type="auto"/>
            <w:tcBorders>
              <w:top w:val="nil"/>
              <w:left w:val="nil"/>
              <w:bottom w:val="nil"/>
              <w:right w:val="single" w:sz="8" w:space="0" w:color="auto"/>
            </w:tcBorders>
            <w:shd w:val="clear" w:color="auto" w:fill="auto"/>
            <w:vAlign w:val="center"/>
            <w:hideMark/>
          </w:tcPr>
          <w:p w14:paraId="13098274"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6EDE44AD"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5FFD84F3"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1BE251E5"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546C7C15"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60E10CD1"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0</w:t>
            </w:r>
          </w:p>
        </w:tc>
      </w:tr>
      <w:tr w:rsidR="002A7686" w:rsidRPr="00AF3141" w14:paraId="0FB3091D" w14:textId="77777777" w:rsidTr="007D1EAF">
        <w:trPr>
          <w:trHeight w:val="360"/>
        </w:trPr>
        <w:tc>
          <w:tcPr>
            <w:tcW w:w="0" w:type="auto"/>
            <w:tcBorders>
              <w:top w:val="nil"/>
              <w:left w:val="single" w:sz="8" w:space="0" w:color="auto"/>
              <w:bottom w:val="nil"/>
              <w:right w:val="nil"/>
            </w:tcBorders>
            <w:shd w:val="clear" w:color="auto" w:fill="auto"/>
            <w:noWrap/>
            <w:vAlign w:val="center"/>
            <w:hideMark/>
          </w:tcPr>
          <w:p w14:paraId="33799820" w14:textId="77777777" w:rsidR="002A7686" w:rsidRPr="001255C8" w:rsidRDefault="002A7686" w:rsidP="007D1EAF">
            <w:pPr>
              <w:rPr>
                <w:rFonts w:eastAsia="Times New Roman"/>
                <w:b/>
                <w:bCs/>
                <w:i/>
                <w:iCs/>
                <w:color w:val="000000"/>
                <w:sz w:val="20"/>
                <w:szCs w:val="20"/>
              </w:rPr>
            </w:pPr>
            <w:r w:rsidRPr="001255C8">
              <w:rPr>
                <w:rFonts w:eastAsia="Times New Roman"/>
                <w:b/>
                <w:bCs/>
                <w:i/>
                <w:iCs/>
                <w:color w:val="000000"/>
                <w:sz w:val="20"/>
                <w:szCs w:val="20"/>
              </w:rPr>
              <w:t>III</w:t>
            </w:r>
          </w:p>
        </w:tc>
        <w:tc>
          <w:tcPr>
            <w:tcW w:w="0" w:type="auto"/>
            <w:tcBorders>
              <w:top w:val="nil"/>
              <w:left w:val="nil"/>
              <w:bottom w:val="nil"/>
              <w:right w:val="single" w:sz="8" w:space="0" w:color="auto"/>
            </w:tcBorders>
            <w:shd w:val="clear" w:color="auto" w:fill="auto"/>
            <w:vAlign w:val="center"/>
            <w:hideMark/>
          </w:tcPr>
          <w:p w14:paraId="5ACDD898" w14:textId="77777777" w:rsidR="002A7686" w:rsidRPr="001255C8" w:rsidRDefault="002A7686" w:rsidP="007D1EAF">
            <w:pPr>
              <w:rPr>
                <w:rFonts w:eastAsia="Times New Roman"/>
                <w:b/>
                <w:bCs/>
                <w:i/>
                <w:iCs/>
                <w:color w:val="000000"/>
                <w:sz w:val="20"/>
                <w:szCs w:val="20"/>
              </w:rPr>
            </w:pPr>
            <w:r w:rsidRPr="001255C8">
              <w:rPr>
                <w:rFonts w:eastAsia="Times New Roman"/>
                <w:b/>
                <w:bCs/>
                <w:i/>
                <w:iCs/>
                <w:color w:val="000000"/>
                <w:sz w:val="20"/>
                <w:szCs w:val="20"/>
              </w:rPr>
              <w:t>Total del Gasto en Servicios Personales</w:t>
            </w:r>
          </w:p>
        </w:tc>
        <w:tc>
          <w:tcPr>
            <w:tcW w:w="0" w:type="auto"/>
            <w:tcBorders>
              <w:top w:val="nil"/>
              <w:left w:val="nil"/>
              <w:bottom w:val="nil"/>
              <w:right w:val="single" w:sz="8" w:space="0" w:color="auto"/>
            </w:tcBorders>
            <w:shd w:val="clear" w:color="auto" w:fill="auto"/>
            <w:vAlign w:val="center"/>
            <w:hideMark/>
          </w:tcPr>
          <w:p w14:paraId="25FB184F" w14:textId="77777777" w:rsidR="002A7686" w:rsidRPr="001255C8" w:rsidRDefault="002A7686" w:rsidP="007D1EAF">
            <w:pPr>
              <w:jc w:val="right"/>
              <w:rPr>
                <w:rFonts w:eastAsia="Times New Roman"/>
                <w:b/>
                <w:bCs/>
                <w:i/>
                <w:iCs/>
                <w:color w:val="000000"/>
                <w:sz w:val="20"/>
                <w:szCs w:val="20"/>
              </w:rPr>
            </w:pPr>
            <w:r w:rsidRPr="001255C8">
              <w:rPr>
                <w:rFonts w:eastAsia="Times New Roman"/>
                <w:b/>
                <w:bCs/>
                <w:i/>
                <w:iCs/>
                <w:color w:val="000000"/>
                <w:sz w:val="20"/>
                <w:szCs w:val="20"/>
              </w:rPr>
              <w:t>34,148,496,321</w:t>
            </w:r>
          </w:p>
        </w:tc>
        <w:tc>
          <w:tcPr>
            <w:tcW w:w="0" w:type="auto"/>
            <w:tcBorders>
              <w:top w:val="nil"/>
              <w:left w:val="nil"/>
              <w:bottom w:val="nil"/>
              <w:right w:val="single" w:sz="8" w:space="0" w:color="auto"/>
            </w:tcBorders>
            <w:shd w:val="clear" w:color="auto" w:fill="auto"/>
            <w:vAlign w:val="center"/>
            <w:hideMark/>
          </w:tcPr>
          <w:p w14:paraId="2CE0676A" w14:textId="77777777" w:rsidR="002A7686" w:rsidRPr="001255C8" w:rsidRDefault="002A7686" w:rsidP="007D1EAF">
            <w:pPr>
              <w:jc w:val="right"/>
              <w:rPr>
                <w:rFonts w:eastAsia="Times New Roman"/>
                <w:b/>
                <w:bCs/>
                <w:i/>
                <w:iCs/>
                <w:color w:val="000000"/>
                <w:sz w:val="20"/>
                <w:szCs w:val="20"/>
              </w:rPr>
            </w:pPr>
            <w:r w:rsidRPr="001255C8">
              <w:rPr>
                <w:rFonts w:eastAsia="Times New Roman"/>
                <w:b/>
                <w:bCs/>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37EC29BF" w14:textId="77777777" w:rsidR="002A7686" w:rsidRPr="001255C8" w:rsidRDefault="002A7686" w:rsidP="007D1EAF">
            <w:pPr>
              <w:jc w:val="right"/>
              <w:rPr>
                <w:rFonts w:eastAsia="Times New Roman"/>
                <w:b/>
                <w:bCs/>
                <w:i/>
                <w:iCs/>
                <w:color w:val="000000"/>
                <w:sz w:val="20"/>
                <w:szCs w:val="20"/>
              </w:rPr>
            </w:pPr>
            <w:r w:rsidRPr="001255C8">
              <w:rPr>
                <w:rFonts w:eastAsia="Times New Roman"/>
                <w:b/>
                <w:bCs/>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7A0A4EDD" w14:textId="77777777" w:rsidR="002A7686" w:rsidRPr="001255C8" w:rsidRDefault="002A7686" w:rsidP="007D1EAF">
            <w:pPr>
              <w:jc w:val="right"/>
              <w:rPr>
                <w:rFonts w:eastAsia="Times New Roman"/>
                <w:b/>
                <w:bCs/>
                <w:i/>
                <w:iCs/>
                <w:color w:val="000000"/>
                <w:sz w:val="20"/>
                <w:szCs w:val="20"/>
              </w:rPr>
            </w:pPr>
            <w:r w:rsidRPr="001255C8">
              <w:rPr>
                <w:rFonts w:eastAsia="Times New Roman"/>
                <w:b/>
                <w:bCs/>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78806340" w14:textId="77777777" w:rsidR="002A7686" w:rsidRPr="001255C8" w:rsidRDefault="002A7686" w:rsidP="007D1EAF">
            <w:pPr>
              <w:jc w:val="right"/>
              <w:rPr>
                <w:rFonts w:eastAsia="Times New Roman"/>
                <w:b/>
                <w:bCs/>
                <w:i/>
                <w:iCs/>
                <w:color w:val="000000"/>
                <w:sz w:val="20"/>
                <w:szCs w:val="20"/>
              </w:rPr>
            </w:pPr>
            <w:r w:rsidRPr="001255C8">
              <w:rPr>
                <w:rFonts w:eastAsia="Times New Roman"/>
                <w:b/>
                <w:bCs/>
                <w:i/>
                <w:iCs/>
                <w:color w:val="000000"/>
                <w:sz w:val="20"/>
                <w:szCs w:val="20"/>
              </w:rPr>
              <w:t>0</w:t>
            </w:r>
          </w:p>
        </w:tc>
        <w:tc>
          <w:tcPr>
            <w:tcW w:w="0" w:type="auto"/>
            <w:tcBorders>
              <w:top w:val="nil"/>
              <w:left w:val="nil"/>
              <w:bottom w:val="nil"/>
              <w:right w:val="single" w:sz="8" w:space="0" w:color="auto"/>
            </w:tcBorders>
            <w:shd w:val="clear" w:color="auto" w:fill="auto"/>
            <w:vAlign w:val="center"/>
            <w:hideMark/>
          </w:tcPr>
          <w:p w14:paraId="706C8EE6" w14:textId="77777777" w:rsidR="002A7686" w:rsidRPr="001255C8" w:rsidRDefault="002A7686" w:rsidP="007D1EAF">
            <w:pPr>
              <w:jc w:val="right"/>
              <w:rPr>
                <w:rFonts w:eastAsia="Times New Roman"/>
                <w:b/>
                <w:bCs/>
                <w:i/>
                <w:iCs/>
                <w:color w:val="000000"/>
                <w:sz w:val="20"/>
                <w:szCs w:val="20"/>
              </w:rPr>
            </w:pPr>
            <w:r w:rsidRPr="001255C8">
              <w:rPr>
                <w:rFonts w:eastAsia="Times New Roman"/>
                <w:b/>
                <w:bCs/>
                <w:i/>
                <w:iCs/>
                <w:color w:val="000000"/>
                <w:sz w:val="20"/>
                <w:szCs w:val="20"/>
              </w:rPr>
              <w:t>0</w:t>
            </w:r>
          </w:p>
        </w:tc>
      </w:tr>
      <w:tr w:rsidR="002A7686" w:rsidRPr="00AF3141" w14:paraId="2CAE9CBA" w14:textId="77777777" w:rsidTr="007D1EAF">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6271653D"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3345CED8" w14:textId="77777777" w:rsidR="002A7686" w:rsidRPr="001255C8" w:rsidRDefault="002A7686" w:rsidP="007D1EAF">
            <w:pPr>
              <w:rPr>
                <w:rFonts w:eastAsia="Times New Roman"/>
                <w:i/>
                <w:iCs/>
                <w:color w:val="000000"/>
                <w:sz w:val="20"/>
                <w:szCs w:val="20"/>
              </w:rPr>
            </w:pPr>
            <w:r w:rsidRPr="001255C8">
              <w:rPr>
                <w:rFonts w:eastAsia="Times New Roman"/>
                <w:i/>
                <w:iCs/>
                <w:color w:val="000000"/>
                <w:sz w:val="20"/>
                <w:szCs w:val="20"/>
              </w:rPr>
              <w:t>(III = I + II)</w:t>
            </w:r>
          </w:p>
        </w:tc>
        <w:tc>
          <w:tcPr>
            <w:tcW w:w="0" w:type="auto"/>
            <w:tcBorders>
              <w:top w:val="nil"/>
              <w:left w:val="nil"/>
              <w:bottom w:val="single" w:sz="8" w:space="0" w:color="auto"/>
              <w:right w:val="single" w:sz="8" w:space="0" w:color="auto"/>
            </w:tcBorders>
            <w:shd w:val="clear" w:color="auto" w:fill="auto"/>
            <w:vAlign w:val="center"/>
            <w:hideMark/>
          </w:tcPr>
          <w:p w14:paraId="181D0DB6"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2DA3BF68"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7DF2CCC6"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66A6B985"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25280B3E"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0C4420E5" w14:textId="77777777" w:rsidR="002A7686" w:rsidRPr="001255C8" w:rsidRDefault="002A7686" w:rsidP="007D1EAF">
            <w:pPr>
              <w:jc w:val="right"/>
              <w:rPr>
                <w:rFonts w:eastAsia="Times New Roman"/>
                <w:i/>
                <w:iCs/>
                <w:color w:val="000000"/>
                <w:sz w:val="20"/>
                <w:szCs w:val="20"/>
              </w:rPr>
            </w:pPr>
            <w:r w:rsidRPr="001255C8">
              <w:rPr>
                <w:rFonts w:eastAsia="Times New Roman"/>
                <w:i/>
                <w:iCs/>
                <w:color w:val="000000"/>
                <w:sz w:val="20"/>
                <w:szCs w:val="20"/>
              </w:rPr>
              <w:t> </w:t>
            </w:r>
          </w:p>
        </w:tc>
      </w:tr>
    </w:tbl>
    <w:p w14:paraId="41BF5380" w14:textId="77777777" w:rsidR="002A7686" w:rsidRPr="004E43F5" w:rsidRDefault="002A7686" w:rsidP="002A7686">
      <w:pPr>
        <w:rPr>
          <w:i/>
          <w:iCs/>
        </w:rPr>
      </w:pPr>
      <w:r w:rsidRPr="004E43F5">
        <w:rPr>
          <w:i/>
          <w:iCs/>
        </w:rPr>
        <w:t>* El total puede no coincidir por el redondeo de cifras.</w:t>
      </w:r>
    </w:p>
    <w:p w14:paraId="63F33DB9" w14:textId="77777777" w:rsidR="002A7686" w:rsidRDefault="002A7686" w:rsidP="002A7686">
      <w:pPr>
        <w:rPr>
          <w:i/>
          <w:iCs/>
        </w:rPr>
      </w:pPr>
    </w:p>
    <w:p w14:paraId="0593D573" w14:textId="77777777" w:rsidR="002A7686" w:rsidRDefault="002A7686" w:rsidP="002A7686">
      <w:pPr>
        <w:rPr>
          <w:i/>
          <w:iCs/>
        </w:rPr>
      </w:pPr>
    </w:p>
    <w:p w14:paraId="13705E31" w14:textId="77777777" w:rsidR="002A7686" w:rsidRPr="004E43F5" w:rsidRDefault="002A7686" w:rsidP="002A7686">
      <w:pPr>
        <w:rPr>
          <w:b/>
          <w:bCs/>
          <w:i/>
          <w:iCs/>
        </w:rPr>
      </w:pPr>
      <w:r w:rsidRPr="004E43F5">
        <w:rPr>
          <w:b/>
          <w:bCs/>
          <w:i/>
          <w:iCs/>
        </w:rPr>
        <w:t>Bienes Muebles, Inmuebles e Intangibles</w:t>
      </w:r>
    </w:p>
    <w:p w14:paraId="58DA473B" w14:textId="77777777" w:rsidR="002A7686" w:rsidRDefault="002A7686" w:rsidP="002A7686">
      <w:pPr>
        <w:rPr>
          <w:i/>
          <w:iCs/>
        </w:rPr>
      </w:pPr>
    </w:p>
    <w:p w14:paraId="48EB7C92" w14:textId="77777777" w:rsidR="002A7686" w:rsidRDefault="002A7686" w:rsidP="002A7686">
      <w:pPr>
        <w:rPr>
          <w:i/>
          <w:iCs/>
        </w:rPr>
      </w:pPr>
      <w:r w:rsidRPr="004E43F5">
        <w:rPr>
          <w:i/>
          <w:iCs/>
        </w:rPr>
        <w:t>Agrupa las asignaciones destinadas a la adquisición de toda clase de bienes muebles, inmuebles e intangibles, requeridos en el desempeño de las actividades del Gobierno del Estado. Para este capítulo, se propone una diminución de 14 millones 59 mil pesos. De esta manera el presupuesto del capítulo se sitúa en 642 millones 903 mil pesos, de los cuales el 86.56% se presupuestan en la Secretaría de Seguridad Pública.</w:t>
      </w:r>
    </w:p>
    <w:p w14:paraId="0D16DA96" w14:textId="77777777" w:rsidR="002A7686" w:rsidRPr="004E43F5" w:rsidRDefault="002A7686" w:rsidP="002A7686">
      <w:pPr>
        <w:rPr>
          <w:i/>
          <w:iCs/>
        </w:rPr>
      </w:pPr>
    </w:p>
    <w:p w14:paraId="40CC7566" w14:textId="77777777" w:rsidR="002A7686" w:rsidRDefault="002A7686" w:rsidP="002A7686">
      <w:pPr>
        <w:rPr>
          <w:i/>
          <w:iCs/>
        </w:rPr>
      </w:pPr>
      <w:r w:rsidRPr="004E43F5">
        <w:rPr>
          <w:i/>
          <w:iCs/>
        </w:rPr>
        <w:t>La principal variación a la baja del capítulo sucede en el concepto “Vehículos y Equipo de Transporte”. En términos administrativos, la disminución se presenta principalmente en la Secretaría de Educación y Cultura.</w:t>
      </w:r>
    </w:p>
    <w:p w14:paraId="7EC099C6" w14:textId="77777777" w:rsidR="002A7686" w:rsidRPr="004E43F5" w:rsidRDefault="002A7686" w:rsidP="002A7686">
      <w:pPr>
        <w:rPr>
          <w:i/>
          <w:iCs/>
        </w:rPr>
      </w:pPr>
    </w:p>
    <w:p w14:paraId="3DD84B53" w14:textId="77777777" w:rsidR="002A7686" w:rsidRPr="004E43F5" w:rsidRDefault="002A7686" w:rsidP="002A7686">
      <w:pPr>
        <w:rPr>
          <w:b/>
          <w:bCs/>
          <w:i/>
          <w:iCs/>
        </w:rPr>
      </w:pPr>
      <w:r w:rsidRPr="004E43F5">
        <w:rPr>
          <w:b/>
          <w:bCs/>
          <w:i/>
          <w:iCs/>
        </w:rPr>
        <w:t>Inversión Pública</w:t>
      </w:r>
    </w:p>
    <w:p w14:paraId="2DCE7583" w14:textId="77777777" w:rsidR="002A7686" w:rsidRDefault="002A7686" w:rsidP="002A7686">
      <w:pPr>
        <w:rPr>
          <w:i/>
          <w:iCs/>
        </w:rPr>
      </w:pPr>
    </w:p>
    <w:p w14:paraId="647EEB91" w14:textId="77777777" w:rsidR="002A7686" w:rsidRDefault="002A7686" w:rsidP="002A7686">
      <w:pPr>
        <w:rPr>
          <w:i/>
          <w:iCs/>
        </w:rPr>
      </w:pPr>
      <w:r w:rsidRPr="004E43F5">
        <w:rPr>
          <w:i/>
          <w:iCs/>
        </w:rPr>
        <w:t>Son las asignaciones destinadas a obras por contrato y proyectos productivos y acciones de fomento. Corresponde a la parte del presupuesto global de inversión pública que es atendido por la Administración central del Poder Ejecutivo.</w:t>
      </w:r>
    </w:p>
    <w:p w14:paraId="742016BA" w14:textId="77777777" w:rsidR="002A7686" w:rsidRPr="004E43F5" w:rsidRDefault="002A7686" w:rsidP="002A7686">
      <w:pPr>
        <w:rPr>
          <w:i/>
          <w:iCs/>
        </w:rPr>
      </w:pPr>
    </w:p>
    <w:p w14:paraId="0E14E3D8" w14:textId="77777777" w:rsidR="002A7686" w:rsidRDefault="002A7686" w:rsidP="002A7686">
      <w:pPr>
        <w:rPr>
          <w:i/>
          <w:iCs/>
        </w:rPr>
      </w:pPr>
      <w:r w:rsidRPr="004E43F5">
        <w:rPr>
          <w:i/>
          <w:iCs/>
        </w:rPr>
        <w:t xml:space="preserve">Con lo que respecta al gasto de inversión que se propone para 2025, se tiene al capítulo de Inversión Pública con un presupuesto propuesto por 758 millones 598 mil pesos, mostrando con ello un crecimiento de 30 millones 395 mil pesos respecto a su presupuesto aprobado en 2024 por 728 millones 203 mil pesos. </w:t>
      </w:r>
    </w:p>
    <w:p w14:paraId="52759C20" w14:textId="77777777" w:rsidR="002A7686" w:rsidRPr="004E43F5" w:rsidRDefault="002A7686" w:rsidP="002A7686">
      <w:pPr>
        <w:rPr>
          <w:i/>
          <w:iCs/>
        </w:rPr>
      </w:pPr>
    </w:p>
    <w:p w14:paraId="04F35C7B" w14:textId="77777777" w:rsidR="002A7686" w:rsidRDefault="002A7686" w:rsidP="002A7686">
      <w:pPr>
        <w:rPr>
          <w:i/>
          <w:iCs/>
        </w:rPr>
      </w:pPr>
      <w:r w:rsidRPr="004E43F5">
        <w:rPr>
          <w:i/>
          <w:iCs/>
        </w:rPr>
        <w:t xml:space="preserve">Los recursos destinados para este rubro quedan integrados en su totalidad en el concepto Obra Pública en Bienes de Dominio Público, destinándose sus recursos en un 79.31% a la Secretaría de Infraestructura y Desarrollo Urbano y un 20.69% a la Secretaría de Bienestar. </w:t>
      </w:r>
    </w:p>
    <w:p w14:paraId="072FA0E5" w14:textId="77777777" w:rsidR="002A7686" w:rsidRPr="004E43F5" w:rsidRDefault="002A7686" w:rsidP="002A7686">
      <w:pPr>
        <w:rPr>
          <w:i/>
          <w:iCs/>
        </w:rPr>
      </w:pPr>
    </w:p>
    <w:p w14:paraId="493C2C3C" w14:textId="77777777" w:rsidR="002A7686" w:rsidRDefault="002A7686" w:rsidP="002A7686">
      <w:pPr>
        <w:rPr>
          <w:i/>
          <w:iCs/>
        </w:rPr>
      </w:pPr>
      <w:r w:rsidRPr="004E43F5">
        <w:rPr>
          <w:i/>
          <w:iCs/>
        </w:rPr>
        <w:t xml:space="preserve">El capítulo 6000-Inversión Pública solo registra una parte de las asignaciones globales destinadas a inversión pública, el resto se distribuye por medio de los capítulos 4000-Transferencias, Asignaciones, Subsidios y Otras Ayudas, y 8000-Participaciones y Aportaciones. En este sentido, el proyecto de presupuesto de inversión pública global por </w:t>
      </w:r>
      <w:r w:rsidRPr="004E43F5">
        <w:rPr>
          <w:i/>
          <w:iCs/>
        </w:rPr>
        <w:lastRenderedPageBreak/>
        <w:t xml:space="preserve">objeto del gasto prevé que: 758 millones 598 mil pesos se canalicen a través del capítulo 6000-Inversión pública (27.41% del global); 1 mil 931 millones 558 mil pesos, por medio del capítulo 4000-Transferencias, Asignaciones, Subsidios y Otras Ayudas (69.78%), y 77 millones de pesos (2.78%) por el capítulo 8000-Participaciones y Aportaciones. </w:t>
      </w:r>
    </w:p>
    <w:p w14:paraId="2479D8BC" w14:textId="77777777" w:rsidR="002A7686" w:rsidRPr="004E43F5" w:rsidRDefault="002A7686" w:rsidP="002A7686">
      <w:pPr>
        <w:rPr>
          <w:i/>
          <w:iCs/>
        </w:rPr>
      </w:pPr>
    </w:p>
    <w:p w14:paraId="717C5D17" w14:textId="77777777" w:rsidR="002A7686" w:rsidRDefault="002A7686" w:rsidP="002A7686">
      <w:pPr>
        <w:rPr>
          <w:i/>
          <w:iCs/>
        </w:rPr>
      </w:pPr>
      <w:r w:rsidRPr="004E43F5">
        <w:rPr>
          <w:i/>
          <w:iCs/>
        </w:rPr>
        <w:t xml:space="preserve">De tal manera que se contempla un monto global para inversión pública de 2 mil 767 millones 156 mil pesos, para destinarse a la ejecución de 557 obras y/o acciones de infraestructura en los 72 municipios del Estado. </w:t>
      </w:r>
    </w:p>
    <w:p w14:paraId="4B0C2F6B" w14:textId="77777777" w:rsidR="002A7686" w:rsidRPr="004E43F5" w:rsidRDefault="002A7686" w:rsidP="002A7686">
      <w:pPr>
        <w:rPr>
          <w:i/>
          <w:iCs/>
        </w:rPr>
      </w:pPr>
    </w:p>
    <w:p w14:paraId="2D8403A6" w14:textId="77777777" w:rsidR="002A7686" w:rsidRDefault="002A7686" w:rsidP="002A7686">
      <w:pPr>
        <w:rPr>
          <w:i/>
          <w:iCs/>
        </w:rPr>
      </w:pPr>
      <w:r w:rsidRPr="004E43F5">
        <w:rPr>
          <w:i/>
          <w:iCs/>
        </w:rPr>
        <w:t>Para informar el desglose de las obras a realizar con dicho presupuesto, se anexa al Paquete Económico 2025 entregado al H. Congreso del Estado de Sonora, el Analítico de Proyectos de Inversión Pública Tomo III para su consulta.</w:t>
      </w:r>
    </w:p>
    <w:p w14:paraId="3C8CC0BC" w14:textId="77777777" w:rsidR="002A7686" w:rsidRPr="004E43F5" w:rsidRDefault="002A7686" w:rsidP="002A7686">
      <w:pPr>
        <w:rPr>
          <w:i/>
          <w:iCs/>
        </w:rPr>
      </w:pPr>
    </w:p>
    <w:p w14:paraId="7ECAC66F" w14:textId="77777777" w:rsidR="002A7686" w:rsidRPr="00AF3141" w:rsidRDefault="002A7686" w:rsidP="002A7686">
      <w:pPr>
        <w:pStyle w:val="paragraph"/>
        <w:spacing w:before="0" w:beforeAutospacing="0" w:after="0" w:afterAutospacing="0"/>
        <w:rPr>
          <w:rStyle w:val="eop"/>
          <w:rFonts w:eastAsia="Tahoma"/>
          <w:b/>
          <w:bCs/>
          <w:i/>
          <w:iCs/>
        </w:rPr>
      </w:pPr>
      <w:r w:rsidRPr="00AF3141">
        <w:rPr>
          <w:rStyle w:val="eop"/>
          <w:rFonts w:eastAsia="Tahoma"/>
          <w:b/>
          <w:bCs/>
          <w:i/>
          <w:iCs/>
        </w:rPr>
        <w:t>Inversiones Financieras y Otras Provisiones</w:t>
      </w:r>
    </w:p>
    <w:p w14:paraId="442B7DDF" w14:textId="77777777" w:rsidR="002A7686" w:rsidRDefault="002A7686" w:rsidP="002A7686">
      <w:pPr>
        <w:pStyle w:val="paragraph"/>
        <w:spacing w:before="0" w:beforeAutospacing="0" w:after="0" w:afterAutospacing="0"/>
        <w:rPr>
          <w:rStyle w:val="eop"/>
          <w:rFonts w:eastAsia="Tahoma"/>
          <w:i/>
          <w:iCs/>
        </w:rPr>
      </w:pPr>
    </w:p>
    <w:p w14:paraId="53889D11" w14:textId="77777777" w:rsidR="002A7686" w:rsidRDefault="002A7686" w:rsidP="002A7686">
      <w:pPr>
        <w:pStyle w:val="paragraph"/>
        <w:spacing w:before="0" w:beforeAutospacing="0" w:after="0" w:afterAutospacing="0"/>
        <w:rPr>
          <w:rStyle w:val="eop"/>
          <w:rFonts w:eastAsia="Tahoma"/>
          <w:i/>
          <w:iCs/>
        </w:rPr>
      </w:pPr>
      <w:r w:rsidRPr="00AF3141">
        <w:rPr>
          <w:rStyle w:val="eop"/>
          <w:rFonts w:eastAsia="Tahoma"/>
          <w:i/>
          <w:iCs/>
        </w:rPr>
        <w:t>El capítulo contabiliza, entre otros rubros, las aportaciones de capital a las entidades públicas; también erogaciones contingentes e imprevistas para el cumplimiento de obligaciones del Gobierno.</w:t>
      </w:r>
    </w:p>
    <w:p w14:paraId="3AFE72D6" w14:textId="77777777" w:rsidR="002A7686" w:rsidRPr="00AF3141" w:rsidRDefault="002A7686" w:rsidP="002A7686">
      <w:pPr>
        <w:pStyle w:val="paragraph"/>
        <w:spacing w:before="0" w:beforeAutospacing="0" w:after="0" w:afterAutospacing="0"/>
        <w:rPr>
          <w:rStyle w:val="eop"/>
          <w:rFonts w:eastAsia="Tahoma"/>
          <w:i/>
          <w:iCs/>
        </w:rPr>
      </w:pPr>
    </w:p>
    <w:p w14:paraId="4E885787" w14:textId="77777777" w:rsidR="002A7686" w:rsidRDefault="002A7686" w:rsidP="002A7686">
      <w:pPr>
        <w:pStyle w:val="paragraph"/>
        <w:spacing w:before="0" w:beforeAutospacing="0" w:after="0" w:afterAutospacing="0"/>
        <w:rPr>
          <w:rStyle w:val="eop"/>
          <w:rFonts w:eastAsia="Tahoma"/>
          <w:i/>
          <w:iCs/>
        </w:rPr>
      </w:pPr>
      <w:r w:rsidRPr="00AF3141">
        <w:rPr>
          <w:rStyle w:val="eop"/>
          <w:rFonts w:eastAsia="Tahoma"/>
          <w:i/>
          <w:iCs/>
        </w:rPr>
        <w:t>Para este capítulo no se consideran recursos en el ejercicio 2025, lo que significa una disminución de 25 millones de pesos respecto al presupuesto aprobado en 2024.</w:t>
      </w:r>
    </w:p>
    <w:p w14:paraId="5F92C370" w14:textId="77777777" w:rsidR="002A7686" w:rsidRPr="00AF3141" w:rsidRDefault="002A7686" w:rsidP="002A7686">
      <w:pPr>
        <w:pStyle w:val="paragraph"/>
        <w:spacing w:before="0" w:beforeAutospacing="0" w:after="0" w:afterAutospacing="0"/>
        <w:rPr>
          <w:rStyle w:val="eop"/>
          <w:rFonts w:eastAsia="Tahoma"/>
          <w:i/>
          <w:iCs/>
        </w:rPr>
      </w:pPr>
    </w:p>
    <w:p w14:paraId="1C608106" w14:textId="77777777" w:rsidR="002A7686" w:rsidRPr="00AF3141" w:rsidRDefault="002A7686" w:rsidP="002A7686">
      <w:pPr>
        <w:pStyle w:val="paragraph"/>
        <w:spacing w:before="0" w:beforeAutospacing="0" w:after="0" w:afterAutospacing="0"/>
        <w:rPr>
          <w:rStyle w:val="eop"/>
          <w:rFonts w:eastAsia="Tahoma"/>
          <w:b/>
          <w:bCs/>
          <w:i/>
          <w:iCs/>
        </w:rPr>
      </w:pPr>
      <w:r w:rsidRPr="00AF3141">
        <w:rPr>
          <w:rStyle w:val="eop"/>
          <w:rFonts w:eastAsia="Tahoma"/>
          <w:b/>
          <w:bCs/>
          <w:i/>
          <w:iCs/>
        </w:rPr>
        <w:t>Participaciones y Aportaciones</w:t>
      </w:r>
    </w:p>
    <w:p w14:paraId="3D4274C8" w14:textId="77777777" w:rsidR="002A7686" w:rsidRDefault="002A7686" w:rsidP="002A7686">
      <w:pPr>
        <w:pStyle w:val="paragraph"/>
        <w:spacing w:before="0" w:beforeAutospacing="0" w:after="0" w:afterAutospacing="0"/>
        <w:rPr>
          <w:rStyle w:val="eop"/>
          <w:rFonts w:eastAsia="Tahoma"/>
          <w:i/>
          <w:iCs/>
        </w:rPr>
      </w:pPr>
    </w:p>
    <w:p w14:paraId="3986FFF0" w14:textId="77777777" w:rsidR="002A7686" w:rsidRDefault="002A7686" w:rsidP="002A7686">
      <w:pPr>
        <w:pStyle w:val="paragraph"/>
        <w:spacing w:before="0" w:beforeAutospacing="0" w:after="0" w:afterAutospacing="0"/>
        <w:rPr>
          <w:rStyle w:val="eop"/>
          <w:rFonts w:eastAsia="Tahoma"/>
          <w:i/>
          <w:iCs/>
        </w:rPr>
      </w:pPr>
      <w:r w:rsidRPr="00AF3141">
        <w:rPr>
          <w:rStyle w:val="eop"/>
          <w:rFonts w:eastAsia="Tahoma"/>
          <w:i/>
          <w:iCs/>
        </w:rPr>
        <w:t>Son asignaciones destinadas a cubrir las participaciones y aportaciones destinadas a los municipios de Sonora. Incluye las asignaciones destinadas a la ejecución de programas federales a través de los municipios, mediante la reasignación de responsabilidades y recursos presupuestarios, en los términos de los convenios que celebre el Gobierno federal y estatal con éstas.</w:t>
      </w:r>
    </w:p>
    <w:p w14:paraId="0B156784" w14:textId="77777777" w:rsidR="002A7686" w:rsidRPr="00AF3141" w:rsidRDefault="002A7686" w:rsidP="002A7686">
      <w:pPr>
        <w:pStyle w:val="paragraph"/>
        <w:spacing w:before="0" w:beforeAutospacing="0" w:after="0" w:afterAutospacing="0"/>
        <w:rPr>
          <w:rStyle w:val="eop"/>
          <w:rFonts w:eastAsia="Tahoma"/>
          <w:i/>
          <w:iCs/>
        </w:rPr>
      </w:pPr>
    </w:p>
    <w:p w14:paraId="4F30F7D0" w14:textId="77777777" w:rsidR="002A7686" w:rsidRPr="00AF3141" w:rsidRDefault="002A7686" w:rsidP="002A7686">
      <w:pPr>
        <w:pStyle w:val="paragraph"/>
        <w:spacing w:before="0" w:beforeAutospacing="0" w:after="0" w:afterAutospacing="0"/>
        <w:rPr>
          <w:rStyle w:val="eop"/>
          <w:rFonts w:eastAsia="Tahoma"/>
          <w:i/>
          <w:iCs/>
        </w:rPr>
      </w:pPr>
      <w:r w:rsidRPr="00AF3141">
        <w:rPr>
          <w:rStyle w:val="eop"/>
          <w:rFonts w:eastAsia="Tahoma"/>
          <w:i/>
          <w:iCs/>
        </w:rPr>
        <w:t xml:space="preserve">En este sentido se propone un presupuesto destinado al ámbito municipal para 2025 de 11 mil 362 millones 750 mil pesos, configurando un crecimiento de 297 millones 520 mil pesos respecto a sus recursos aprobados para 2024 por 11 mil 65 millones 230 mil pesos. </w:t>
      </w:r>
    </w:p>
    <w:p w14:paraId="249FBDA2" w14:textId="77777777" w:rsidR="002A7686" w:rsidRDefault="002A7686" w:rsidP="002A7686">
      <w:pPr>
        <w:pStyle w:val="paragraph"/>
        <w:spacing w:before="0" w:beforeAutospacing="0" w:after="0" w:afterAutospacing="0"/>
        <w:rPr>
          <w:rStyle w:val="eop"/>
          <w:rFonts w:eastAsia="Tahoma"/>
          <w:i/>
          <w:iCs/>
        </w:rPr>
      </w:pPr>
      <w:r w:rsidRPr="00AF3141">
        <w:rPr>
          <w:rStyle w:val="eop"/>
          <w:rFonts w:eastAsia="Tahoma"/>
          <w:i/>
          <w:iCs/>
        </w:rPr>
        <w:t xml:space="preserve">Por su parte, del presupuesto que se propone para 2025, un 63.67% corresponde al concepto de “Participaciones”, al destinársele recursos por el orden de los 7 mil 235 millones 129 mil pesos, le sigue en cuantía el concepto de “Aportaciones” al proponerse recursos por 3 mil 962 millones 621 mil pesos y; por último, se tiene al concepto Convenios con recursos por 165 millones. </w:t>
      </w:r>
    </w:p>
    <w:p w14:paraId="1F3AA5E1" w14:textId="77777777" w:rsidR="002A7686" w:rsidRPr="00AF3141" w:rsidRDefault="002A7686" w:rsidP="002A7686">
      <w:pPr>
        <w:pStyle w:val="paragraph"/>
        <w:spacing w:before="0" w:beforeAutospacing="0" w:after="0" w:afterAutospacing="0"/>
        <w:rPr>
          <w:rStyle w:val="eop"/>
          <w:rFonts w:eastAsia="Tahoma"/>
          <w:i/>
          <w:iCs/>
        </w:rPr>
      </w:pPr>
    </w:p>
    <w:p w14:paraId="27FA5ACB" w14:textId="77777777" w:rsidR="002A7686" w:rsidRDefault="002A7686" w:rsidP="002A7686">
      <w:pPr>
        <w:pStyle w:val="paragraph"/>
        <w:spacing w:before="0" w:beforeAutospacing="0" w:after="0" w:afterAutospacing="0"/>
        <w:rPr>
          <w:rStyle w:val="eop"/>
          <w:rFonts w:eastAsia="Tahoma"/>
          <w:i/>
          <w:iCs/>
        </w:rPr>
      </w:pPr>
      <w:r w:rsidRPr="00AF3141">
        <w:rPr>
          <w:rStyle w:val="eop"/>
          <w:rFonts w:eastAsia="Tahoma"/>
          <w:i/>
          <w:iCs/>
        </w:rPr>
        <w:t>En cuanto al crecimiento de sus recursos para 2025, es el concepto de “Participaciones” el que considera el mayor crecimiento con 185 millones 881 mil pesos, seguido de “Aportaciones” con un crecimiento de 170 millones 639 mil pesos, respecto a sus recursos que fueran aprobados en 2024. Se espera una disminución en “Convenios” de 59 millones de pesos.</w:t>
      </w:r>
    </w:p>
    <w:p w14:paraId="4A79DE1C" w14:textId="77777777" w:rsidR="002A7686" w:rsidRPr="00AF3141" w:rsidRDefault="002A7686" w:rsidP="002A7686">
      <w:pPr>
        <w:pStyle w:val="paragraph"/>
        <w:spacing w:before="0" w:beforeAutospacing="0" w:after="0" w:afterAutospacing="0"/>
        <w:rPr>
          <w:rStyle w:val="eop"/>
          <w:rFonts w:eastAsia="Tahoma"/>
          <w:i/>
          <w:iCs/>
        </w:rPr>
      </w:pPr>
    </w:p>
    <w:p w14:paraId="404AB323" w14:textId="77777777" w:rsidR="002A7686" w:rsidRPr="00AF3141" w:rsidRDefault="002A7686" w:rsidP="002A7686">
      <w:pPr>
        <w:pStyle w:val="paragraph"/>
        <w:spacing w:before="0" w:beforeAutospacing="0" w:after="0" w:afterAutospacing="0"/>
        <w:rPr>
          <w:rStyle w:val="eop"/>
          <w:rFonts w:eastAsia="Tahoma"/>
          <w:b/>
          <w:bCs/>
          <w:i/>
          <w:iCs/>
        </w:rPr>
      </w:pPr>
      <w:r w:rsidRPr="00AF3141">
        <w:rPr>
          <w:rStyle w:val="eop"/>
          <w:rFonts w:eastAsia="Tahoma"/>
          <w:b/>
          <w:bCs/>
          <w:i/>
          <w:iCs/>
        </w:rPr>
        <w:t>Deuda Pública</w:t>
      </w:r>
    </w:p>
    <w:p w14:paraId="0CC70CD3" w14:textId="77777777" w:rsidR="002A7686" w:rsidRDefault="002A7686" w:rsidP="002A7686">
      <w:pPr>
        <w:pStyle w:val="paragraph"/>
        <w:spacing w:before="0" w:beforeAutospacing="0" w:after="0" w:afterAutospacing="0"/>
        <w:rPr>
          <w:rStyle w:val="eop"/>
          <w:rFonts w:eastAsia="Tahoma"/>
          <w:i/>
          <w:iCs/>
        </w:rPr>
      </w:pPr>
    </w:p>
    <w:p w14:paraId="4B43BC97" w14:textId="77777777" w:rsidR="002A7686" w:rsidRDefault="002A7686" w:rsidP="002A7686">
      <w:pPr>
        <w:pStyle w:val="paragraph"/>
        <w:spacing w:before="0" w:beforeAutospacing="0" w:after="0" w:afterAutospacing="0"/>
        <w:rPr>
          <w:rStyle w:val="eop"/>
          <w:rFonts w:eastAsia="Tahoma"/>
          <w:i/>
          <w:iCs/>
        </w:rPr>
      </w:pPr>
      <w:r w:rsidRPr="00AF3141">
        <w:rPr>
          <w:rStyle w:val="eop"/>
          <w:rFonts w:eastAsia="Tahoma"/>
          <w:i/>
          <w:iCs/>
        </w:rPr>
        <w:t>Representa las asignaciones destinadas a cubrir obligaciones del Gobierno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w:t>
      </w:r>
    </w:p>
    <w:p w14:paraId="00A6C0B4" w14:textId="77777777" w:rsidR="002A7686" w:rsidRPr="00AF3141" w:rsidRDefault="002A7686" w:rsidP="002A7686">
      <w:pPr>
        <w:pStyle w:val="paragraph"/>
        <w:spacing w:before="0" w:beforeAutospacing="0" w:after="0" w:afterAutospacing="0"/>
        <w:rPr>
          <w:rStyle w:val="eop"/>
          <w:rFonts w:eastAsia="Tahoma"/>
          <w:i/>
          <w:iCs/>
        </w:rPr>
      </w:pPr>
    </w:p>
    <w:p w14:paraId="183B76AF" w14:textId="77777777" w:rsidR="002A7686" w:rsidRDefault="002A7686" w:rsidP="002A7686">
      <w:pPr>
        <w:pStyle w:val="paragraph"/>
        <w:spacing w:before="0" w:beforeAutospacing="0" w:after="0" w:afterAutospacing="0"/>
        <w:rPr>
          <w:rFonts w:eastAsia="Helvetica"/>
          <w:i/>
          <w:iCs/>
        </w:rPr>
      </w:pPr>
      <w:r w:rsidRPr="00AF3141">
        <w:rPr>
          <w:rStyle w:val="eop"/>
          <w:rFonts w:eastAsia="Tahoma"/>
          <w:i/>
          <w:iCs/>
        </w:rPr>
        <w:t xml:space="preserve">Como ya se adelantó, se propone un incremento de 3 mil 319 millones 348 mil pesos respecto a lo aprobado para 2024. </w:t>
      </w:r>
      <w:r w:rsidRPr="00AF3141">
        <w:rPr>
          <w:rFonts w:eastAsia="Helvetica"/>
          <w:i/>
          <w:iCs/>
        </w:rPr>
        <w:t xml:space="preserve">Dicho incremento equivale al 59.13% del incremento global y se explica por los conceptos que componen el servicio de la deuda pública directa (capital e intereses) y el concepto de Adeudos de Ejercicio Fiscales Anteriores (ADEFAS). </w:t>
      </w:r>
    </w:p>
    <w:p w14:paraId="3C44E161" w14:textId="77777777" w:rsidR="002A7686" w:rsidRPr="00AF3141" w:rsidRDefault="002A7686" w:rsidP="002A7686">
      <w:pPr>
        <w:pStyle w:val="paragraph"/>
        <w:spacing w:before="0" w:beforeAutospacing="0" w:after="0" w:afterAutospacing="0"/>
        <w:rPr>
          <w:rStyle w:val="eop"/>
          <w:rFonts w:eastAsia="Tahoma"/>
          <w:i/>
          <w:iCs/>
          <w:highlight w:val="yellow"/>
        </w:rPr>
      </w:pPr>
    </w:p>
    <w:p w14:paraId="3987285C" w14:textId="77777777" w:rsidR="002A7686" w:rsidRDefault="002A7686" w:rsidP="002A7686">
      <w:pPr>
        <w:rPr>
          <w:rFonts w:eastAsia="Helvetica"/>
          <w:i/>
          <w:iCs/>
        </w:rPr>
      </w:pPr>
      <w:r w:rsidRPr="00AF3141">
        <w:rPr>
          <w:rFonts w:eastAsia="Helvetica"/>
          <w:i/>
          <w:iCs/>
        </w:rPr>
        <w:t xml:space="preserve">El crecimiento del servicio de la deuda pública directa se fundamenta en la perspectiva de cierre del ejercicio 2024 tomando en consideración la tabla de amortización de los créditos de deuda vigentes y la curva de tasas TIIE proyectadas que se utiliza para el cálculo de intereses. En este sentido, se incluyen al presupuesto los pagos del crédito de corto plazo que se estarían pagando en 2025 por un monto de hasta 3 mil 250 millones de pesos. </w:t>
      </w:r>
    </w:p>
    <w:p w14:paraId="1124129D" w14:textId="77777777" w:rsidR="002A7686" w:rsidRPr="00AF3141" w:rsidRDefault="002A7686" w:rsidP="002A7686">
      <w:pPr>
        <w:rPr>
          <w:rFonts w:eastAsia="Helvetica"/>
          <w:i/>
          <w:iCs/>
        </w:rPr>
      </w:pPr>
    </w:p>
    <w:p w14:paraId="2FEAC590" w14:textId="77777777" w:rsidR="002A7686" w:rsidRDefault="002A7686" w:rsidP="002A7686">
      <w:pPr>
        <w:rPr>
          <w:rFonts w:eastAsia="Helvetica"/>
          <w:i/>
          <w:iCs/>
        </w:rPr>
      </w:pPr>
      <w:r w:rsidRPr="00AF3141">
        <w:rPr>
          <w:rFonts w:eastAsia="Helvetica"/>
          <w:i/>
          <w:iCs/>
        </w:rPr>
        <w:t>Asimismo, se considera el refinanciamiento de dos créditos a largo plazo, cuyo monto inicial fue de 2 mil 100 millones de pesos y que, al 31 de octubre de 2024, presenta un saldo insoluto de 1 mil 800 millones de pesos.</w:t>
      </w:r>
    </w:p>
    <w:p w14:paraId="5CA9E573" w14:textId="77777777" w:rsidR="002A7686" w:rsidRPr="00AF3141" w:rsidRDefault="002A7686" w:rsidP="002A7686">
      <w:pPr>
        <w:rPr>
          <w:rFonts w:eastAsia="Helvetica"/>
          <w:i/>
          <w:iCs/>
        </w:rPr>
      </w:pPr>
    </w:p>
    <w:p w14:paraId="7CD45932" w14:textId="77777777" w:rsidR="002A7686" w:rsidRDefault="002A7686" w:rsidP="002A7686">
      <w:pPr>
        <w:pStyle w:val="paragraph"/>
        <w:spacing w:before="0" w:beforeAutospacing="0" w:after="0" w:afterAutospacing="0"/>
        <w:rPr>
          <w:rFonts w:eastAsia="Helvetica"/>
          <w:i/>
          <w:iCs/>
        </w:rPr>
      </w:pPr>
      <w:r w:rsidRPr="00AF3141">
        <w:rPr>
          <w:rFonts w:eastAsia="Helvetica"/>
          <w:i/>
          <w:iCs/>
        </w:rPr>
        <w:t xml:space="preserve">En este sentido, el concepto de “Amortización de la Deuda Pública” que abarca el 46.81% del propuesto en el capítulo, muestra un incremento de 1 mil 609 millones 909 mil pesos, mientras que el concepto “Intereses de la Deuda Pública” muestra un incremento de 558 millones 683 mil pesos. </w:t>
      </w:r>
    </w:p>
    <w:p w14:paraId="796ECCFF" w14:textId="77777777" w:rsidR="002A7686" w:rsidRPr="00AF3141" w:rsidRDefault="002A7686" w:rsidP="002A7686">
      <w:pPr>
        <w:pStyle w:val="paragraph"/>
        <w:spacing w:before="0" w:beforeAutospacing="0" w:after="0" w:afterAutospacing="0"/>
        <w:rPr>
          <w:rStyle w:val="eop"/>
          <w:rFonts w:eastAsia="Tahoma"/>
          <w:i/>
          <w:iCs/>
          <w:highlight w:val="yellow"/>
        </w:rPr>
      </w:pPr>
    </w:p>
    <w:p w14:paraId="2ABB39F7" w14:textId="77777777" w:rsidR="002A7686" w:rsidRDefault="002A7686" w:rsidP="002A7686">
      <w:pPr>
        <w:rPr>
          <w:rFonts w:eastAsia="Helvetica"/>
          <w:i/>
          <w:iCs/>
        </w:rPr>
      </w:pPr>
      <w:r w:rsidRPr="00AF3141">
        <w:rPr>
          <w:rFonts w:eastAsia="Helvetica"/>
          <w:i/>
          <w:iCs/>
        </w:rPr>
        <w:t>Por su parte, el concepto de “Adeudos de Ejercicios Fiscales Anteriores” muestra un incremento en su presupuesto aprobado de 1 mil 250 millones de pesos derivado del registro del reconocimiento de pagos diferidos para otorgar el subsidio estatal extraordinario a ISSSTESON, en apoyo al fondo de pensiones y jubilaciones.</w:t>
      </w:r>
    </w:p>
    <w:p w14:paraId="6BAB7EC9" w14:textId="77777777" w:rsidR="002A7686" w:rsidRDefault="002A7686" w:rsidP="002A7686">
      <w:pPr>
        <w:pStyle w:val="paragraph"/>
        <w:spacing w:before="0" w:beforeAutospacing="0" w:after="0" w:afterAutospacing="0"/>
        <w:rPr>
          <w:rStyle w:val="normaltextrun"/>
          <w:rFonts w:eastAsia="Tahoma"/>
          <w:b/>
          <w:bCs/>
          <w:i/>
          <w:iCs/>
        </w:rPr>
      </w:pPr>
    </w:p>
    <w:p w14:paraId="2D2BDEDB" w14:textId="77777777" w:rsidR="002A7686" w:rsidRPr="00AF3141" w:rsidRDefault="002A7686" w:rsidP="002A7686">
      <w:pPr>
        <w:pStyle w:val="paragraph"/>
        <w:spacing w:before="0" w:beforeAutospacing="0" w:after="0" w:afterAutospacing="0"/>
        <w:rPr>
          <w:rStyle w:val="eop"/>
          <w:rFonts w:eastAsia="Tahoma"/>
          <w:i/>
          <w:iCs/>
        </w:rPr>
      </w:pPr>
      <w:r w:rsidRPr="00AF3141">
        <w:rPr>
          <w:rStyle w:val="normaltextrun"/>
          <w:rFonts w:eastAsia="Tahoma"/>
          <w:b/>
          <w:bCs/>
          <w:i/>
          <w:iCs/>
        </w:rPr>
        <w:t>Clasificación Administrativa del Gasto</w:t>
      </w:r>
    </w:p>
    <w:p w14:paraId="07113886" w14:textId="77777777" w:rsidR="002A7686" w:rsidRDefault="002A7686" w:rsidP="002A7686">
      <w:pPr>
        <w:pStyle w:val="paragraph"/>
        <w:spacing w:before="0" w:beforeAutospacing="0" w:after="0" w:afterAutospacing="0"/>
        <w:rPr>
          <w:rStyle w:val="eop"/>
          <w:rFonts w:eastAsia="Tahoma"/>
          <w:i/>
          <w:iCs/>
        </w:rPr>
      </w:pPr>
    </w:p>
    <w:p w14:paraId="3AB232AA" w14:textId="77777777" w:rsidR="002A7686" w:rsidRDefault="002A7686" w:rsidP="002A7686">
      <w:pPr>
        <w:pStyle w:val="paragraph"/>
        <w:spacing w:before="0" w:beforeAutospacing="0" w:after="0" w:afterAutospacing="0"/>
        <w:rPr>
          <w:rStyle w:val="eop"/>
          <w:rFonts w:eastAsia="Tahoma"/>
          <w:i/>
          <w:iCs/>
        </w:rPr>
      </w:pPr>
      <w:r w:rsidRPr="00AF3141">
        <w:rPr>
          <w:rStyle w:val="eop"/>
          <w:rFonts w:eastAsia="Tahoma"/>
          <w:i/>
          <w:iCs/>
        </w:rPr>
        <w:t>Esta clasificación tiene como propósito básico identificar las unidades administrativas con las que se realiza la asignación, gestión y rendición de los recursos financieros públicos. Ofrece un punto de vista institucional de la propuesta del presupuesto de egresos para el ejercicio 2025 y responde a la pregunta de quién lo gastará.</w:t>
      </w:r>
    </w:p>
    <w:p w14:paraId="614E7042" w14:textId="77777777" w:rsidR="002A7686" w:rsidRPr="00AF3141" w:rsidRDefault="002A7686" w:rsidP="002A7686">
      <w:pPr>
        <w:pStyle w:val="paragraph"/>
        <w:spacing w:before="0" w:beforeAutospacing="0" w:after="0" w:afterAutospacing="0"/>
        <w:rPr>
          <w:rStyle w:val="eop"/>
          <w:rFonts w:eastAsia="Tahoma"/>
          <w:i/>
          <w:iCs/>
        </w:rPr>
      </w:pPr>
    </w:p>
    <w:p w14:paraId="19357F47" w14:textId="77777777" w:rsidR="002A7686" w:rsidRPr="00AF3141" w:rsidRDefault="002A7686" w:rsidP="002A7686">
      <w:pPr>
        <w:pStyle w:val="paragraph"/>
        <w:spacing w:before="0" w:beforeAutospacing="0" w:after="0" w:afterAutospacing="0"/>
        <w:jc w:val="center"/>
        <w:rPr>
          <w:rStyle w:val="normaltextrun"/>
          <w:rFonts w:eastAsia="Tahoma"/>
          <w:b/>
          <w:bCs/>
          <w:i/>
          <w:iCs/>
        </w:rPr>
      </w:pPr>
      <w:r w:rsidRPr="00AF3141">
        <w:rPr>
          <w:rStyle w:val="normaltextrun"/>
          <w:rFonts w:eastAsia="Tahoma"/>
          <w:b/>
          <w:bCs/>
          <w:i/>
          <w:iCs/>
        </w:rPr>
        <w:t>PRESUPUESTO AGREGADO POR PODERES Y ORGANISMOS AUTÓNOMOS</w:t>
      </w:r>
    </w:p>
    <w:p w14:paraId="34607E77" w14:textId="77777777" w:rsidR="002A7686" w:rsidRPr="00AF3141" w:rsidRDefault="002A7686" w:rsidP="002A7686">
      <w:pPr>
        <w:pStyle w:val="paragraph"/>
        <w:spacing w:before="0" w:beforeAutospacing="0" w:after="0" w:afterAutospacing="0"/>
        <w:jc w:val="center"/>
        <w:rPr>
          <w:rStyle w:val="normaltextrun"/>
          <w:rFonts w:eastAsia="Tahoma"/>
          <w:b/>
          <w:bCs/>
          <w:i/>
          <w:iCs/>
        </w:rPr>
      </w:pPr>
      <w:r w:rsidRPr="00AF3141">
        <w:rPr>
          <w:rStyle w:val="normaltextrun"/>
          <w:rFonts w:eastAsia="Tahoma"/>
          <w:b/>
          <w:bCs/>
          <w:i/>
          <w:iCs/>
        </w:rPr>
        <w:t>(PESOS)</w:t>
      </w:r>
    </w:p>
    <w:tbl>
      <w:tblPr>
        <w:tblW w:w="7929" w:type="dxa"/>
        <w:jc w:val="center"/>
        <w:tblCellMar>
          <w:left w:w="70" w:type="dxa"/>
          <w:right w:w="70" w:type="dxa"/>
        </w:tblCellMar>
        <w:tblLook w:val="04A0" w:firstRow="1" w:lastRow="0" w:firstColumn="1" w:lastColumn="0" w:noHBand="0" w:noVBand="1"/>
      </w:tblPr>
      <w:tblGrid>
        <w:gridCol w:w="2989"/>
        <w:gridCol w:w="1660"/>
        <w:gridCol w:w="1640"/>
        <w:gridCol w:w="1640"/>
      </w:tblGrid>
      <w:tr w:rsidR="002A7686" w:rsidRPr="006D1AB3" w14:paraId="1902DF8A" w14:textId="77777777" w:rsidTr="007D1EAF">
        <w:trPr>
          <w:trHeight w:val="765"/>
          <w:jc w:val="center"/>
        </w:trPr>
        <w:tc>
          <w:tcPr>
            <w:tcW w:w="2989" w:type="dxa"/>
            <w:vMerge w:val="restart"/>
            <w:tcBorders>
              <w:top w:val="single" w:sz="4" w:space="0" w:color="auto"/>
              <w:bottom w:val="single" w:sz="4" w:space="0" w:color="auto"/>
            </w:tcBorders>
            <w:shd w:val="clear" w:color="000000" w:fill="D9D9D9"/>
            <w:vAlign w:val="center"/>
            <w:hideMark/>
          </w:tcPr>
          <w:p w14:paraId="74E0737E" w14:textId="77777777" w:rsidR="002A7686" w:rsidRPr="006D1AB3" w:rsidRDefault="002A7686" w:rsidP="007D1EAF">
            <w:pPr>
              <w:jc w:val="center"/>
              <w:rPr>
                <w:rFonts w:eastAsia="Times New Roman"/>
                <w:i/>
                <w:iCs/>
                <w:color w:val="000000"/>
                <w:sz w:val="20"/>
                <w:szCs w:val="20"/>
              </w:rPr>
            </w:pPr>
            <w:r w:rsidRPr="006D1AB3">
              <w:rPr>
                <w:rFonts w:eastAsia="Times New Roman"/>
                <w:i/>
                <w:iCs/>
                <w:color w:val="000000"/>
                <w:sz w:val="20"/>
                <w:szCs w:val="20"/>
              </w:rPr>
              <w:t>PODERES, ORGANOS, AUTÓNOMOS Y DESARROLLO MUNICIPAL</w:t>
            </w:r>
          </w:p>
        </w:tc>
        <w:tc>
          <w:tcPr>
            <w:tcW w:w="1660" w:type="dxa"/>
            <w:vMerge w:val="restart"/>
            <w:tcBorders>
              <w:top w:val="single" w:sz="4" w:space="0" w:color="auto"/>
              <w:bottom w:val="single" w:sz="4" w:space="0" w:color="auto"/>
            </w:tcBorders>
            <w:shd w:val="clear" w:color="000000" w:fill="D9D9D9"/>
            <w:vAlign w:val="center"/>
            <w:hideMark/>
          </w:tcPr>
          <w:p w14:paraId="61BBA7ED" w14:textId="77777777" w:rsidR="002A7686" w:rsidRPr="006D1AB3" w:rsidRDefault="002A7686" w:rsidP="007D1EAF">
            <w:pPr>
              <w:jc w:val="center"/>
              <w:rPr>
                <w:rFonts w:eastAsia="Times New Roman"/>
                <w:i/>
                <w:iCs/>
                <w:color w:val="000000"/>
                <w:sz w:val="20"/>
                <w:szCs w:val="20"/>
              </w:rPr>
            </w:pPr>
            <w:r w:rsidRPr="006D1AB3">
              <w:rPr>
                <w:rFonts w:eastAsia="Times New Roman"/>
                <w:i/>
                <w:iCs/>
                <w:color w:val="000000"/>
                <w:sz w:val="20"/>
                <w:szCs w:val="20"/>
              </w:rPr>
              <w:t>APROBADO 2024</w:t>
            </w:r>
          </w:p>
        </w:tc>
        <w:tc>
          <w:tcPr>
            <w:tcW w:w="1640" w:type="dxa"/>
            <w:vMerge w:val="restart"/>
            <w:tcBorders>
              <w:top w:val="single" w:sz="4" w:space="0" w:color="auto"/>
              <w:bottom w:val="single" w:sz="4" w:space="0" w:color="auto"/>
            </w:tcBorders>
            <w:shd w:val="clear" w:color="000000" w:fill="D9D9D9"/>
            <w:vAlign w:val="center"/>
            <w:hideMark/>
          </w:tcPr>
          <w:p w14:paraId="77261260" w14:textId="77777777" w:rsidR="002A7686" w:rsidRPr="006D1AB3" w:rsidRDefault="002A7686" w:rsidP="007D1EAF">
            <w:pPr>
              <w:jc w:val="center"/>
              <w:rPr>
                <w:rFonts w:eastAsia="Times New Roman"/>
                <w:i/>
                <w:iCs/>
                <w:color w:val="000000"/>
                <w:sz w:val="20"/>
                <w:szCs w:val="20"/>
              </w:rPr>
            </w:pPr>
            <w:r w:rsidRPr="006D1AB3">
              <w:rPr>
                <w:rFonts w:eastAsia="Times New Roman"/>
                <w:i/>
                <w:iCs/>
                <w:color w:val="000000"/>
                <w:sz w:val="20"/>
                <w:szCs w:val="20"/>
              </w:rPr>
              <w:t>PROPUESTO 2025</w:t>
            </w:r>
          </w:p>
        </w:tc>
        <w:tc>
          <w:tcPr>
            <w:tcW w:w="1640" w:type="dxa"/>
            <w:vMerge w:val="restart"/>
            <w:tcBorders>
              <w:top w:val="single" w:sz="4" w:space="0" w:color="auto"/>
              <w:bottom w:val="single" w:sz="4" w:space="0" w:color="auto"/>
            </w:tcBorders>
            <w:shd w:val="clear" w:color="000000" w:fill="D9D9D9"/>
            <w:vAlign w:val="center"/>
            <w:hideMark/>
          </w:tcPr>
          <w:p w14:paraId="0A9BE091" w14:textId="77777777" w:rsidR="002A7686" w:rsidRPr="006D1AB3" w:rsidRDefault="002A7686" w:rsidP="007D1EAF">
            <w:pPr>
              <w:jc w:val="center"/>
              <w:rPr>
                <w:rFonts w:eastAsia="Times New Roman"/>
                <w:i/>
                <w:iCs/>
                <w:color w:val="000000"/>
                <w:sz w:val="20"/>
                <w:szCs w:val="20"/>
              </w:rPr>
            </w:pPr>
            <w:r w:rsidRPr="006D1AB3">
              <w:rPr>
                <w:rFonts w:eastAsia="Times New Roman"/>
                <w:i/>
                <w:iCs/>
                <w:color w:val="000000"/>
                <w:sz w:val="20"/>
                <w:szCs w:val="20"/>
              </w:rPr>
              <w:t>VARIACIÓN</w:t>
            </w:r>
          </w:p>
        </w:tc>
      </w:tr>
      <w:tr w:rsidR="002A7686" w:rsidRPr="006D1AB3" w14:paraId="36881568" w14:textId="77777777" w:rsidTr="007D1EAF">
        <w:trPr>
          <w:trHeight w:val="509"/>
          <w:jc w:val="center"/>
        </w:trPr>
        <w:tc>
          <w:tcPr>
            <w:tcW w:w="2989" w:type="dxa"/>
            <w:vMerge/>
            <w:tcBorders>
              <w:bottom w:val="single" w:sz="4" w:space="0" w:color="auto"/>
            </w:tcBorders>
            <w:vAlign w:val="center"/>
            <w:hideMark/>
          </w:tcPr>
          <w:p w14:paraId="1E4661D7" w14:textId="77777777" w:rsidR="002A7686" w:rsidRPr="006D1AB3" w:rsidRDefault="002A7686" w:rsidP="007D1EAF">
            <w:pPr>
              <w:rPr>
                <w:rFonts w:eastAsia="Times New Roman"/>
                <w:i/>
                <w:iCs/>
                <w:color w:val="000000"/>
                <w:sz w:val="20"/>
                <w:szCs w:val="20"/>
              </w:rPr>
            </w:pPr>
          </w:p>
        </w:tc>
        <w:tc>
          <w:tcPr>
            <w:tcW w:w="1660" w:type="dxa"/>
            <w:vMerge/>
            <w:tcBorders>
              <w:bottom w:val="single" w:sz="4" w:space="0" w:color="auto"/>
            </w:tcBorders>
            <w:vAlign w:val="center"/>
            <w:hideMark/>
          </w:tcPr>
          <w:p w14:paraId="0D242B22" w14:textId="77777777" w:rsidR="002A7686" w:rsidRPr="006D1AB3" w:rsidRDefault="002A7686" w:rsidP="007D1EAF">
            <w:pPr>
              <w:rPr>
                <w:rFonts w:eastAsia="Times New Roman"/>
                <w:i/>
                <w:iCs/>
                <w:color w:val="000000"/>
                <w:sz w:val="20"/>
                <w:szCs w:val="20"/>
              </w:rPr>
            </w:pPr>
          </w:p>
        </w:tc>
        <w:tc>
          <w:tcPr>
            <w:tcW w:w="1640" w:type="dxa"/>
            <w:vMerge/>
            <w:tcBorders>
              <w:bottom w:val="single" w:sz="4" w:space="0" w:color="auto"/>
            </w:tcBorders>
            <w:vAlign w:val="center"/>
            <w:hideMark/>
          </w:tcPr>
          <w:p w14:paraId="3F976967" w14:textId="77777777" w:rsidR="002A7686" w:rsidRPr="006D1AB3" w:rsidRDefault="002A7686" w:rsidP="007D1EAF">
            <w:pPr>
              <w:rPr>
                <w:rFonts w:eastAsia="Times New Roman"/>
                <w:i/>
                <w:iCs/>
                <w:color w:val="000000"/>
                <w:sz w:val="20"/>
                <w:szCs w:val="20"/>
              </w:rPr>
            </w:pPr>
          </w:p>
        </w:tc>
        <w:tc>
          <w:tcPr>
            <w:tcW w:w="1640" w:type="dxa"/>
            <w:vMerge/>
            <w:tcBorders>
              <w:bottom w:val="single" w:sz="4" w:space="0" w:color="auto"/>
            </w:tcBorders>
            <w:vAlign w:val="center"/>
            <w:hideMark/>
          </w:tcPr>
          <w:p w14:paraId="2EB37B25" w14:textId="77777777" w:rsidR="002A7686" w:rsidRPr="006D1AB3" w:rsidRDefault="002A7686" w:rsidP="007D1EAF">
            <w:pPr>
              <w:rPr>
                <w:rFonts w:eastAsia="Times New Roman"/>
                <w:i/>
                <w:iCs/>
                <w:color w:val="000000"/>
                <w:sz w:val="20"/>
                <w:szCs w:val="20"/>
              </w:rPr>
            </w:pPr>
          </w:p>
        </w:tc>
      </w:tr>
      <w:tr w:rsidR="002A7686" w:rsidRPr="006D1AB3" w14:paraId="17298769" w14:textId="77777777" w:rsidTr="007D1EAF">
        <w:trPr>
          <w:trHeight w:val="315"/>
          <w:jc w:val="center"/>
        </w:trPr>
        <w:tc>
          <w:tcPr>
            <w:tcW w:w="2989" w:type="dxa"/>
            <w:tcBorders>
              <w:top w:val="single" w:sz="4" w:space="0" w:color="auto"/>
            </w:tcBorders>
            <w:shd w:val="clear" w:color="auto" w:fill="auto"/>
            <w:vAlign w:val="center"/>
            <w:hideMark/>
          </w:tcPr>
          <w:p w14:paraId="1DA9FDE4"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PODERES</w:t>
            </w:r>
          </w:p>
        </w:tc>
        <w:tc>
          <w:tcPr>
            <w:tcW w:w="1660" w:type="dxa"/>
            <w:tcBorders>
              <w:top w:val="single" w:sz="4" w:space="0" w:color="auto"/>
            </w:tcBorders>
            <w:shd w:val="clear" w:color="auto" w:fill="auto"/>
            <w:vAlign w:val="center"/>
            <w:hideMark/>
          </w:tcPr>
          <w:p w14:paraId="1D7DD5C4"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64,144,536,452</w:t>
            </w:r>
          </w:p>
        </w:tc>
        <w:tc>
          <w:tcPr>
            <w:tcW w:w="1640" w:type="dxa"/>
            <w:tcBorders>
              <w:top w:val="single" w:sz="4" w:space="0" w:color="auto"/>
            </w:tcBorders>
            <w:shd w:val="clear" w:color="auto" w:fill="auto"/>
            <w:vAlign w:val="center"/>
            <w:hideMark/>
          </w:tcPr>
          <w:p w14:paraId="7F7E940B"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69,461,513,126</w:t>
            </w:r>
          </w:p>
        </w:tc>
        <w:tc>
          <w:tcPr>
            <w:tcW w:w="1640" w:type="dxa"/>
            <w:tcBorders>
              <w:top w:val="single" w:sz="4" w:space="0" w:color="auto"/>
            </w:tcBorders>
            <w:shd w:val="clear" w:color="auto" w:fill="auto"/>
            <w:vAlign w:val="center"/>
            <w:hideMark/>
          </w:tcPr>
          <w:p w14:paraId="36027404"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5,316,976,675</w:t>
            </w:r>
          </w:p>
        </w:tc>
      </w:tr>
      <w:tr w:rsidR="002A7686" w:rsidRPr="006D1AB3" w14:paraId="4542B146" w14:textId="77777777" w:rsidTr="007D1EAF">
        <w:trPr>
          <w:trHeight w:val="315"/>
          <w:jc w:val="center"/>
        </w:trPr>
        <w:tc>
          <w:tcPr>
            <w:tcW w:w="2989" w:type="dxa"/>
            <w:shd w:val="clear" w:color="auto" w:fill="auto"/>
            <w:vAlign w:val="center"/>
            <w:hideMark/>
          </w:tcPr>
          <w:p w14:paraId="2F3C8556"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PODER EJECUTIVO</w:t>
            </w:r>
          </w:p>
        </w:tc>
        <w:tc>
          <w:tcPr>
            <w:tcW w:w="1660" w:type="dxa"/>
            <w:shd w:val="clear" w:color="auto" w:fill="auto"/>
            <w:vAlign w:val="center"/>
            <w:hideMark/>
          </w:tcPr>
          <w:p w14:paraId="3FD404F1"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61,763,401,791</w:t>
            </w:r>
          </w:p>
        </w:tc>
        <w:tc>
          <w:tcPr>
            <w:tcW w:w="1640" w:type="dxa"/>
            <w:shd w:val="clear" w:color="auto" w:fill="auto"/>
            <w:vAlign w:val="center"/>
            <w:hideMark/>
          </w:tcPr>
          <w:p w14:paraId="43CE5D14"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67,169,052,279</w:t>
            </w:r>
          </w:p>
        </w:tc>
        <w:tc>
          <w:tcPr>
            <w:tcW w:w="1640" w:type="dxa"/>
            <w:shd w:val="clear" w:color="auto" w:fill="auto"/>
            <w:vAlign w:val="center"/>
            <w:hideMark/>
          </w:tcPr>
          <w:p w14:paraId="5ED5A5B3"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5,405,650,488</w:t>
            </w:r>
          </w:p>
        </w:tc>
      </w:tr>
      <w:tr w:rsidR="002A7686" w:rsidRPr="006D1AB3" w14:paraId="5250D44C" w14:textId="77777777" w:rsidTr="007D1EAF">
        <w:trPr>
          <w:trHeight w:val="315"/>
          <w:jc w:val="center"/>
        </w:trPr>
        <w:tc>
          <w:tcPr>
            <w:tcW w:w="2989" w:type="dxa"/>
            <w:shd w:val="clear" w:color="auto" w:fill="auto"/>
            <w:vAlign w:val="center"/>
            <w:hideMark/>
          </w:tcPr>
          <w:p w14:paraId="2A979DD4" w14:textId="77777777" w:rsidR="002A7686" w:rsidRPr="006D1AB3" w:rsidRDefault="002A7686" w:rsidP="007D1EAF">
            <w:pPr>
              <w:ind w:firstLineChars="100" w:firstLine="200"/>
              <w:rPr>
                <w:rFonts w:eastAsia="Times New Roman"/>
                <w:i/>
                <w:iCs/>
                <w:color w:val="000000"/>
                <w:sz w:val="20"/>
                <w:szCs w:val="20"/>
              </w:rPr>
            </w:pPr>
            <w:r w:rsidRPr="006D1AB3">
              <w:rPr>
                <w:rFonts w:eastAsia="Times New Roman"/>
                <w:i/>
                <w:iCs/>
                <w:color w:val="000000"/>
                <w:sz w:val="20"/>
                <w:szCs w:val="20"/>
              </w:rPr>
              <w:t>ADMINISTRACIÓN CENTRAL</w:t>
            </w:r>
          </w:p>
        </w:tc>
        <w:tc>
          <w:tcPr>
            <w:tcW w:w="1660" w:type="dxa"/>
            <w:shd w:val="clear" w:color="auto" w:fill="auto"/>
            <w:vAlign w:val="center"/>
            <w:hideMark/>
          </w:tcPr>
          <w:p w14:paraId="158E87DD"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21,501,482,673</w:t>
            </w:r>
          </w:p>
        </w:tc>
        <w:tc>
          <w:tcPr>
            <w:tcW w:w="1640" w:type="dxa"/>
            <w:shd w:val="clear" w:color="auto" w:fill="auto"/>
            <w:vAlign w:val="center"/>
            <w:hideMark/>
          </w:tcPr>
          <w:p w14:paraId="17FEE575"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26,821,731,017</w:t>
            </w:r>
          </w:p>
        </w:tc>
        <w:tc>
          <w:tcPr>
            <w:tcW w:w="1640" w:type="dxa"/>
            <w:shd w:val="clear" w:color="auto" w:fill="auto"/>
            <w:vAlign w:val="center"/>
            <w:hideMark/>
          </w:tcPr>
          <w:p w14:paraId="28B56783"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5,320,248,343</w:t>
            </w:r>
          </w:p>
        </w:tc>
      </w:tr>
      <w:tr w:rsidR="002A7686" w:rsidRPr="006D1AB3" w14:paraId="1B04EDCF" w14:textId="77777777" w:rsidTr="007D1EAF">
        <w:trPr>
          <w:trHeight w:val="315"/>
          <w:jc w:val="center"/>
        </w:trPr>
        <w:tc>
          <w:tcPr>
            <w:tcW w:w="2989" w:type="dxa"/>
            <w:shd w:val="clear" w:color="auto" w:fill="auto"/>
            <w:vAlign w:val="center"/>
            <w:hideMark/>
          </w:tcPr>
          <w:p w14:paraId="01ED3AEF" w14:textId="77777777" w:rsidR="002A7686" w:rsidRPr="006D1AB3" w:rsidRDefault="002A7686" w:rsidP="007D1EAF">
            <w:pPr>
              <w:ind w:firstLineChars="100" w:firstLine="200"/>
              <w:rPr>
                <w:rFonts w:eastAsia="Times New Roman"/>
                <w:i/>
                <w:iCs/>
                <w:color w:val="000000"/>
                <w:sz w:val="20"/>
                <w:szCs w:val="20"/>
              </w:rPr>
            </w:pPr>
            <w:r w:rsidRPr="006D1AB3">
              <w:rPr>
                <w:rFonts w:eastAsia="Times New Roman"/>
                <w:i/>
                <w:iCs/>
                <w:color w:val="000000"/>
                <w:sz w:val="20"/>
                <w:szCs w:val="20"/>
              </w:rPr>
              <w:t>ORGANISMOS</w:t>
            </w:r>
          </w:p>
        </w:tc>
        <w:tc>
          <w:tcPr>
            <w:tcW w:w="1660" w:type="dxa"/>
            <w:shd w:val="clear" w:color="auto" w:fill="auto"/>
            <w:vAlign w:val="center"/>
            <w:hideMark/>
          </w:tcPr>
          <w:p w14:paraId="04FA95B4"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40,261,919,118</w:t>
            </w:r>
          </w:p>
        </w:tc>
        <w:tc>
          <w:tcPr>
            <w:tcW w:w="1640" w:type="dxa"/>
            <w:shd w:val="clear" w:color="auto" w:fill="auto"/>
            <w:vAlign w:val="center"/>
            <w:hideMark/>
          </w:tcPr>
          <w:p w14:paraId="1C4DDAAF"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40,347,321,263</w:t>
            </w:r>
          </w:p>
        </w:tc>
        <w:tc>
          <w:tcPr>
            <w:tcW w:w="1640" w:type="dxa"/>
            <w:shd w:val="clear" w:color="auto" w:fill="auto"/>
            <w:vAlign w:val="center"/>
            <w:hideMark/>
          </w:tcPr>
          <w:p w14:paraId="71CB3032"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85,402,144</w:t>
            </w:r>
          </w:p>
        </w:tc>
      </w:tr>
      <w:tr w:rsidR="002A7686" w:rsidRPr="006D1AB3" w14:paraId="462F2010" w14:textId="77777777" w:rsidTr="007D1EAF">
        <w:trPr>
          <w:trHeight w:val="315"/>
          <w:jc w:val="center"/>
        </w:trPr>
        <w:tc>
          <w:tcPr>
            <w:tcW w:w="2989" w:type="dxa"/>
            <w:shd w:val="clear" w:color="auto" w:fill="auto"/>
            <w:vAlign w:val="center"/>
            <w:hideMark/>
          </w:tcPr>
          <w:p w14:paraId="2723CED4"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PODER JUDICIAL</w:t>
            </w:r>
          </w:p>
        </w:tc>
        <w:tc>
          <w:tcPr>
            <w:tcW w:w="1660" w:type="dxa"/>
            <w:shd w:val="clear" w:color="auto" w:fill="auto"/>
            <w:vAlign w:val="center"/>
            <w:hideMark/>
          </w:tcPr>
          <w:p w14:paraId="23C27070"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1,881,651,847</w:t>
            </w:r>
          </w:p>
        </w:tc>
        <w:tc>
          <w:tcPr>
            <w:tcW w:w="1640" w:type="dxa"/>
            <w:shd w:val="clear" w:color="auto" w:fill="auto"/>
            <w:vAlign w:val="center"/>
            <w:hideMark/>
          </w:tcPr>
          <w:p w14:paraId="75602EDC"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1,829,460,847</w:t>
            </w:r>
          </w:p>
        </w:tc>
        <w:tc>
          <w:tcPr>
            <w:tcW w:w="1640" w:type="dxa"/>
            <w:shd w:val="clear" w:color="auto" w:fill="auto"/>
            <w:vAlign w:val="center"/>
            <w:hideMark/>
          </w:tcPr>
          <w:p w14:paraId="05F29447"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-52,191,000</w:t>
            </w:r>
          </w:p>
        </w:tc>
      </w:tr>
      <w:tr w:rsidR="002A7686" w:rsidRPr="006D1AB3" w14:paraId="167599E6" w14:textId="77777777" w:rsidTr="007D1EAF">
        <w:trPr>
          <w:trHeight w:val="315"/>
          <w:jc w:val="center"/>
        </w:trPr>
        <w:tc>
          <w:tcPr>
            <w:tcW w:w="2989" w:type="dxa"/>
            <w:shd w:val="clear" w:color="auto" w:fill="auto"/>
            <w:vAlign w:val="center"/>
            <w:hideMark/>
          </w:tcPr>
          <w:p w14:paraId="18EDEF77"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PODER LEGISLATIVO</w:t>
            </w:r>
          </w:p>
        </w:tc>
        <w:tc>
          <w:tcPr>
            <w:tcW w:w="1660" w:type="dxa"/>
            <w:shd w:val="clear" w:color="auto" w:fill="auto"/>
            <w:vAlign w:val="center"/>
            <w:hideMark/>
          </w:tcPr>
          <w:p w14:paraId="7B08600C"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499,482,813</w:t>
            </w:r>
          </w:p>
        </w:tc>
        <w:tc>
          <w:tcPr>
            <w:tcW w:w="1640" w:type="dxa"/>
            <w:shd w:val="clear" w:color="auto" w:fill="auto"/>
            <w:vAlign w:val="center"/>
            <w:hideMark/>
          </w:tcPr>
          <w:p w14:paraId="0B59B8EE"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463,000,000</w:t>
            </w:r>
          </w:p>
        </w:tc>
        <w:tc>
          <w:tcPr>
            <w:tcW w:w="1640" w:type="dxa"/>
            <w:shd w:val="clear" w:color="auto" w:fill="auto"/>
            <w:vAlign w:val="center"/>
            <w:hideMark/>
          </w:tcPr>
          <w:p w14:paraId="0C182CA6"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-36,482,813</w:t>
            </w:r>
          </w:p>
        </w:tc>
      </w:tr>
      <w:tr w:rsidR="002A7686" w:rsidRPr="006D1AB3" w14:paraId="2DA63988" w14:textId="77777777" w:rsidTr="007D1EAF">
        <w:trPr>
          <w:trHeight w:val="315"/>
          <w:jc w:val="center"/>
        </w:trPr>
        <w:tc>
          <w:tcPr>
            <w:tcW w:w="2989" w:type="dxa"/>
            <w:shd w:val="clear" w:color="auto" w:fill="auto"/>
            <w:vAlign w:val="center"/>
            <w:hideMark/>
          </w:tcPr>
          <w:p w14:paraId="389DCBDF"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ÓRGANOS AUTÓNOMOS</w:t>
            </w:r>
          </w:p>
        </w:tc>
        <w:tc>
          <w:tcPr>
            <w:tcW w:w="1660" w:type="dxa"/>
            <w:shd w:val="clear" w:color="auto" w:fill="auto"/>
            <w:vAlign w:val="center"/>
            <w:hideMark/>
          </w:tcPr>
          <w:p w14:paraId="18A2F026"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7,462,182,289</w:t>
            </w:r>
          </w:p>
        </w:tc>
        <w:tc>
          <w:tcPr>
            <w:tcW w:w="1640" w:type="dxa"/>
            <w:shd w:val="clear" w:color="auto" w:fill="auto"/>
            <w:vAlign w:val="center"/>
            <w:hideMark/>
          </w:tcPr>
          <w:p w14:paraId="3DE395E1"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7,461,424,233</w:t>
            </w:r>
          </w:p>
        </w:tc>
        <w:tc>
          <w:tcPr>
            <w:tcW w:w="1640" w:type="dxa"/>
            <w:shd w:val="clear" w:color="auto" w:fill="auto"/>
            <w:vAlign w:val="center"/>
            <w:hideMark/>
          </w:tcPr>
          <w:p w14:paraId="5EF9BBCB"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-758,057</w:t>
            </w:r>
          </w:p>
        </w:tc>
      </w:tr>
      <w:tr w:rsidR="002A7686" w:rsidRPr="006D1AB3" w14:paraId="2D2FCB71" w14:textId="77777777" w:rsidTr="007D1EAF">
        <w:trPr>
          <w:trHeight w:val="315"/>
          <w:jc w:val="center"/>
        </w:trPr>
        <w:tc>
          <w:tcPr>
            <w:tcW w:w="2989" w:type="dxa"/>
            <w:shd w:val="clear" w:color="auto" w:fill="auto"/>
            <w:vAlign w:val="center"/>
            <w:hideMark/>
          </w:tcPr>
          <w:p w14:paraId="5CF9E7A1"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DESARROLLO MUNICIPAL</w:t>
            </w:r>
          </w:p>
        </w:tc>
        <w:tc>
          <w:tcPr>
            <w:tcW w:w="1660" w:type="dxa"/>
            <w:shd w:val="clear" w:color="auto" w:fill="auto"/>
            <w:vAlign w:val="center"/>
            <w:hideMark/>
          </w:tcPr>
          <w:p w14:paraId="7A37E16E"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11,086,229,845</w:t>
            </w:r>
          </w:p>
        </w:tc>
        <w:tc>
          <w:tcPr>
            <w:tcW w:w="1640" w:type="dxa"/>
            <w:shd w:val="clear" w:color="auto" w:fill="auto"/>
            <w:vAlign w:val="center"/>
            <w:hideMark/>
          </w:tcPr>
          <w:p w14:paraId="4CD01FE9"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 xml:space="preserve">   11,362,749,831 </w:t>
            </w:r>
          </w:p>
        </w:tc>
        <w:tc>
          <w:tcPr>
            <w:tcW w:w="1640" w:type="dxa"/>
            <w:shd w:val="clear" w:color="auto" w:fill="auto"/>
            <w:vAlign w:val="center"/>
            <w:hideMark/>
          </w:tcPr>
          <w:p w14:paraId="67651DA9"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 xml:space="preserve">    297,519,986.00 </w:t>
            </w:r>
          </w:p>
        </w:tc>
      </w:tr>
      <w:tr w:rsidR="002A7686" w:rsidRPr="006D1AB3" w14:paraId="5E2FB113" w14:textId="77777777" w:rsidTr="007D1EAF">
        <w:trPr>
          <w:trHeight w:val="315"/>
          <w:jc w:val="center"/>
        </w:trPr>
        <w:tc>
          <w:tcPr>
            <w:tcW w:w="2989" w:type="dxa"/>
            <w:tcBorders>
              <w:bottom w:val="single" w:sz="4" w:space="0" w:color="auto"/>
            </w:tcBorders>
            <w:shd w:val="clear" w:color="000000" w:fill="D9D9D9"/>
            <w:vAlign w:val="center"/>
            <w:hideMark/>
          </w:tcPr>
          <w:p w14:paraId="1D9C68DF" w14:textId="77777777" w:rsidR="002A7686" w:rsidRPr="006D1AB3" w:rsidRDefault="002A7686" w:rsidP="007D1EAF">
            <w:pPr>
              <w:jc w:val="center"/>
              <w:rPr>
                <w:rFonts w:eastAsia="Times New Roman"/>
                <w:i/>
                <w:iCs/>
                <w:color w:val="000000"/>
                <w:sz w:val="20"/>
                <w:szCs w:val="20"/>
              </w:rPr>
            </w:pPr>
            <w:r w:rsidRPr="006D1AB3">
              <w:rPr>
                <w:rFonts w:eastAsia="Times New Roman"/>
                <w:i/>
                <w:iCs/>
                <w:color w:val="000000"/>
                <w:sz w:val="20"/>
                <w:szCs w:val="20"/>
              </w:rPr>
              <w:t>TOTAL</w:t>
            </w:r>
          </w:p>
        </w:tc>
        <w:tc>
          <w:tcPr>
            <w:tcW w:w="1660" w:type="dxa"/>
            <w:tcBorders>
              <w:bottom w:val="single" w:sz="4" w:space="0" w:color="auto"/>
            </w:tcBorders>
            <w:shd w:val="clear" w:color="000000" w:fill="D9D9D9"/>
            <w:vAlign w:val="center"/>
            <w:hideMark/>
          </w:tcPr>
          <w:p w14:paraId="146FFD0B"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82,671,948,586</w:t>
            </w:r>
          </w:p>
        </w:tc>
        <w:tc>
          <w:tcPr>
            <w:tcW w:w="1640" w:type="dxa"/>
            <w:tcBorders>
              <w:bottom w:val="single" w:sz="4" w:space="0" w:color="auto"/>
            </w:tcBorders>
            <w:shd w:val="clear" w:color="000000" w:fill="D9D9D9"/>
            <w:vAlign w:val="center"/>
            <w:hideMark/>
          </w:tcPr>
          <w:p w14:paraId="274B5428"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88,285,687,190</w:t>
            </w:r>
          </w:p>
        </w:tc>
        <w:tc>
          <w:tcPr>
            <w:tcW w:w="1640" w:type="dxa"/>
            <w:tcBorders>
              <w:bottom w:val="single" w:sz="4" w:space="0" w:color="auto"/>
            </w:tcBorders>
            <w:shd w:val="clear" w:color="000000" w:fill="D9D9D9"/>
            <w:vAlign w:val="center"/>
            <w:hideMark/>
          </w:tcPr>
          <w:p w14:paraId="0FE84F1C"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5,613,738,604</w:t>
            </w:r>
          </w:p>
        </w:tc>
      </w:tr>
    </w:tbl>
    <w:p w14:paraId="66A8FFD0" w14:textId="77777777" w:rsidR="002A7686" w:rsidRPr="00AF3141" w:rsidRDefault="002A7686" w:rsidP="002A7686">
      <w:pPr>
        <w:pStyle w:val="paragraph"/>
        <w:tabs>
          <w:tab w:val="left" w:pos="1104"/>
        </w:tabs>
        <w:spacing w:before="0" w:beforeAutospacing="0" w:after="0" w:afterAutospacing="0"/>
        <w:rPr>
          <w:rFonts w:eastAsia="Tahoma"/>
          <w:i/>
          <w:iCs/>
        </w:rPr>
      </w:pPr>
      <w:r w:rsidRPr="00AF3141">
        <w:rPr>
          <w:rFonts w:eastAsia="Tahoma"/>
          <w:i/>
          <w:iCs/>
        </w:rPr>
        <w:t xml:space="preserve">                 * El total puede no coincidir por el redondeo de cifras.</w:t>
      </w:r>
    </w:p>
    <w:p w14:paraId="7C6ACD90" w14:textId="77777777" w:rsidR="002A7686" w:rsidRDefault="002A7686" w:rsidP="002A7686">
      <w:pPr>
        <w:pStyle w:val="paragraph"/>
        <w:tabs>
          <w:tab w:val="left" w:pos="1104"/>
        </w:tabs>
        <w:spacing w:before="0" w:beforeAutospacing="0" w:after="0" w:afterAutospacing="0"/>
        <w:rPr>
          <w:rFonts w:eastAsia="Tahoma"/>
          <w:i/>
          <w:iCs/>
        </w:rPr>
      </w:pPr>
    </w:p>
    <w:p w14:paraId="285D08F2" w14:textId="77777777" w:rsidR="002A7686" w:rsidRDefault="002A7686" w:rsidP="002A7686">
      <w:pPr>
        <w:pStyle w:val="paragraph"/>
        <w:tabs>
          <w:tab w:val="left" w:pos="1104"/>
        </w:tabs>
        <w:spacing w:before="0" w:beforeAutospacing="0" w:after="0" w:afterAutospacing="0"/>
        <w:rPr>
          <w:rFonts w:eastAsia="Tahoma"/>
          <w:i/>
          <w:iCs/>
        </w:rPr>
      </w:pPr>
      <w:r w:rsidRPr="00AF3141">
        <w:rPr>
          <w:rFonts w:eastAsia="Tahoma"/>
          <w:i/>
          <w:iCs/>
        </w:rPr>
        <w:t xml:space="preserve">Partiendo de la clasificación agregada que categoriza a los entes públicos según: poderes, órganos autónomos y municipios. Se tiene que del total del importe global propuesto para el ejercicio fiscal 2025, una cifra principal de 69 mil 461 millones 513 mil pesos (78.68%) corresponden al importe destinado para los poderes del Estado. El poder ejecutivo presenta la principal variación al alza en tanto el judicial y legislativo </w:t>
      </w:r>
      <w:proofErr w:type="gramStart"/>
      <w:r w:rsidRPr="00AF3141">
        <w:rPr>
          <w:rFonts w:eastAsia="Tahoma"/>
          <w:i/>
          <w:iCs/>
        </w:rPr>
        <w:t>muestran</w:t>
      </w:r>
      <w:proofErr w:type="gramEnd"/>
      <w:r w:rsidRPr="00AF3141">
        <w:rPr>
          <w:rFonts w:eastAsia="Tahoma"/>
          <w:i/>
          <w:iCs/>
        </w:rPr>
        <w:t xml:space="preserve"> una reducción marginal a la baja. </w:t>
      </w:r>
    </w:p>
    <w:p w14:paraId="142CFAAB" w14:textId="77777777" w:rsidR="002A7686" w:rsidRPr="00AF3141" w:rsidRDefault="002A7686" w:rsidP="002A7686">
      <w:pPr>
        <w:pStyle w:val="paragraph"/>
        <w:tabs>
          <w:tab w:val="left" w:pos="1104"/>
        </w:tabs>
        <w:spacing w:before="0" w:beforeAutospacing="0" w:after="0" w:afterAutospacing="0"/>
        <w:rPr>
          <w:rFonts w:eastAsia="Tahoma"/>
          <w:i/>
          <w:iCs/>
        </w:rPr>
      </w:pPr>
    </w:p>
    <w:p w14:paraId="1C9921EE" w14:textId="77777777" w:rsidR="002A7686" w:rsidRDefault="002A7686" w:rsidP="002A7686">
      <w:pPr>
        <w:pStyle w:val="paragraph"/>
        <w:tabs>
          <w:tab w:val="left" w:pos="1104"/>
        </w:tabs>
        <w:spacing w:before="0" w:beforeAutospacing="0" w:after="0" w:afterAutospacing="0"/>
        <w:rPr>
          <w:rFonts w:eastAsia="Tahoma"/>
          <w:i/>
          <w:iCs/>
        </w:rPr>
      </w:pPr>
      <w:r w:rsidRPr="00AF3141">
        <w:rPr>
          <w:rFonts w:eastAsia="Tahoma"/>
          <w:i/>
          <w:iCs/>
        </w:rPr>
        <w:t xml:space="preserve">Por su parte, se prevé que Desarrollo Municipal cuente con una asignación presupuestal de 11 mil 362 millones 750 mil pesos, lo que representa una variación de 297 millones 520 mil pesos. </w:t>
      </w:r>
    </w:p>
    <w:p w14:paraId="39B75697" w14:textId="77777777" w:rsidR="002A7686" w:rsidRPr="00AF3141" w:rsidRDefault="002A7686" w:rsidP="002A7686">
      <w:pPr>
        <w:pStyle w:val="paragraph"/>
        <w:tabs>
          <w:tab w:val="left" w:pos="1104"/>
        </w:tabs>
        <w:spacing w:before="0" w:beforeAutospacing="0" w:after="0" w:afterAutospacing="0"/>
        <w:rPr>
          <w:rFonts w:eastAsia="Tahoma"/>
          <w:i/>
          <w:iCs/>
          <w:highlight w:val="yellow"/>
        </w:rPr>
      </w:pPr>
    </w:p>
    <w:p w14:paraId="4981C25C" w14:textId="77777777" w:rsidR="002A7686" w:rsidRDefault="002A7686" w:rsidP="002A7686">
      <w:pPr>
        <w:pStyle w:val="paragraph"/>
        <w:tabs>
          <w:tab w:val="left" w:pos="1104"/>
        </w:tabs>
        <w:spacing w:before="0" w:beforeAutospacing="0" w:after="0" w:afterAutospacing="0"/>
        <w:rPr>
          <w:rFonts w:eastAsia="Tahoma"/>
          <w:i/>
          <w:iCs/>
        </w:rPr>
      </w:pPr>
      <w:r w:rsidRPr="00AF3141">
        <w:rPr>
          <w:rFonts w:eastAsia="Tahoma"/>
          <w:i/>
          <w:iCs/>
        </w:rPr>
        <w:t>Después de abordar el mayor nivel de agregación de la estructura administrativa del presupuesto, se procede a detallar las asignaciones presupuestales propuestas para 2025 para las diversas unidades administrativas, incluyendo sus respectivas variaciones en comparación con lo aprobado en 2024, dentro de las categorías mencionadas previamente.</w:t>
      </w:r>
    </w:p>
    <w:p w14:paraId="120A25A8" w14:textId="77777777" w:rsidR="002A7686" w:rsidRPr="00AF3141" w:rsidRDefault="002A7686" w:rsidP="002A7686">
      <w:pPr>
        <w:pStyle w:val="paragraph"/>
        <w:tabs>
          <w:tab w:val="left" w:pos="1104"/>
        </w:tabs>
        <w:spacing w:before="0" w:beforeAutospacing="0" w:after="0" w:afterAutospacing="0"/>
        <w:rPr>
          <w:rFonts w:eastAsia="Tahoma"/>
          <w:i/>
          <w:iCs/>
        </w:rPr>
      </w:pPr>
    </w:p>
    <w:p w14:paraId="2A535687" w14:textId="77777777" w:rsidR="002A7686" w:rsidRPr="00AF3141" w:rsidRDefault="002A7686" w:rsidP="002A7686">
      <w:pPr>
        <w:pStyle w:val="paragraph"/>
        <w:spacing w:before="0" w:beforeAutospacing="0" w:after="0" w:afterAutospacing="0"/>
        <w:jc w:val="center"/>
        <w:rPr>
          <w:rStyle w:val="normaltextrun"/>
          <w:rFonts w:eastAsia="Tahoma"/>
          <w:b/>
          <w:bCs/>
          <w:i/>
          <w:iCs/>
        </w:rPr>
      </w:pPr>
      <w:r w:rsidRPr="00AF3141">
        <w:rPr>
          <w:rStyle w:val="normaltextrun"/>
          <w:rFonts w:eastAsia="Tahoma"/>
          <w:b/>
          <w:bCs/>
          <w:i/>
          <w:iCs/>
        </w:rPr>
        <w:t>DESAGREGACIÓN DE LAS ASIGNACIONES ADMINISTRATIVAS 2024</w:t>
      </w:r>
    </w:p>
    <w:p w14:paraId="5A2B513B" w14:textId="77777777" w:rsidR="002A7686" w:rsidRPr="00AF3141" w:rsidRDefault="002A7686" w:rsidP="002A7686">
      <w:pPr>
        <w:pStyle w:val="paragraph"/>
        <w:spacing w:before="0" w:beforeAutospacing="0" w:after="0" w:afterAutospacing="0"/>
        <w:jc w:val="center"/>
        <w:rPr>
          <w:rStyle w:val="normaltextrun"/>
          <w:rFonts w:eastAsia="Tahoma"/>
          <w:b/>
          <w:bCs/>
          <w:i/>
          <w:iCs/>
        </w:rPr>
      </w:pPr>
      <w:r w:rsidRPr="00AF3141">
        <w:rPr>
          <w:rStyle w:val="normaltextrun"/>
          <w:rFonts w:eastAsia="Tahoma"/>
          <w:b/>
          <w:bCs/>
          <w:i/>
          <w:iCs/>
        </w:rPr>
        <w:t>(PESOS)</w:t>
      </w:r>
    </w:p>
    <w:tbl>
      <w:tblPr>
        <w:tblW w:w="5250" w:type="pct"/>
        <w:jc w:val="center"/>
        <w:tblCellMar>
          <w:left w:w="70" w:type="dxa"/>
          <w:right w:w="70" w:type="dxa"/>
        </w:tblCellMar>
        <w:tblLook w:val="04A0" w:firstRow="1" w:lastRow="0" w:firstColumn="1" w:lastColumn="0" w:noHBand="0" w:noVBand="1"/>
      </w:tblPr>
      <w:tblGrid>
        <w:gridCol w:w="3529"/>
        <w:gridCol w:w="1940"/>
        <w:gridCol w:w="1940"/>
        <w:gridCol w:w="1520"/>
      </w:tblGrid>
      <w:tr w:rsidR="002A7686" w:rsidRPr="006D1AB3" w14:paraId="47CED501" w14:textId="77777777" w:rsidTr="007D1EAF">
        <w:trPr>
          <w:trHeight w:val="1100"/>
          <w:tblHeader/>
          <w:jc w:val="center"/>
        </w:trPr>
        <w:tc>
          <w:tcPr>
            <w:tcW w:w="2209" w:type="pct"/>
            <w:tcBorders>
              <w:top w:val="single" w:sz="4" w:space="0" w:color="auto"/>
              <w:bottom w:val="single" w:sz="4" w:space="0" w:color="auto"/>
            </w:tcBorders>
            <w:shd w:val="clear" w:color="auto" w:fill="D9D9D9" w:themeFill="background1" w:themeFillShade="D9"/>
            <w:vAlign w:val="center"/>
            <w:hideMark/>
          </w:tcPr>
          <w:p w14:paraId="4AD83C9E" w14:textId="77777777" w:rsidR="002A7686" w:rsidRPr="006D1AB3" w:rsidRDefault="002A7686" w:rsidP="007D1EAF">
            <w:pPr>
              <w:rPr>
                <w:rFonts w:eastAsia="Times New Roman"/>
                <w:i/>
                <w:iCs/>
                <w:color w:val="000000"/>
              </w:rPr>
            </w:pPr>
            <w:r w:rsidRPr="006D1AB3">
              <w:rPr>
                <w:rFonts w:eastAsia="Times New Roman"/>
                <w:i/>
                <w:iCs/>
                <w:color w:val="000000"/>
              </w:rPr>
              <w:t>PODERES, ORGANOS AUTONOMOS Y DESARROLLO MUNICIPAL</w:t>
            </w:r>
          </w:p>
        </w:tc>
        <w:tc>
          <w:tcPr>
            <w:tcW w:w="1002" w:type="pct"/>
            <w:tcBorders>
              <w:top w:val="single" w:sz="4" w:space="0" w:color="auto"/>
              <w:bottom w:val="single" w:sz="4" w:space="0" w:color="auto"/>
            </w:tcBorders>
            <w:shd w:val="clear" w:color="auto" w:fill="D9D9D9" w:themeFill="background1" w:themeFillShade="D9"/>
            <w:vAlign w:val="center"/>
            <w:hideMark/>
          </w:tcPr>
          <w:p w14:paraId="649A60B9" w14:textId="77777777" w:rsidR="002A7686" w:rsidRPr="006D1AB3" w:rsidRDefault="002A7686" w:rsidP="007D1EAF">
            <w:pPr>
              <w:jc w:val="center"/>
              <w:rPr>
                <w:rFonts w:eastAsia="Times New Roman"/>
                <w:i/>
                <w:iCs/>
                <w:color w:val="000000"/>
              </w:rPr>
            </w:pPr>
            <w:r w:rsidRPr="006D1AB3">
              <w:rPr>
                <w:rFonts w:eastAsia="Times New Roman"/>
                <w:i/>
                <w:iCs/>
                <w:color w:val="000000"/>
              </w:rPr>
              <w:t>APROBADO</w:t>
            </w:r>
          </w:p>
          <w:p w14:paraId="117D858E" w14:textId="77777777" w:rsidR="002A7686" w:rsidRPr="006D1AB3" w:rsidRDefault="002A7686" w:rsidP="007D1EAF">
            <w:pPr>
              <w:jc w:val="center"/>
              <w:rPr>
                <w:rFonts w:eastAsia="Times New Roman"/>
                <w:i/>
                <w:iCs/>
                <w:color w:val="000000"/>
              </w:rPr>
            </w:pPr>
            <w:r w:rsidRPr="006D1AB3">
              <w:rPr>
                <w:rFonts w:eastAsia="Times New Roman"/>
                <w:i/>
                <w:iCs/>
                <w:color w:val="000000"/>
              </w:rPr>
              <w:t>2024</w:t>
            </w:r>
          </w:p>
        </w:tc>
        <w:tc>
          <w:tcPr>
            <w:tcW w:w="1002" w:type="pct"/>
            <w:tcBorders>
              <w:top w:val="single" w:sz="4" w:space="0" w:color="auto"/>
              <w:bottom w:val="single" w:sz="4" w:space="0" w:color="auto"/>
            </w:tcBorders>
            <w:shd w:val="clear" w:color="auto" w:fill="D9D9D9" w:themeFill="background1" w:themeFillShade="D9"/>
            <w:vAlign w:val="center"/>
            <w:hideMark/>
          </w:tcPr>
          <w:p w14:paraId="17796517" w14:textId="77777777" w:rsidR="002A7686" w:rsidRPr="006D1AB3" w:rsidRDefault="002A7686" w:rsidP="007D1EAF">
            <w:pPr>
              <w:jc w:val="center"/>
              <w:rPr>
                <w:rFonts w:eastAsia="Times New Roman"/>
                <w:i/>
                <w:iCs/>
                <w:color w:val="000000"/>
              </w:rPr>
            </w:pPr>
            <w:r w:rsidRPr="006D1AB3">
              <w:rPr>
                <w:rFonts w:eastAsia="Times New Roman"/>
                <w:i/>
                <w:iCs/>
                <w:color w:val="000000"/>
              </w:rPr>
              <w:t>PROPUESTO</w:t>
            </w:r>
          </w:p>
          <w:p w14:paraId="2727E84B" w14:textId="77777777" w:rsidR="002A7686" w:rsidRPr="006D1AB3" w:rsidRDefault="002A7686" w:rsidP="007D1EAF">
            <w:pPr>
              <w:jc w:val="center"/>
              <w:rPr>
                <w:rFonts w:eastAsia="Times New Roman"/>
                <w:i/>
                <w:iCs/>
                <w:color w:val="000000"/>
              </w:rPr>
            </w:pPr>
            <w:r w:rsidRPr="006D1AB3">
              <w:rPr>
                <w:rFonts w:eastAsia="Times New Roman"/>
                <w:i/>
                <w:iCs/>
                <w:color w:val="000000"/>
              </w:rPr>
              <w:t>2025</w:t>
            </w:r>
          </w:p>
        </w:tc>
        <w:tc>
          <w:tcPr>
            <w:tcW w:w="787" w:type="pct"/>
            <w:tcBorders>
              <w:top w:val="single" w:sz="4" w:space="0" w:color="auto"/>
              <w:bottom w:val="single" w:sz="4" w:space="0" w:color="auto"/>
            </w:tcBorders>
            <w:shd w:val="clear" w:color="auto" w:fill="D9D9D9" w:themeFill="background1" w:themeFillShade="D9"/>
            <w:vAlign w:val="center"/>
            <w:hideMark/>
          </w:tcPr>
          <w:p w14:paraId="41073CEB" w14:textId="77777777" w:rsidR="002A7686" w:rsidRPr="006D1AB3" w:rsidRDefault="002A7686" w:rsidP="007D1EAF">
            <w:pPr>
              <w:jc w:val="center"/>
              <w:rPr>
                <w:rFonts w:eastAsia="Times New Roman"/>
                <w:i/>
                <w:iCs/>
                <w:color w:val="000000"/>
              </w:rPr>
            </w:pPr>
            <w:r w:rsidRPr="006D1AB3">
              <w:rPr>
                <w:rFonts w:eastAsia="Times New Roman"/>
                <w:i/>
                <w:iCs/>
                <w:color w:val="000000"/>
              </w:rPr>
              <w:t>VARIACIÓN</w:t>
            </w:r>
          </w:p>
          <w:p w14:paraId="4DB8DBA3" w14:textId="77777777" w:rsidR="002A7686" w:rsidRPr="006D1AB3" w:rsidRDefault="002A7686" w:rsidP="007D1EAF">
            <w:pPr>
              <w:rPr>
                <w:rFonts w:eastAsia="Times New Roman"/>
                <w:i/>
                <w:iCs/>
                <w:color w:val="000000"/>
              </w:rPr>
            </w:pPr>
            <w:r w:rsidRPr="006D1AB3">
              <w:rPr>
                <w:rFonts w:eastAsia="Times New Roman"/>
                <w:i/>
                <w:iCs/>
                <w:color w:val="000000"/>
              </w:rPr>
              <w:t> </w:t>
            </w:r>
          </w:p>
        </w:tc>
      </w:tr>
      <w:tr w:rsidR="002A7686" w:rsidRPr="006D1AB3" w14:paraId="52F6BF46" w14:textId="77777777" w:rsidTr="007D1EAF">
        <w:trPr>
          <w:trHeight w:val="315"/>
          <w:jc w:val="center"/>
        </w:trPr>
        <w:tc>
          <w:tcPr>
            <w:tcW w:w="2209" w:type="pct"/>
            <w:tcBorders>
              <w:top w:val="single" w:sz="4" w:space="0" w:color="auto"/>
            </w:tcBorders>
            <w:shd w:val="clear" w:color="auto" w:fill="auto"/>
            <w:vAlign w:val="center"/>
            <w:hideMark/>
          </w:tcPr>
          <w:p w14:paraId="64CE6A91" w14:textId="77777777" w:rsidR="002A7686" w:rsidRPr="006D1AB3" w:rsidRDefault="002A7686" w:rsidP="007D1EAF">
            <w:pPr>
              <w:rPr>
                <w:rFonts w:eastAsia="Times New Roman"/>
                <w:i/>
                <w:iCs/>
                <w:color w:val="000000"/>
              </w:rPr>
            </w:pPr>
            <w:r w:rsidRPr="006D1AB3">
              <w:rPr>
                <w:rFonts w:eastAsia="Times New Roman"/>
                <w:i/>
                <w:iCs/>
                <w:color w:val="000000"/>
              </w:rPr>
              <w:t>PODERES</w:t>
            </w:r>
          </w:p>
        </w:tc>
        <w:tc>
          <w:tcPr>
            <w:tcW w:w="1002" w:type="pct"/>
            <w:tcBorders>
              <w:top w:val="single" w:sz="4" w:space="0" w:color="auto"/>
            </w:tcBorders>
            <w:shd w:val="clear" w:color="auto" w:fill="auto"/>
            <w:noWrap/>
            <w:vAlign w:val="center"/>
            <w:hideMark/>
          </w:tcPr>
          <w:p w14:paraId="5DDB2965" w14:textId="77777777" w:rsidR="002A7686" w:rsidRPr="006D1AB3" w:rsidRDefault="002A7686" w:rsidP="007D1EAF">
            <w:pPr>
              <w:jc w:val="right"/>
              <w:rPr>
                <w:rFonts w:eastAsia="Times New Roman"/>
                <w:i/>
                <w:iCs/>
                <w:color w:val="000000"/>
              </w:rPr>
            </w:pPr>
            <w:r w:rsidRPr="006D1AB3">
              <w:rPr>
                <w:rFonts w:eastAsia="Times New Roman"/>
                <w:i/>
                <w:iCs/>
                <w:color w:val="000000"/>
              </w:rPr>
              <w:t>64,144,536,452</w:t>
            </w:r>
          </w:p>
        </w:tc>
        <w:tc>
          <w:tcPr>
            <w:tcW w:w="1002" w:type="pct"/>
            <w:tcBorders>
              <w:top w:val="single" w:sz="4" w:space="0" w:color="auto"/>
            </w:tcBorders>
            <w:shd w:val="clear" w:color="auto" w:fill="auto"/>
            <w:noWrap/>
            <w:vAlign w:val="center"/>
            <w:hideMark/>
          </w:tcPr>
          <w:p w14:paraId="3BCFF709" w14:textId="77777777" w:rsidR="002A7686" w:rsidRPr="006D1AB3" w:rsidRDefault="002A7686" w:rsidP="007D1EAF">
            <w:pPr>
              <w:jc w:val="right"/>
              <w:rPr>
                <w:rFonts w:eastAsia="Times New Roman"/>
                <w:i/>
                <w:iCs/>
                <w:color w:val="000000"/>
              </w:rPr>
            </w:pPr>
            <w:r w:rsidRPr="006D1AB3">
              <w:rPr>
                <w:rFonts w:eastAsia="Times New Roman"/>
                <w:i/>
                <w:iCs/>
                <w:color w:val="000000"/>
              </w:rPr>
              <w:t>69,461,513,126</w:t>
            </w:r>
          </w:p>
        </w:tc>
        <w:tc>
          <w:tcPr>
            <w:tcW w:w="787" w:type="pct"/>
            <w:tcBorders>
              <w:top w:val="single" w:sz="4" w:space="0" w:color="auto"/>
            </w:tcBorders>
            <w:shd w:val="clear" w:color="auto" w:fill="auto"/>
            <w:noWrap/>
            <w:vAlign w:val="center"/>
            <w:hideMark/>
          </w:tcPr>
          <w:p w14:paraId="3444EAF6" w14:textId="77777777" w:rsidR="002A7686" w:rsidRPr="006D1AB3" w:rsidRDefault="002A7686" w:rsidP="007D1EAF">
            <w:pPr>
              <w:jc w:val="right"/>
              <w:rPr>
                <w:rFonts w:eastAsia="Times New Roman"/>
                <w:i/>
                <w:iCs/>
                <w:color w:val="000000"/>
              </w:rPr>
            </w:pPr>
            <w:r w:rsidRPr="006D1AB3">
              <w:rPr>
                <w:rFonts w:eastAsia="Times New Roman"/>
                <w:i/>
                <w:iCs/>
                <w:color w:val="000000"/>
              </w:rPr>
              <w:t>5,316,976,675</w:t>
            </w:r>
          </w:p>
        </w:tc>
      </w:tr>
      <w:tr w:rsidR="002A7686" w:rsidRPr="006D1AB3" w14:paraId="1B29827F" w14:textId="77777777" w:rsidTr="007D1EAF">
        <w:trPr>
          <w:trHeight w:val="315"/>
          <w:jc w:val="center"/>
        </w:trPr>
        <w:tc>
          <w:tcPr>
            <w:tcW w:w="2209" w:type="pct"/>
            <w:shd w:val="clear" w:color="auto" w:fill="auto"/>
            <w:vAlign w:val="center"/>
            <w:hideMark/>
          </w:tcPr>
          <w:p w14:paraId="5F14CD73" w14:textId="77777777" w:rsidR="002A7686" w:rsidRPr="006D1AB3" w:rsidRDefault="002A7686" w:rsidP="007D1EAF">
            <w:pPr>
              <w:rPr>
                <w:rFonts w:eastAsia="Times New Roman"/>
                <w:i/>
                <w:iCs/>
                <w:color w:val="000000"/>
              </w:rPr>
            </w:pPr>
            <w:r w:rsidRPr="006D1AB3">
              <w:rPr>
                <w:rFonts w:eastAsia="Times New Roman"/>
                <w:i/>
                <w:iCs/>
                <w:color w:val="000000"/>
              </w:rPr>
              <w:t>PODER EJECUTIVO</w:t>
            </w:r>
          </w:p>
        </w:tc>
        <w:tc>
          <w:tcPr>
            <w:tcW w:w="1002" w:type="pct"/>
            <w:shd w:val="clear" w:color="auto" w:fill="auto"/>
            <w:vAlign w:val="center"/>
            <w:hideMark/>
          </w:tcPr>
          <w:p w14:paraId="3C1A99A2" w14:textId="77777777" w:rsidR="002A7686" w:rsidRPr="006D1AB3" w:rsidRDefault="002A7686" w:rsidP="007D1EAF">
            <w:pPr>
              <w:jc w:val="right"/>
              <w:rPr>
                <w:rFonts w:eastAsia="Times New Roman"/>
                <w:i/>
                <w:iCs/>
                <w:color w:val="000000"/>
              </w:rPr>
            </w:pPr>
            <w:r w:rsidRPr="006D1AB3">
              <w:rPr>
                <w:rFonts w:eastAsia="Times New Roman"/>
                <w:i/>
                <w:iCs/>
                <w:color w:val="000000"/>
              </w:rPr>
              <w:t>61,763,401,791</w:t>
            </w:r>
          </w:p>
        </w:tc>
        <w:tc>
          <w:tcPr>
            <w:tcW w:w="1002" w:type="pct"/>
            <w:shd w:val="clear" w:color="auto" w:fill="auto"/>
            <w:vAlign w:val="center"/>
            <w:hideMark/>
          </w:tcPr>
          <w:p w14:paraId="6384A20F" w14:textId="77777777" w:rsidR="002A7686" w:rsidRPr="006D1AB3" w:rsidRDefault="002A7686" w:rsidP="007D1EAF">
            <w:pPr>
              <w:jc w:val="right"/>
              <w:rPr>
                <w:rFonts w:eastAsia="Times New Roman"/>
                <w:i/>
                <w:iCs/>
                <w:color w:val="000000"/>
              </w:rPr>
            </w:pPr>
            <w:r w:rsidRPr="006D1AB3">
              <w:rPr>
                <w:rFonts w:eastAsia="Times New Roman"/>
                <w:i/>
                <w:iCs/>
                <w:color w:val="000000"/>
              </w:rPr>
              <w:t>67,169,052,279</w:t>
            </w:r>
          </w:p>
        </w:tc>
        <w:tc>
          <w:tcPr>
            <w:tcW w:w="787" w:type="pct"/>
            <w:shd w:val="clear" w:color="auto" w:fill="auto"/>
            <w:vAlign w:val="center"/>
            <w:hideMark/>
          </w:tcPr>
          <w:p w14:paraId="7249FADA" w14:textId="77777777" w:rsidR="002A7686" w:rsidRPr="006D1AB3" w:rsidRDefault="002A7686" w:rsidP="007D1EAF">
            <w:pPr>
              <w:jc w:val="right"/>
              <w:rPr>
                <w:rFonts w:eastAsia="Times New Roman"/>
                <w:i/>
                <w:iCs/>
                <w:color w:val="000000"/>
              </w:rPr>
            </w:pPr>
            <w:r w:rsidRPr="006D1AB3">
              <w:rPr>
                <w:rFonts w:eastAsia="Times New Roman"/>
                <w:i/>
                <w:iCs/>
                <w:color w:val="000000"/>
              </w:rPr>
              <w:t>5,405,650,488</w:t>
            </w:r>
          </w:p>
        </w:tc>
      </w:tr>
      <w:tr w:rsidR="002A7686" w:rsidRPr="006D1AB3" w14:paraId="5DFA9171" w14:textId="77777777" w:rsidTr="007D1EAF">
        <w:trPr>
          <w:trHeight w:val="315"/>
          <w:jc w:val="center"/>
        </w:trPr>
        <w:tc>
          <w:tcPr>
            <w:tcW w:w="2209" w:type="pct"/>
            <w:shd w:val="clear" w:color="auto" w:fill="auto"/>
            <w:vAlign w:val="center"/>
            <w:hideMark/>
          </w:tcPr>
          <w:p w14:paraId="227FFB02" w14:textId="77777777" w:rsidR="002A7686" w:rsidRPr="006D1AB3" w:rsidRDefault="002A7686" w:rsidP="007D1EAF">
            <w:pPr>
              <w:rPr>
                <w:rFonts w:eastAsia="Times New Roman"/>
                <w:i/>
                <w:iCs/>
                <w:color w:val="000000"/>
              </w:rPr>
            </w:pPr>
            <w:r w:rsidRPr="006D1AB3">
              <w:rPr>
                <w:rFonts w:eastAsia="Times New Roman"/>
                <w:i/>
                <w:iCs/>
                <w:color w:val="000000"/>
              </w:rPr>
              <w:t>103 EJECUTIVO DEL ESTADO</w:t>
            </w:r>
          </w:p>
        </w:tc>
        <w:tc>
          <w:tcPr>
            <w:tcW w:w="1002" w:type="pct"/>
            <w:shd w:val="clear" w:color="auto" w:fill="auto"/>
            <w:vAlign w:val="center"/>
            <w:hideMark/>
          </w:tcPr>
          <w:p w14:paraId="22CD5066" w14:textId="77777777" w:rsidR="002A7686" w:rsidRPr="006D1AB3" w:rsidRDefault="002A7686" w:rsidP="007D1EAF">
            <w:pPr>
              <w:jc w:val="right"/>
              <w:rPr>
                <w:rFonts w:eastAsia="Times New Roman"/>
                <w:i/>
                <w:iCs/>
                <w:color w:val="000000"/>
              </w:rPr>
            </w:pPr>
            <w:r w:rsidRPr="006D1AB3">
              <w:rPr>
                <w:rFonts w:eastAsia="Times New Roman"/>
                <w:i/>
                <w:iCs/>
                <w:color w:val="000000"/>
              </w:rPr>
              <w:t>306,395,088</w:t>
            </w:r>
          </w:p>
        </w:tc>
        <w:tc>
          <w:tcPr>
            <w:tcW w:w="1002" w:type="pct"/>
            <w:shd w:val="clear" w:color="auto" w:fill="auto"/>
            <w:vAlign w:val="center"/>
            <w:hideMark/>
          </w:tcPr>
          <w:p w14:paraId="39921646" w14:textId="77777777" w:rsidR="002A7686" w:rsidRPr="006D1AB3" w:rsidRDefault="002A7686" w:rsidP="007D1EAF">
            <w:pPr>
              <w:jc w:val="right"/>
              <w:rPr>
                <w:rFonts w:eastAsia="Times New Roman"/>
                <w:i/>
                <w:iCs/>
                <w:color w:val="000000"/>
              </w:rPr>
            </w:pPr>
            <w:r w:rsidRPr="006D1AB3">
              <w:rPr>
                <w:rFonts w:eastAsia="Times New Roman"/>
                <w:i/>
                <w:iCs/>
                <w:color w:val="000000"/>
              </w:rPr>
              <w:t>314,815,801</w:t>
            </w:r>
          </w:p>
        </w:tc>
        <w:tc>
          <w:tcPr>
            <w:tcW w:w="787" w:type="pct"/>
            <w:shd w:val="clear" w:color="auto" w:fill="auto"/>
            <w:vAlign w:val="center"/>
            <w:hideMark/>
          </w:tcPr>
          <w:p w14:paraId="346D3E44" w14:textId="77777777" w:rsidR="002A7686" w:rsidRPr="006D1AB3" w:rsidRDefault="002A7686" w:rsidP="007D1EAF">
            <w:pPr>
              <w:jc w:val="right"/>
              <w:rPr>
                <w:rFonts w:eastAsia="Times New Roman"/>
                <w:i/>
                <w:iCs/>
                <w:color w:val="000000"/>
              </w:rPr>
            </w:pPr>
            <w:r w:rsidRPr="006D1AB3">
              <w:rPr>
                <w:rFonts w:eastAsia="Times New Roman"/>
                <w:i/>
                <w:iCs/>
                <w:color w:val="000000"/>
              </w:rPr>
              <w:t>8,420,713</w:t>
            </w:r>
          </w:p>
        </w:tc>
      </w:tr>
      <w:tr w:rsidR="002A7686" w:rsidRPr="006D1AB3" w14:paraId="3D056675" w14:textId="77777777" w:rsidTr="007D1EAF">
        <w:trPr>
          <w:trHeight w:val="315"/>
          <w:jc w:val="center"/>
        </w:trPr>
        <w:tc>
          <w:tcPr>
            <w:tcW w:w="2209" w:type="pct"/>
            <w:shd w:val="clear" w:color="auto" w:fill="auto"/>
            <w:vAlign w:val="center"/>
            <w:hideMark/>
          </w:tcPr>
          <w:p w14:paraId="70AA749D" w14:textId="77777777" w:rsidR="002A7686" w:rsidRPr="006D1AB3" w:rsidRDefault="002A7686" w:rsidP="007D1EAF">
            <w:pPr>
              <w:rPr>
                <w:rFonts w:eastAsia="Times New Roman"/>
                <w:i/>
                <w:iCs/>
                <w:color w:val="000000"/>
              </w:rPr>
            </w:pPr>
            <w:r w:rsidRPr="006D1AB3">
              <w:rPr>
                <w:rFonts w:eastAsia="Times New Roman"/>
                <w:i/>
                <w:iCs/>
                <w:color w:val="000000"/>
              </w:rPr>
              <w:t>104 SECRETARÍA DE GOBIERNO</w:t>
            </w:r>
          </w:p>
        </w:tc>
        <w:tc>
          <w:tcPr>
            <w:tcW w:w="1002" w:type="pct"/>
            <w:shd w:val="clear" w:color="auto" w:fill="auto"/>
            <w:vAlign w:val="center"/>
            <w:hideMark/>
          </w:tcPr>
          <w:p w14:paraId="56489FB3" w14:textId="77777777" w:rsidR="002A7686" w:rsidRPr="006D1AB3" w:rsidRDefault="002A7686" w:rsidP="007D1EAF">
            <w:pPr>
              <w:jc w:val="right"/>
              <w:rPr>
                <w:rFonts w:eastAsia="Times New Roman"/>
                <w:i/>
                <w:iCs/>
                <w:color w:val="000000"/>
              </w:rPr>
            </w:pPr>
            <w:r w:rsidRPr="006D1AB3">
              <w:rPr>
                <w:rFonts w:eastAsia="Times New Roman"/>
                <w:i/>
                <w:iCs/>
                <w:color w:val="000000"/>
              </w:rPr>
              <w:t>1,092,187,810</w:t>
            </w:r>
          </w:p>
        </w:tc>
        <w:tc>
          <w:tcPr>
            <w:tcW w:w="1002" w:type="pct"/>
            <w:shd w:val="clear" w:color="auto" w:fill="auto"/>
            <w:vAlign w:val="center"/>
            <w:hideMark/>
          </w:tcPr>
          <w:p w14:paraId="3B2368D3" w14:textId="77777777" w:rsidR="002A7686" w:rsidRPr="006D1AB3" w:rsidRDefault="002A7686" w:rsidP="007D1EAF">
            <w:pPr>
              <w:jc w:val="right"/>
              <w:rPr>
                <w:rFonts w:eastAsia="Times New Roman"/>
                <w:i/>
                <w:iCs/>
                <w:color w:val="000000"/>
              </w:rPr>
            </w:pPr>
            <w:r w:rsidRPr="006D1AB3">
              <w:rPr>
                <w:rFonts w:eastAsia="Times New Roman"/>
                <w:i/>
                <w:iCs/>
                <w:color w:val="000000"/>
              </w:rPr>
              <w:t>1,154,264,478</w:t>
            </w:r>
          </w:p>
        </w:tc>
        <w:tc>
          <w:tcPr>
            <w:tcW w:w="787" w:type="pct"/>
            <w:shd w:val="clear" w:color="auto" w:fill="auto"/>
            <w:vAlign w:val="center"/>
            <w:hideMark/>
          </w:tcPr>
          <w:p w14:paraId="5879357A" w14:textId="77777777" w:rsidR="002A7686" w:rsidRPr="006D1AB3" w:rsidRDefault="002A7686" w:rsidP="007D1EAF">
            <w:pPr>
              <w:jc w:val="right"/>
              <w:rPr>
                <w:rFonts w:eastAsia="Times New Roman"/>
                <w:i/>
                <w:iCs/>
                <w:color w:val="000000"/>
              </w:rPr>
            </w:pPr>
            <w:r w:rsidRPr="006D1AB3">
              <w:rPr>
                <w:rFonts w:eastAsia="Times New Roman"/>
                <w:i/>
                <w:iCs/>
                <w:color w:val="000000"/>
              </w:rPr>
              <w:t>62,076,667</w:t>
            </w:r>
          </w:p>
        </w:tc>
      </w:tr>
      <w:tr w:rsidR="002A7686" w:rsidRPr="006D1AB3" w14:paraId="109C5DEC" w14:textId="77777777" w:rsidTr="007D1EAF">
        <w:trPr>
          <w:trHeight w:val="315"/>
          <w:jc w:val="center"/>
        </w:trPr>
        <w:tc>
          <w:tcPr>
            <w:tcW w:w="2209" w:type="pct"/>
            <w:shd w:val="clear" w:color="auto" w:fill="auto"/>
            <w:vAlign w:val="center"/>
            <w:hideMark/>
          </w:tcPr>
          <w:p w14:paraId="133867E1" w14:textId="77777777" w:rsidR="002A7686" w:rsidRPr="006D1AB3" w:rsidRDefault="002A7686" w:rsidP="007D1EAF">
            <w:pPr>
              <w:rPr>
                <w:rFonts w:eastAsia="Times New Roman"/>
                <w:i/>
                <w:iCs/>
                <w:color w:val="000000"/>
              </w:rPr>
            </w:pPr>
            <w:r w:rsidRPr="006D1AB3">
              <w:rPr>
                <w:rFonts w:eastAsia="Times New Roman"/>
                <w:i/>
                <w:iCs/>
                <w:color w:val="000000"/>
              </w:rPr>
              <w:t>105 SECRETARÍA DE HACIENDA</w:t>
            </w:r>
          </w:p>
        </w:tc>
        <w:tc>
          <w:tcPr>
            <w:tcW w:w="1002" w:type="pct"/>
            <w:shd w:val="clear" w:color="auto" w:fill="auto"/>
            <w:vAlign w:val="center"/>
            <w:hideMark/>
          </w:tcPr>
          <w:p w14:paraId="75F5E040" w14:textId="77777777" w:rsidR="002A7686" w:rsidRPr="006D1AB3" w:rsidRDefault="002A7686" w:rsidP="007D1EAF">
            <w:pPr>
              <w:jc w:val="right"/>
              <w:rPr>
                <w:rFonts w:eastAsia="Times New Roman"/>
                <w:i/>
                <w:iCs/>
                <w:color w:val="000000"/>
              </w:rPr>
            </w:pPr>
            <w:r w:rsidRPr="006D1AB3">
              <w:rPr>
                <w:rFonts w:eastAsia="Times New Roman"/>
                <w:i/>
                <w:iCs/>
                <w:color w:val="000000"/>
              </w:rPr>
              <w:t>1,587,163,966</w:t>
            </w:r>
          </w:p>
        </w:tc>
        <w:tc>
          <w:tcPr>
            <w:tcW w:w="1002" w:type="pct"/>
            <w:shd w:val="clear" w:color="auto" w:fill="auto"/>
            <w:vAlign w:val="center"/>
            <w:hideMark/>
          </w:tcPr>
          <w:p w14:paraId="74A8FC52" w14:textId="77777777" w:rsidR="002A7686" w:rsidRPr="006D1AB3" w:rsidRDefault="002A7686" w:rsidP="007D1EAF">
            <w:pPr>
              <w:jc w:val="right"/>
              <w:rPr>
                <w:rFonts w:eastAsia="Times New Roman"/>
                <w:i/>
                <w:iCs/>
                <w:color w:val="000000"/>
              </w:rPr>
            </w:pPr>
            <w:r w:rsidRPr="006D1AB3">
              <w:rPr>
                <w:rFonts w:eastAsia="Times New Roman"/>
                <w:i/>
                <w:iCs/>
                <w:color w:val="000000"/>
              </w:rPr>
              <w:t>1,903,844,906</w:t>
            </w:r>
          </w:p>
        </w:tc>
        <w:tc>
          <w:tcPr>
            <w:tcW w:w="787" w:type="pct"/>
            <w:shd w:val="clear" w:color="auto" w:fill="auto"/>
            <w:vAlign w:val="center"/>
            <w:hideMark/>
          </w:tcPr>
          <w:p w14:paraId="11E4C669" w14:textId="77777777" w:rsidR="002A7686" w:rsidRPr="006D1AB3" w:rsidRDefault="002A7686" w:rsidP="007D1EAF">
            <w:pPr>
              <w:jc w:val="right"/>
              <w:rPr>
                <w:rFonts w:eastAsia="Times New Roman"/>
                <w:i/>
                <w:iCs/>
                <w:color w:val="000000"/>
              </w:rPr>
            </w:pPr>
            <w:r w:rsidRPr="006D1AB3">
              <w:rPr>
                <w:rFonts w:eastAsia="Times New Roman"/>
                <w:i/>
                <w:iCs/>
                <w:color w:val="000000"/>
              </w:rPr>
              <w:t>316,680,940</w:t>
            </w:r>
          </w:p>
        </w:tc>
      </w:tr>
      <w:tr w:rsidR="002A7686" w:rsidRPr="006D1AB3" w14:paraId="358A70E8" w14:textId="77777777" w:rsidTr="007D1EAF">
        <w:trPr>
          <w:trHeight w:val="315"/>
          <w:jc w:val="center"/>
        </w:trPr>
        <w:tc>
          <w:tcPr>
            <w:tcW w:w="2209" w:type="pct"/>
            <w:shd w:val="clear" w:color="auto" w:fill="auto"/>
            <w:vAlign w:val="center"/>
            <w:hideMark/>
          </w:tcPr>
          <w:p w14:paraId="59CBEDEA" w14:textId="77777777" w:rsidR="002A7686" w:rsidRPr="006D1AB3" w:rsidRDefault="002A7686" w:rsidP="007D1EAF">
            <w:pPr>
              <w:rPr>
                <w:rFonts w:eastAsia="Times New Roman"/>
                <w:i/>
                <w:iCs/>
                <w:color w:val="000000"/>
              </w:rPr>
            </w:pPr>
            <w:r w:rsidRPr="006D1AB3">
              <w:rPr>
                <w:rFonts w:eastAsia="Times New Roman"/>
                <w:i/>
                <w:iCs/>
                <w:color w:val="000000"/>
              </w:rPr>
              <w:t>106 SECRETARÍA DE LA CONTRALORÍA GENERAL</w:t>
            </w:r>
          </w:p>
        </w:tc>
        <w:tc>
          <w:tcPr>
            <w:tcW w:w="1002" w:type="pct"/>
            <w:shd w:val="clear" w:color="auto" w:fill="auto"/>
            <w:vAlign w:val="center"/>
            <w:hideMark/>
          </w:tcPr>
          <w:p w14:paraId="7F731946" w14:textId="77777777" w:rsidR="002A7686" w:rsidRPr="006D1AB3" w:rsidRDefault="002A7686" w:rsidP="007D1EAF">
            <w:pPr>
              <w:jc w:val="right"/>
              <w:rPr>
                <w:rFonts w:eastAsia="Times New Roman"/>
                <w:i/>
                <w:iCs/>
                <w:color w:val="000000"/>
              </w:rPr>
            </w:pPr>
            <w:r w:rsidRPr="006D1AB3">
              <w:rPr>
                <w:rFonts w:eastAsia="Times New Roman"/>
                <w:i/>
                <w:iCs/>
                <w:color w:val="000000"/>
              </w:rPr>
              <w:t>206,717,871</w:t>
            </w:r>
          </w:p>
        </w:tc>
        <w:tc>
          <w:tcPr>
            <w:tcW w:w="1002" w:type="pct"/>
            <w:shd w:val="clear" w:color="auto" w:fill="auto"/>
            <w:vAlign w:val="center"/>
            <w:hideMark/>
          </w:tcPr>
          <w:p w14:paraId="7D9D8883" w14:textId="77777777" w:rsidR="002A7686" w:rsidRPr="006D1AB3" w:rsidRDefault="002A7686" w:rsidP="007D1EAF">
            <w:pPr>
              <w:jc w:val="right"/>
              <w:rPr>
                <w:rFonts w:eastAsia="Times New Roman"/>
                <w:i/>
                <w:iCs/>
                <w:color w:val="000000"/>
              </w:rPr>
            </w:pPr>
            <w:r w:rsidRPr="006D1AB3">
              <w:rPr>
                <w:rFonts w:eastAsia="Times New Roman"/>
                <w:i/>
                <w:iCs/>
                <w:color w:val="000000"/>
              </w:rPr>
              <w:t>231,398,094</w:t>
            </w:r>
          </w:p>
        </w:tc>
        <w:tc>
          <w:tcPr>
            <w:tcW w:w="787" w:type="pct"/>
            <w:shd w:val="clear" w:color="auto" w:fill="auto"/>
            <w:vAlign w:val="center"/>
            <w:hideMark/>
          </w:tcPr>
          <w:p w14:paraId="1F8B13FC" w14:textId="77777777" w:rsidR="002A7686" w:rsidRPr="006D1AB3" w:rsidRDefault="002A7686" w:rsidP="007D1EAF">
            <w:pPr>
              <w:jc w:val="right"/>
              <w:rPr>
                <w:rFonts w:eastAsia="Times New Roman"/>
                <w:i/>
                <w:iCs/>
                <w:color w:val="000000"/>
              </w:rPr>
            </w:pPr>
            <w:r w:rsidRPr="006D1AB3">
              <w:rPr>
                <w:rFonts w:eastAsia="Times New Roman"/>
                <w:i/>
                <w:iCs/>
                <w:color w:val="000000"/>
              </w:rPr>
              <w:t>24,680,223</w:t>
            </w:r>
          </w:p>
        </w:tc>
      </w:tr>
      <w:tr w:rsidR="002A7686" w:rsidRPr="006D1AB3" w14:paraId="3E3F44FC" w14:textId="77777777" w:rsidTr="007D1EAF">
        <w:trPr>
          <w:trHeight w:val="315"/>
          <w:jc w:val="center"/>
        </w:trPr>
        <w:tc>
          <w:tcPr>
            <w:tcW w:w="2209" w:type="pct"/>
            <w:shd w:val="clear" w:color="auto" w:fill="auto"/>
            <w:vAlign w:val="center"/>
            <w:hideMark/>
          </w:tcPr>
          <w:p w14:paraId="1B1A3D44" w14:textId="77777777" w:rsidR="002A7686" w:rsidRPr="006D1AB3" w:rsidRDefault="002A7686" w:rsidP="007D1EAF">
            <w:pPr>
              <w:rPr>
                <w:rFonts w:eastAsia="Times New Roman"/>
                <w:i/>
                <w:iCs/>
                <w:color w:val="000000"/>
              </w:rPr>
            </w:pPr>
            <w:r w:rsidRPr="006D1AB3">
              <w:rPr>
                <w:rFonts w:eastAsia="Times New Roman"/>
                <w:i/>
                <w:iCs/>
                <w:color w:val="000000"/>
              </w:rPr>
              <w:lastRenderedPageBreak/>
              <w:t>107 SECRETARÍA DE BIENESTAR</w:t>
            </w:r>
          </w:p>
        </w:tc>
        <w:tc>
          <w:tcPr>
            <w:tcW w:w="1002" w:type="pct"/>
            <w:shd w:val="clear" w:color="auto" w:fill="auto"/>
            <w:vAlign w:val="center"/>
            <w:hideMark/>
          </w:tcPr>
          <w:p w14:paraId="58AD0A08" w14:textId="77777777" w:rsidR="002A7686" w:rsidRPr="006D1AB3" w:rsidRDefault="002A7686" w:rsidP="007D1EAF">
            <w:pPr>
              <w:jc w:val="right"/>
              <w:rPr>
                <w:rFonts w:eastAsia="Times New Roman"/>
                <w:i/>
                <w:iCs/>
                <w:color w:val="000000"/>
              </w:rPr>
            </w:pPr>
            <w:r w:rsidRPr="006D1AB3">
              <w:rPr>
                <w:rFonts w:eastAsia="Times New Roman"/>
                <w:i/>
                <w:iCs/>
                <w:color w:val="000000"/>
              </w:rPr>
              <w:t> </w:t>
            </w:r>
          </w:p>
        </w:tc>
        <w:tc>
          <w:tcPr>
            <w:tcW w:w="1002" w:type="pct"/>
            <w:shd w:val="clear" w:color="auto" w:fill="auto"/>
            <w:vAlign w:val="center"/>
            <w:hideMark/>
          </w:tcPr>
          <w:p w14:paraId="0166B4D2" w14:textId="77777777" w:rsidR="002A7686" w:rsidRPr="006D1AB3" w:rsidRDefault="002A7686" w:rsidP="007D1EAF">
            <w:pPr>
              <w:jc w:val="right"/>
              <w:rPr>
                <w:rFonts w:eastAsia="Times New Roman"/>
                <w:i/>
                <w:iCs/>
                <w:color w:val="000000"/>
              </w:rPr>
            </w:pPr>
            <w:r w:rsidRPr="006D1AB3">
              <w:rPr>
                <w:rFonts w:eastAsia="Times New Roman"/>
                <w:i/>
                <w:iCs/>
                <w:color w:val="000000"/>
              </w:rPr>
              <w:t>808,943,068</w:t>
            </w:r>
          </w:p>
        </w:tc>
        <w:tc>
          <w:tcPr>
            <w:tcW w:w="787" w:type="pct"/>
            <w:shd w:val="clear" w:color="auto" w:fill="auto"/>
            <w:vAlign w:val="center"/>
            <w:hideMark/>
          </w:tcPr>
          <w:p w14:paraId="5C337C95" w14:textId="77777777" w:rsidR="002A7686" w:rsidRPr="006D1AB3" w:rsidRDefault="002A7686" w:rsidP="007D1EAF">
            <w:pPr>
              <w:jc w:val="right"/>
              <w:rPr>
                <w:rFonts w:eastAsia="Times New Roman"/>
                <w:i/>
                <w:iCs/>
                <w:color w:val="000000"/>
              </w:rPr>
            </w:pPr>
            <w:r w:rsidRPr="006D1AB3">
              <w:rPr>
                <w:rFonts w:eastAsia="Times New Roman"/>
                <w:i/>
                <w:iCs/>
                <w:color w:val="000000"/>
              </w:rPr>
              <w:t>808,943,068</w:t>
            </w:r>
          </w:p>
        </w:tc>
      </w:tr>
      <w:tr w:rsidR="002A7686" w:rsidRPr="006D1AB3" w14:paraId="53DFE24D" w14:textId="77777777" w:rsidTr="007D1EAF">
        <w:trPr>
          <w:trHeight w:val="315"/>
          <w:jc w:val="center"/>
        </w:trPr>
        <w:tc>
          <w:tcPr>
            <w:tcW w:w="2209" w:type="pct"/>
            <w:shd w:val="clear" w:color="auto" w:fill="auto"/>
            <w:vAlign w:val="center"/>
            <w:hideMark/>
          </w:tcPr>
          <w:p w14:paraId="1C464939" w14:textId="77777777" w:rsidR="002A7686" w:rsidRPr="006D1AB3" w:rsidRDefault="002A7686" w:rsidP="007D1EAF">
            <w:pPr>
              <w:rPr>
                <w:rFonts w:eastAsia="Times New Roman"/>
                <w:i/>
                <w:iCs/>
                <w:color w:val="000000"/>
              </w:rPr>
            </w:pPr>
            <w:r w:rsidRPr="006D1AB3">
              <w:rPr>
                <w:rFonts w:eastAsia="Times New Roman"/>
                <w:i/>
                <w:iCs/>
                <w:color w:val="000000"/>
              </w:rPr>
              <w:t>107 SECRETARÍA DE DESARROLLO SOCIAL</w:t>
            </w:r>
          </w:p>
        </w:tc>
        <w:tc>
          <w:tcPr>
            <w:tcW w:w="1002" w:type="pct"/>
            <w:shd w:val="clear" w:color="auto" w:fill="auto"/>
            <w:vAlign w:val="center"/>
            <w:hideMark/>
          </w:tcPr>
          <w:p w14:paraId="4F73C2BC" w14:textId="77777777" w:rsidR="002A7686" w:rsidRPr="006D1AB3" w:rsidRDefault="002A7686" w:rsidP="007D1EAF">
            <w:pPr>
              <w:jc w:val="right"/>
              <w:rPr>
                <w:rFonts w:eastAsia="Times New Roman"/>
                <w:i/>
                <w:iCs/>
                <w:color w:val="000000"/>
              </w:rPr>
            </w:pPr>
            <w:r w:rsidRPr="006D1AB3">
              <w:rPr>
                <w:rFonts w:eastAsia="Times New Roman"/>
                <w:i/>
                <w:iCs/>
                <w:color w:val="000000"/>
              </w:rPr>
              <w:t>842,601,185</w:t>
            </w:r>
          </w:p>
        </w:tc>
        <w:tc>
          <w:tcPr>
            <w:tcW w:w="1002" w:type="pct"/>
            <w:shd w:val="clear" w:color="auto" w:fill="auto"/>
            <w:vAlign w:val="center"/>
            <w:hideMark/>
          </w:tcPr>
          <w:p w14:paraId="27027486" w14:textId="77777777" w:rsidR="002A7686" w:rsidRPr="006D1AB3" w:rsidRDefault="002A7686" w:rsidP="007D1EAF">
            <w:pPr>
              <w:jc w:val="right"/>
              <w:rPr>
                <w:rFonts w:eastAsia="Times New Roman"/>
                <w:i/>
                <w:iCs/>
                <w:color w:val="000000"/>
              </w:rPr>
            </w:pPr>
            <w:r w:rsidRPr="006D1AB3">
              <w:rPr>
                <w:rFonts w:eastAsia="Times New Roman"/>
                <w:i/>
                <w:iCs/>
                <w:color w:val="000000"/>
              </w:rPr>
              <w:t> </w:t>
            </w:r>
          </w:p>
        </w:tc>
        <w:tc>
          <w:tcPr>
            <w:tcW w:w="787" w:type="pct"/>
            <w:shd w:val="clear" w:color="auto" w:fill="auto"/>
            <w:vAlign w:val="center"/>
            <w:hideMark/>
          </w:tcPr>
          <w:p w14:paraId="243D046F" w14:textId="77777777" w:rsidR="002A7686" w:rsidRPr="006D1AB3" w:rsidRDefault="002A7686" w:rsidP="007D1EAF">
            <w:pPr>
              <w:jc w:val="right"/>
              <w:rPr>
                <w:rFonts w:eastAsia="Times New Roman"/>
                <w:i/>
                <w:iCs/>
                <w:color w:val="000000"/>
              </w:rPr>
            </w:pPr>
            <w:r w:rsidRPr="006D1AB3">
              <w:rPr>
                <w:rFonts w:eastAsia="Times New Roman"/>
                <w:i/>
                <w:iCs/>
                <w:color w:val="000000"/>
              </w:rPr>
              <w:t>-842,601,185</w:t>
            </w:r>
          </w:p>
        </w:tc>
      </w:tr>
      <w:tr w:rsidR="002A7686" w:rsidRPr="006D1AB3" w14:paraId="0CB1CA59" w14:textId="77777777" w:rsidTr="007D1EAF">
        <w:trPr>
          <w:trHeight w:val="315"/>
          <w:jc w:val="center"/>
        </w:trPr>
        <w:tc>
          <w:tcPr>
            <w:tcW w:w="2209" w:type="pct"/>
            <w:shd w:val="clear" w:color="auto" w:fill="auto"/>
            <w:vAlign w:val="center"/>
            <w:hideMark/>
          </w:tcPr>
          <w:p w14:paraId="4EF984DB" w14:textId="77777777" w:rsidR="002A7686" w:rsidRPr="006D1AB3" w:rsidRDefault="002A7686" w:rsidP="007D1EAF">
            <w:pPr>
              <w:rPr>
                <w:rFonts w:eastAsia="Times New Roman"/>
                <w:i/>
                <w:iCs/>
                <w:color w:val="000000"/>
              </w:rPr>
            </w:pPr>
            <w:r w:rsidRPr="006D1AB3">
              <w:rPr>
                <w:rFonts w:eastAsia="Times New Roman"/>
                <w:i/>
                <w:iCs/>
                <w:color w:val="000000"/>
              </w:rPr>
              <w:t>108 SECRETARÍA DE EDUCACIÓN Y CULTURA</w:t>
            </w:r>
          </w:p>
        </w:tc>
        <w:tc>
          <w:tcPr>
            <w:tcW w:w="1002" w:type="pct"/>
            <w:shd w:val="clear" w:color="auto" w:fill="auto"/>
            <w:vAlign w:val="center"/>
            <w:hideMark/>
          </w:tcPr>
          <w:p w14:paraId="556A9A14" w14:textId="77777777" w:rsidR="002A7686" w:rsidRPr="006D1AB3" w:rsidRDefault="002A7686" w:rsidP="007D1EAF">
            <w:pPr>
              <w:jc w:val="right"/>
              <w:rPr>
                <w:rFonts w:eastAsia="Times New Roman"/>
                <w:i/>
                <w:iCs/>
                <w:color w:val="000000"/>
              </w:rPr>
            </w:pPr>
            <w:r w:rsidRPr="006D1AB3">
              <w:rPr>
                <w:rFonts w:eastAsia="Times New Roman"/>
                <w:i/>
                <w:iCs/>
                <w:color w:val="000000"/>
              </w:rPr>
              <w:t>23,577,484,454</w:t>
            </w:r>
          </w:p>
        </w:tc>
        <w:tc>
          <w:tcPr>
            <w:tcW w:w="1002" w:type="pct"/>
            <w:shd w:val="clear" w:color="auto" w:fill="auto"/>
            <w:vAlign w:val="center"/>
            <w:hideMark/>
          </w:tcPr>
          <w:p w14:paraId="75A5C6E8" w14:textId="77777777" w:rsidR="002A7686" w:rsidRPr="006D1AB3" w:rsidRDefault="002A7686" w:rsidP="007D1EAF">
            <w:pPr>
              <w:jc w:val="right"/>
              <w:rPr>
                <w:rFonts w:eastAsia="Times New Roman"/>
                <w:i/>
                <w:iCs/>
                <w:color w:val="000000"/>
              </w:rPr>
            </w:pPr>
            <w:r w:rsidRPr="006D1AB3">
              <w:rPr>
                <w:rFonts w:eastAsia="Times New Roman"/>
                <w:i/>
                <w:iCs/>
                <w:color w:val="000000"/>
              </w:rPr>
              <w:t>24,300,950,943</w:t>
            </w:r>
          </w:p>
        </w:tc>
        <w:tc>
          <w:tcPr>
            <w:tcW w:w="787" w:type="pct"/>
            <w:shd w:val="clear" w:color="auto" w:fill="auto"/>
            <w:vAlign w:val="center"/>
            <w:hideMark/>
          </w:tcPr>
          <w:p w14:paraId="73CCA3B8" w14:textId="77777777" w:rsidR="002A7686" w:rsidRPr="006D1AB3" w:rsidRDefault="002A7686" w:rsidP="007D1EAF">
            <w:pPr>
              <w:jc w:val="right"/>
              <w:rPr>
                <w:rFonts w:eastAsia="Times New Roman"/>
                <w:i/>
                <w:iCs/>
                <w:color w:val="000000"/>
              </w:rPr>
            </w:pPr>
            <w:r w:rsidRPr="006D1AB3">
              <w:rPr>
                <w:rFonts w:eastAsia="Times New Roman"/>
                <w:i/>
                <w:iCs/>
                <w:color w:val="000000"/>
              </w:rPr>
              <w:t>723,466,489</w:t>
            </w:r>
          </w:p>
        </w:tc>
      </w:tr>
      <w:tr w:rsidR="002A7686" w:rsidRPr="006D1AB3" w14:paraId="36B6B51C" w14:textId="77777777" w:rsidTr="007D1EAF">
        <w:trPr>
          <w:trHeight w:val="315"/>
          <w:jc w:val="center"/>
        </w:trPr>
        <w:tc>
          <w:tcPr>
            <w:tcW w:w="2209" w:type="pct"/>
            <w:shd w:val="clear" w:color="auto" w:fill="auto"/>
            <w:vAlign w:val="center"/>
            <w:hideMark/>
          </w:tcPr>
          <w:p w14:paraId="1BAC7F97" w14:textId="77777777" w:rsidR="002A7686" w:rsidRPr="006D1AB3" w:rsidRDefault="002A7686" w:rsidP="007D1EAF">
            <w:pPr>
              <w:rPr>
                <w:rFonts w:eastAsia="Times New Roman"/>
                <w:i/>
                <w:iCs/>
                <w:color w:val="000000"/>
              </w:rPr>
            </w:pPr>
            <w:r w:rsidRPr="006D1AB3">
              <w:rPr>
                <w:rFonts w:eastAsia="Times New Roman"/>
                <w:i/>
                <w:iCs/>
                <w:color w:val="000000"/>
              </w:rPr>
              <w:t>109 SECRETARÍA DE SALUD PÚBLICA</w:t>
            </w:r>
          </w:p>
        </w:tc>
        <w:tc>
          <w:tcPr>
            <w:tcW w:w="1002" w:type="pct"/>
            <w:shd w:val="clear" w:color="auto" w:fill="auto"/>
            <w:vAlign w:val="center"/>
            <w:hideMark/>
          </w:tcPr>
          <w:p w14:paraId="43A793BB" w14:textId="77777777" w:rsidR="002A7686" w:rsidRPr="006D1AB3" w:rsidRDefault="002A7686" w:rsidP="007D1EAF">
            <w:pPr>
              <w:jc w:val="right"/>
              <w:rPr>
                <w:rFonts w:eastAsia="Times New Roman"/>
                <w:i/>
                <w:iCs/>
                <w:color w:val="000000"/>
              </w:rPr>
            </w:pPr>
            <w:r w:rsidRPr="006D1AB3">
              <w:rPr>
                <w:rFonts w:eastAsia="Times New Roman"/>
                <w:i/>
                <w:iCs/>
                <w:color w:val="000000"/>
              </w:rPr>
              <w:t>8,392,829,213</w:t>
            </w:r>
          </w:p>
        </w:tc>
        <w:tc>
          <w:tcPr>
            <w:tcW w:w="1002" w:type="pct"/>
            <w:shd w:val="clear" w:color="auto" w:fill="auto"/>
            <w:vAlign w:val="center"/>
            <w:hideMark/>
          </w:tcPr>
          <w:p w14:paraId="0EDB388A" w14:textId="77777777" w:rsidR="002A7686" w:rsidRPr="006D1AB3" w:rsidRDefault="002A7686" w:rsidP="007D1EAF">
            <w:pPr>
              <w:jc w:val="right"/>
              <w:rPr>
                <w:rFonts w:eastAsia="Times New Roman"/>
                <w:i/>
                <w:iCs/>
                <w:color w:val="000000"/>
              </w:rPr>
            </w:pPr>
            <w:r w:rsidRPr="006D1AB3">
              <w:rPr>
                <w:rFonts w:eastAsia="Times New Roman"/>
                <w:i/>
                <w:iCs/>
                <w:color w:val="000000"/>
              </w:rPr>
              <w:t>6,585,864,763</w:t>
            </w:r>
          </w:p>
        </w:tc>
        <w:tc>
          <w:tcPr>
            <w:tcW w:w="787" w:type="pct"/>
            <w:shd w:val="clear" w:color="auto" w:fill="auto"/>
            <w:vAlign w:val="center"/>
            <w:hideMark/>
          </w:tcPr>
          <w:p w14:paraId="0B14C42D" w14:textId="77777777" w:rsidR="002A7686" w:rsidRPr="006D1AB3" w:rsidRDefault="002A7686" w:rsidP="007D1EAF">
            <w:pPr>
              <w:jc w:val="right"/>
              <w:rPr>
                <w:rFonts w:eastAsia="Times New Roman"/>
                <w:i/>
                <w:iCs/>
                <w:color w:val="000000"/>
              </w:rPr>
            </w:pPr>
            <w:r w:rsidRPr="006D1AB3">
              <w:rPr>
                <w:rFonts w:eastAsia="Times New Roman"/>
                <w:i/>
                <w:iCs/>
                <w:color w:val="000000"/>
              </w:rPr>
              <w:t>-1,806,964,450</w:t>
            </w:r>
          </w:p>
        </w:tc>
      </w:tr>
      <w:tr w:rsidR="002A7686" w:rsidRPr="006D1AB3" w14:paraId="2021BE43" w14:textId="77777777" w:rsidTr="007D1EAF">
        <w:trPr>
          <w:trHeight w:val="360"/>
          <w:jc w:val="center"/>
        </w:trPr>
        <w:tc>
          <w:tcPr>
            <w:tcW w:w="2209" w:type="pct"/>
            <w:shd w:val="clear" w:color="auto" w:fill="auto"/>
            <w:vAlign w:val="center"/>
            <w:hideMark/>
          </w:tcPr>
          <w:p w14:paraId="1A4EC6F2" w14:textId="77777777" w:rsidR="002A7686" w:rsidRPr="006D1AB3" w:rsidRDefault="002A7686" w:rsidP="007D1EAF">
            <w:pPr>
              <w:rPr>
                <w:rFonts w:eastAsia="Times New Roman"/>
                <w:i/>
                <w:iCs/>
                <w:color w:val="000000"/>
              </w:rPr>
            </w:pPr>
            <w:r w:rsidRPr="006D1AB3">
              <w:rPr>
                <w:rFonts w:eastAsia="Times New Roman"/>
                <w:i/>
                <w:iCs/>
                <w:color w:val="000000"/>
              </w:rPr>
              <w:t>110 SECRETARÍA DE INFRAESTRUCTURA Y DESARROLLO  URBANO</w:t>
            </w:r>
          </w:p>
        </w:tc>
        <w:tc>
          <w:tcPr>
            <w:tcW w:w="1002" w:type="pct"/>
            <w:shd w:val="clear" w:color="auto" w:fill="auto"/>
            <w:vAlign w:val="center"/>
            <w:hideMark/>
          </w:tcPr>
          <w:p w14:paraId="5B32E83C" w14:textId="77777777" w:rsidR="002A7686" w:rsidRPr="006D1AB3" w:rsidRDefault="002A7686" w:rsidP="007D1EAF">
            <w:pPr>
              <w:jc w:val="right"/>
              <w:rPr>
                <w:rFonts w:eastAsia="Times New Roman"/>
                <w:i/>
                <w:iCs/>
                <w:color w:val="000000"/>
              </w:rPr>
            </w:pPr>
            <w:r w:rsidRPr="006D1AB3">
              <w:rPr>
                <w:rFonts w:eastAsia="Times New Roman"/>
                <w:i/>
                <w:iCs/>
                <w:color w:val="000000"/>
              </w:rPr>
              <w:t>3,572,387,471</w:t>
            </w:r>
          </w:p>
        </w:tc>
        <w:tc>
          <w:tcPr>
            <w:tcW w:w="1002" w:type="pct"/>
            <w:shd w:val="clear" w:color="auto" w:fill="auto"/>
            <w:vAlign w:val="center"/>
            <w:hideMark/>
          </w:tcPr>
          <w:p w14:paraId="4B043A16" w14:textId="77777777" w:rsidR="002A7686" w:rsidRPr="006D1AB3" w:rsidRDefault="002A7686" w:rsidP="007D1EAF">
            <w:pPr>
              <w:jc w:val="right"/>
              <w:rPr>
                <w:rFonts w:eastAsia="Times New Roman"/>
                <w:i/>
                <w:iCs/>
                <w:color w:val="000000"/>
              </w:rPr>
            </w:pPr>
            <w:r w:rsidRPr="006D1AB3">
              <w:rPr>
                <w:rFonts w:eastAsia="Times New Roman"/>
                <w:i/>
                <w:iCs/>
                <w:color w:val="000000"/>
              </w:rPr>
              <w:t>4,115,559,767</w:t>
            </w:r>
          </w:p>
        </w:tc>
        <w:tc>
          <w:tcPr>
            <w:tcW w:w="787" w:type="pct"/>
            <w:shd w:val="clear" w:color="auto" w:fill="auto"/>
            <w:vAlign w:val="center"/>
            <w:hideMark/>
          </w:tcPr>
          <w:p w14:paraId="7C35343B" w14:textId="77777777" w:rsidR="002A7686" w:rsidRPr="006D1AB3" w:rsidRDefault="002A7686" w:rsidP="007D1EAF">
            <w:pPr>
              <w:jc w:val="right"/>
              <w:rPr>
                <w:rFonts w:eastAsia="Times New Roman"/>
                <w:i/>
                <w:iCs/>
                <w:color w:val="000000"/>
              </w:rPr>
            </w:pPr>
            <w:r w:rsidRPr="006D1AB3">
              <w:rPr>
                <w:rFonts w:eastAsia="Times New Roman"/>
                <w:i/>
                <w:iCs/>
                <w:color w:val="000000"/>
              </w:rPr>
              <w:t>543,172,296</w:t>
            </w:r>
          </w:p>
        </w:tc>
      </w:tr>
      <w:tr w:rsidR="002A7686" w:rsidRPr="006D1AB3" w14:paraId="4169335F" w14:textId="77777777" w:rsidTr="007D1EAF">
        <w:trPr>
          <w:trHeight w:val="315"/>
          <w:jc w:val="center"/>
        </w:trPr>
        <w:tc>
          <w:tcPr>
            <w:tcW w:w="2209" w:type="pct"/>
            <w:shd w:val="clear" w:color="auto" w:fill="auto"/>
            <w:vAlign w:val="center"/>
            <w:hideMark/>
          </w:tcPr>
          <w:p w14:paraId="498CC983" w14:textId="77777777" w:rsidR="002A7686" w:rsidRPr="006D1AB3" w:rsidRDefault="002A7686" w:rsidP="007D1EAF">
            <w:pPr>
              <w:rPr>
                <w:rFonts w:eastAsia="Times New Roman"/>
                <w:i/>
                <w:iCs/>
                <w:color w:val="000000"/>
              </w:rPr>
            </w:pPr>
            <w:r w:rsidRPr="006D1AB3">
              <w:rPr>
                <w:rFonts w:eastAsia="Times New Roman"/>
                <w:i/>
                <w:iCs/>
                <w:color w:val="000000"/>
              </w:rPr>
              <w:t>111 SECRETARIA DE ECONOMÍA</w:t>
            </w:r>
          </w:p>
        </w:tc>
        <w:tc>
          <w:tcPr>
            <w:tcW w:w="1002" w:type="pct"/>
            <w:shd w:val="clear" w:color="auto" w:fill="auto"/>
            <w:vAlign w:val="center"/>
            <w:hideMark/>
          </w:tcPr>
          <w:p w14:paraId="391B70C5" w14:textId="77777777" w:rsidR="002A7686" w:rsidRPr="006D1AB3" w:rsidRDefault="002A7686" w:rsidP="007D1EAF">
            <w:pPr>
              <w:jc w:val="right"/>
              <w:rPr>
                <w:rFonts w:eastAsia="Times New Roman"/>
                <w:i/>
                <w:iCs/>
                <w:color w:val="000000"/>
              </w:rPr>
            </w:pPr>
            <w:r w:rsidRPr="006D1AB3">
              <w:rPr>
                <w:rFonts w:eastAsia="Times New Roman"/>
                <w:i/>
                <w:iCs/>
                <w:color w:val="000000"/>
              </w:rPr>
              <w:t>91,479,194</w:t>
            </w:r>
          </w:p>
        </w:tc>
        <w:tc>
          <w:tcPr>
            <w:tcW w:w="1002" w:type="pct"/>
            <w:shd w:val="clear" w:color="auto" w:fill="auto"/>
            <w:vAlign w:val="center"/>
            <w:hideMark/>
          </w:tcPr>
          <w:p w14:paraId="6CC208A9" w14:textId="77777777" w:rsidR="002A7686" w:rsidRPr="006D1AB3" w:rsidRDefault="002A7686" w:rsidP="007D1EAF">
            <w:pPr>
              <w:jc w:val="right"/>
              <w:rPr>
                <w:rFonts w:eastAsia="Times New Roman"/>
                <w:i/>
                <w:iCs/>
                <w:color w:val="000000"/>
              </w:rPr>
            </w:pPr>
            <w:r w:rsidRPr="006D1AB3">
              <w:rPr>
                <w:rFonts w:eastAsia="Times New Roman"/>
                <w:i/>
                <w:iCs/>
                <w:color w:val="000000"/>
              </w:rPr>
              <w:t>94,838,584</w:t>
            </w:r>
          </w:p>
        </w:tc>
        <w:tc>
          <w:tcPr>
            <w:tcW w:w="787" w:type="pct"/>
            <w:shd w:val="clear" w:color="auto" w:fill="auto"/>
            <w:vAlign w:val="center"/>
            <w:hideMark/>
          </w:tcPr>
          <w:p w14:paraId="6AD32617" w14:textId="77777777" w:rsidR="002A7686" w:rsidRPr="006D1AB3" w:rsidRDefault="002A7686" w:rsidP="007D1EAF">
            <w:pPr>
              <w:jc w:val="right"/>
              <w:rPr>
                <w:rFonts w:eastAsia="Times New Roman"/>
                <w:i/>
                <w:iCs/>
                <w:color w:val="000000"/>
              </w:rPr>
            </w:pPr>
            <w:r w:rsidRPr="006D1AB3">
              <w:rPr>
                <w:rFonts w:eastAsia="Times New Roman"/>
                <w:i/>
                <w:iCs/>
                <w:color w:val="000000"/>
              </w:rPr>
              <w:t>3,359,390</w:t>
            </w:r>
          </w:p>
        </w:tc>
      </w:tr>
      <w:tr w:rsidR="002A7686" w:rsidRPr="006D1AB3" w14:paraId="04476929" w14:textId="77777777" w:rsidTr="007D1EAF">
        <w:trPr>
          <w:trHeight w:val="375"/>
          <w:jc w:val="center"/>
        </w:trPr>
        <w:tc>
          <w:tcPr>
            <w:tcW w:w="2209" w:type="pct"/>
            <w:shd w:val="clear" w:color="auto" w:fill="auto"/>
            <w:vAlign w:val="center"/>
            <w:hideMark/>
          </w:tcPr>
          <w:p w14:paraId="7BE49674" w14:textId="77777777" w:rsidR="002A7686" w:rsidRPr="006D1AB3" w:rsidRDefault="002A7686" w:rsidP="007D1EAF">
            <w:pPr>
              <w:rPr>
                <w:rFonts w:eastAsia="Times New Roman"/>
                <w:i/>
                <w:iCs/>
                <w:color w:val="000000"/>
              </w:rPr>
            </w:pPr>
            <w:r w:rsidRPr="006D1AB3">
              <w:rPr>
                <w:rFonts w:eastAsia="Times New Roman"/>
                <w:i/>
                <w:iCs/>
                <w:color w:val="000000"/>
              </w:rPr>
              <w:t>112 SECRETARÍA DE AGRICULTURA, GANADERÍA, RECURSOS HIDRÁULICOS, PESCA Y ACUACULTURA</w:t>
            </w:r>
          </w:p>
        </w:tc>
        <w:tc>
          <w:tcPr>
            <w:tcW w:w="1002" w:type="pct"/>
            <w:shd w:val="clear" w:color="auto" w:fill="auto"/>
            <w:vAlign w:val="center"/>
            <w:hideMark/>
          </w:tcPr>
          <w:p w14:paraId="0B6CE345" w14:textId="77777777" w:rsidR="002A7686" w:rsidRPr="006D1AB3" w:rsidRDefault="002A7686" w:rsidP="007D1EAF">
            <w:pPr>
              <w:jc w:val="right"/>
              <w:rPr>
                <w:rFonts w:eastAsia="Times New Roman"/>
                <w:i/>
                <w:iCs/>
                <w:color w:val="000000"/>
              </w:rPr>
            </w:pPr>
            <w:r w:rsidRPr="006D1AB3">
              <w:rPr>
                <w:rFonts w:eastAsia="Times New Roman"/>
                <w:i/>
                <w:iCs/>
                <w:color w:val="000000"/>
              </w:rPr>
              <w:t>1,988,131,172</w:t>
            </w:r>
          </w:p>
        </w:tc>
        <w:tc>
          <w:tcPr>
            <w:tcW w:w="1002" w:type="pct"/>
            <w:shd w:val="clear" w:color="auto" w:fill="auto"/>
            <w:vAlign w:val="center"/>
            <w:hideMark/>
          </w:tcPr>
          <w:p w14:paraId="6B577CBF" w14:textId="77777777" w:rsidR="002A7686" w:rsidRPr="006D1AB3" w:rsidRDefault="002A7686" w:rsidP="007D1EAF">
            <w:pPr>
              <w:jc w:val="right"/>
              <w:rPr>
                <w:rFonts w:eastAsia="Times New Roman"/>
                <w:i/>
                <w:iCs/>
                <w:color w:val="000000"/>
              </w:rPr>
            </w:pPr>
            <w:r w:rsidRPr="006D1AB3">
              <w:rPr>
                <w:rFonts w:eastAsia="Times New Roman"/>
                <w:i/>
                <w:iCs/>
                <w:color w:val="000000"/>
              </w:rPr>
              <w:t>1,992,825,918</w:t>
            </w:r>
          </w:p>
        </w:tc>
        <w:tc>
          <w:tcPr>
            <w:tcW w:w="787" w:type="pct"/>
            <w:shd w:val="clear" w:color="auto" w:fill="auto"/>
            <w:vAlign w:val="center"/>
            <w:hideMark/>
          </w:tcPr>
          <w:p w14:paraId="16598B73" w14:textId="77777777" w:rsidR="002A7686" w:rsidRPr="006D1AB3" w:rsidRDefault="002A7686" w:rsidP="007D1EAF">
            <w:pPr>
              <w:jc w:val="right"/>
              <w:rPr>
                <w:rFonts w:eastAsia="Times New Roman"/>
                <w:i/>
                <w:iCs/>
                <w:color w:val="000000"/>
              </w:rPr>
            </w:pPr>
            <w:r w:rsidRPr="006D1AB3">
              <w:rPr>
                <w:rFonts w:eastAsia="Times New Roman"/>
                <w:i/>
                <w:iCs/>
                <w:color w:val="000000"/>
              </w:rPr>
              <w:t>4,694,746</w:t>
            </w:r>
          </w:p>
        </w:tc>
      </w:tr>
      <w:tr w:rsidR="002A7686" w:rsidRPr="006D1AB3" w14:paraId="7E78FD8A" w14:textId="77777777" w:rsidTr="007D1EAF">
        <w:trPr>
          <w:trHeight w:val="315"/>
          <w:jc w:val="center"/>
        </w:trPr>
        <w:tc>
          <w:tcPr>
            <w:tcW w:w="2209" w:type="pct"/>
            <w:shd w:val="clear" w:color="auto" w:fill="auto"/>
            <w:vAlign w:val="center"/>
            <w:hideMark/>
          </w:tcPr>
          <w:p w14:paraId="429A0E14" w14:textId="77777777" w:rsidR="002A7686" w:rsidRPr="006D1AB3" w:rsidRDefault="002A7686" w:rsidP="007D1EAF">
            <w:pPr>
              <w:rPr>
                <w:rFonts w:eastAsia="Times New Roman"/>
                <w:i/>
                <w:iCs/>
                <w:color w:val="000000"/>
              </w:rPr>
            </w:pPr>
            <w:r w:rsidRPr="006D1AB3">
              <w:rPr>
                <w:rFonts w:eastAsia="Times New Roman"/>
                <w:i/>
                <w:iCs/>
                <w:color w:val="000000"/>
              </w:rPr>
              <w:t>114 SECRETARÍA DE SEGURIDAD PÚBLICA</w:t>
            </w:r>
          </w:p>
        </w:tc>
        <w:tc>
          <w:tcPr>
            <w:tcW w:w="1002" w:type="pct"/>
            <w:shd w:val="clear" w:color="auto" w:fill="auto"/>
            <w:vAlign w:val="center"/>
            <w:hideMark/>
          </w:tcPr>
          <w:p w14:paraId="2B1AFA58" w14:textId="77777777" w:rsidR="002A7686" w:rsidRPr="006D1AB3" w:rsidRDefault="002A7686" w:rsidP="007D1EAF">
            <w:pPr>
              <w:jc w:val="right"/>
              <w:rPr>
                <w:rFonts w:eastAsia="Times New Roman"/>
                <w:i/>
                <w:iCs/>
                <w:color w:val="000000"/>
              </w:rPr>
            </w:pPr>
            <w:r w:rsidRPr="006D1AB3">
              <w:rPr>
                <w:rFonts w:eastAsia="Times New Roman"/>
                <w:i/>
                <w:iCs/>
                <w:color w:val="000000"/>
              </w:rPr>
              <w:t>3,604,767,354</w:t>
            </w:r>
          </w:p>
        </w:tc>
        <w:tc>
          <w:tcPr>
            <w:tcW w:w="1002" w:type="pct"/>
            <w:shd w:val="clear" w:color="auto" w:fill="auto"/>
            <w:vAlign w:val="center"/>
            <w:hideMark/>
          </w:tcPr>
          <w:p w14:paraId="4502DD15" w14:textId="77777777" w:rsidR="002A7686" w:rsidRPr="006D1AB3" w:rsidRDefault="002A7686" w:rsidP="007D1EAF">
            <w:pPr>
              <w:jc w:val="right"/>
              <w:rPr>
                <w:rFonts w:eastAsia="Times New Roman"/>
                <w:i/>
                <w:iCs/>
                <w:color w:val="000000"/>
              </w:rPr>
            </w:pPr>
            <w:r w:rsidRPr="006D1AB3">
              <w:rPr>
                <w:rFonts w:eastAsia="Times New Roman"/>
                <w:i/>
                <w:iCs/>
                <w:color w:val="000000"/>
              </w:rPr>
              <w:t>4,612,544,068</w:t>
            </w:r>
          </w:p>
        </w:tc>
        <w:tc>
          <w:tcPr>
            <w:tcW w:w="787" w:type="pct"/>
            <w:shd w:val="clear" w:color="auto" w:fill="auto"/>
            <w:vAlign w:val="center"/>
            <w:hideMark/>
          </w:tcPr>
          <w:p w14:paraId="19E843AD" w14:textId="77777777" w:rsidR="002A7686" w:rsidRPr="006D1AB3" w:rsidRDefault="002A7686" w:rsidP="007D1EAF">
            <w:pPr>
              <w:jc w:val="right"/>
              <w:rPr>
                <w:rFonts w:eastAsia="Times New Roman"/>
                <w:i/>
                <w:iCs/>
                <w:color w:val="000000"/>
              </w:rPr>
            </w:pPr>
            <w:r w:rsidRPr="006D1AB3">
              <w:rPr>
                <w:rFonts w:eastAsia="Times New Roman"/>
                <w:i/>
                <w:iCs/>
                <w:color w:val="000000"/>
              </w:rPr>
              <w:t>1,007,776,714</w:t>
            </w:r>
          </w:p>
        </w:tc>
      </w:tr>
      <w:tr w:rsidR="002A7686" w:rsidRPr="006D1AB3" w14:paraId="764A5A93" w14:textId="77777777" w:rsidTr="007D1EAF">
        <w:trPr>
          <w:trHeight w:val="315"/>
          <w:jc w:val="center"/>
        </w:trPr>
        <w:tc>
          <w:tcPr>
            <w:tcW w:w="2209" w:type="pct"/>
            <w:shd w:val="clear" w:color="auto" w:fill="auto"/>
            <w:vAlign w:val="center"/>
            <w:hideMark/>
          </w:tcPr>
          <w:p w14:paraId="02A39218" w14:textId="77777777" w:rsidR="002A7686" w:rsidRPr="006D1AB3" w:rsidRDefault="002A7686" w:rsidP="007D1EAF">
            <w:pPr>
              <w:rPr>
                <w:rFonts w:eastAsia="Times New Roman"/>
                <w:i/>
                <w:iCs/>
                <w:color w:val="000000"/>
              </w:rPr>
            </w:pPr>
            <w:r w:rsidRPr="006D1AB3">
              <w:rPr>
                <w:rFonts w:eastAsia="Times New Roman"/>
                <w:i/>
                <w:iCs/>
                <w:color w:val="000000"/>
              </w:rPr>
              <w:t>116 SECRETARÍA DEL TRABAJO</w:t>
            </w:r>
          </w:p>
        </w:tc>
        <w:tc>
          <w:tcPr>
            <w:tcW w:w="1002" w:type="pct"/>
            <w:shd w:val="clear" w:color="auto" w:fill="auto"/>
            <w:vAlign w:val="center"/>
            <w:hideMark/>
          </w:tcPr>
          <w:p w14:paraId="5828590A" w14:textId="77777777" w:rsidR="002A7686" w:rsidRPr="006D1AB3" w:rsidRDefault="002A7686" w:rsidP="007D1EAF">
            <w:pPr>
              <w:jc w:val="right"/>
              <w:rPr>
                <w:rFonts w:eastAsia="Times New Roman"/>
                <w:i/>
                <w:iCs/>
                <w:color w:val="000000"/>
              </w:rPr>
            </w:pPr>
            <w:r w:rsidRPr="006D1AB3">
              <w:rPr>
                <w:rFonts w:eastAsia="Times New Roman"/>
                <w:i/>
                <w:iCs/>
                <w:color w:val="000000"/>
              </w:rPr>
              <w:t>265,705,551</w:t>
            </w:r>
          </w:p>
        </w:tc>
        <w:tc>
          <w:tcPr>
            <w:tcW w:w="1002" w:type="pct"/>
            <w:shd w:val="clear" w:color="auto" w:fill="auto"/>
            <w:vAlign w:val="center"/>
            <w:hideMark/>
          </w:tcPr>
          <w:p w14:paraId="1EECC8ED" w14:textId="77777777" w:rsidR="002A7686" w:rsidRPr="006D1AB3" w:rsidRDefault="002A7686" w:rsidP="007D1EAF">
            <w:pPr>
              <w:jc w:val="right"/>
              <w:rPr>
                <w:rFonts w:eastAsia="Times New Roman"/>
                <w:i/>
                <w:iCs/>
                <w:color w:val="000000"/>
              </w:rPr>
            </w:pPr>
            <w:r w:rsidRPr="006D1AB3">
              <w:rPr>
                <w:rFonts w:eastAsia="Times New Roman"/>
                <w:i/>
                <w:iCs/>
                <w:color w:val="000000"/>
              </w:rPr>
              <w:t>277,781,858</w:t>
            </w:r>
          </w:p>
        </w:tc>
        <w:tc>
          <w:tcPr>
            <w:tcW w:w="787" w:type="pct"/>
            <w:shd w:val="clear" w:color="auto" w:fill="auto"/>
            <w:vAlign w:val="center"/>
            <w:hideMark/>
          </w:tcPr>
          <w:p w14:paraId="7CE4F2FA" w14:textId="77777777" w:rsidR="002A7686" w:rsidRPr="006D1AB3" w:rsidRDefault="002A7686" w:rsidP="007D1EAF">
            <w:pPr>
              <w:jc w:val="right"/>
              <w:rPr>
                <w:rFonts w:eastAsia="Times New Roman"/>
                <w:i/>
                <w:iCs/>
                <w:color w:val="000000"/>
              </w:rPr>
            </w:pPr>
            <w:r w:rsidRPr="006D1AB3">
              <w:rPr>
                <w:rFonts w:eastAsia="Times New Roman"/>
                <w:i/>
                <w:iCs/>
                <w:color w:val="000000"/>
              </w:rPr>
              <w:t>12,076,307</w:t>
            </w:r>
          </w:p>
        </w:tc>
      </w:tr>
      <w:tr w:rsidR="002A7686" w:rsidRPr="006D1AB3" w14:paraId="2F1EDD2E" w14:textId="77777777" w:rsidTr="007D1EAF">
        <w:trPr>
          <w:trHeight w:val="315"/>
          <w:jc w:val="center"/>
        </w:trPr>
        <w:tc>
          <w:tcPr>
            <w:tcW w:w="2209" w:type="pct"/>
            <w:shd w:val="clear" w:color="auto" w:fill="auto"/>
            <w:vAlign w:val="center"/>
            <w:hideMark/>
          </w:tcPr>
          <w:p w14:paraId="1D81C00D" w14:textId="77777777" w:rsidR="002A7686" w:rsidRPr="006D1AB3" w:rsidRDefault="002A7686" w:rsidP="007D1EAF">
            <w:pPr>
              <w:rPr>
                <w:rFonts w:eastAsia="Times New Roman"/>
                <w:i/>
                <w:iCs/>
                <w:color w:val="000000"/>
              </w:rPr>
            </w:pPr>
            <w:r w:rsidRPr="006D1AB3">
              <w:rPr>
                <w:rFonts w:eastAsia="Times New Roman"/>
                <w:i/>
                <w:iCs/>
                <w:color w:val="000000"/>
              </w:rPr>
              <w:t>121 DEUDA PÚBLICA</w:t>
            </w:r>
          </w:p>
        </w:tc>
        <w:tc>
          <w:tcPr>
            <w:tcW w:w="1002" w:type="pct"/>
            <w:shd w:val="clear" w:color="auto" w:fill="auto"/>
            <w:vAlign w:val="center"/>
            <w:hideMark/>
          </w:tcPr>
          <w:p w14:paraId="15B175F0" w14:textId="77777777" w:rsidR="002A7686" w:rsidRPr="006D1AB3" w:rsidRDefault="002A7686" w:rsidP="007D1EAF">
            <w:pPr>
              <w:jc w:val="right"/>
              <w:rPr>
                <w:rFonts w:eastAsia="Times New Roman"/>
                <w:i/>
                <w:iCs/>
                <w:color w:val="000000"/>
              </w:rPr>
            </w:pPr>
            <w:r w:rsidRPr="006D1AB3">
              <w:rPr>
                <w:rFonts w:eastAsia="Times New Roman"/>
                <w:i/>
                <w:iCs/>
                <w:color w:val="000000"/>
              </w:rPr>
              <w:t>5,860,077,676</w:t>
            </w:r>
          </w:p>
        </w:tc>
        <w:tc>
          <w:tcPr>
            <w:tcW w:w="1002" w:type="pct"/>
            <w:shd w:val="clear" w:color="auto" w:fill="auto"/>
            <w:vAlign w:val="center"/>
            <w:hideMark/>
          </w:tcPr>
          <w:p w14:paraId="5406290A" w14:textId="77777777" w:rsidR="002A7686" w:rsidRPr="006D1AB3" w:rsidRDefault="002A7686" w:rsidP="007D1EAF">
            <w:pPr>
              <w:jc w:val="right"/>
              <w:rPr>
                <w:rFonts w:eastAsia="Times New Roman"/>
                <w:i/>
                <w:iCs/>
                <w:color w:val="000000"/>
              </w:rPr>
            </w:pPr>
            <w:r w:rsidRPr="006D1AB3">
              <w:rPr>
                <w:rFonts w:eastAsia="Times New Roman"/>
                <w:i/>
                <w:iCs/>
                <w:color w:val="000000"/>
              </w:rPr>
              <w:t>9,179,425,245</w:t>
            </w:r>
          </w:p>
        </w:tc>
        <w:tc>
          <w:tcPr>
            <w:tcW w:w="787" w:type="pct"/>
            <w:shd w:val="clear" w:color="auto" w:fill="auto"/>
            <w:vAlign w:val="center"/>
            <w:hideMark/>
          </w:tcPr>
          <w:p w14:paraId="0B614EF6" w14:textId="77777777" w:rsidR="002A7686" w:rsidRPr="006D1AB3" w:rsidRDefault="002A7686" w:rsidP="007D1EAF">
            <w:pPr>
              <w:jc w:val="right"/>
              <w:rPr>
                <w:rFonts w:eastAsia="Times New Roman"/>
                <w:i/>
                <w:iCs/>
                <w:color w:val="000000"/>
              </w:rPr>
            </w:pPr>
            <w:r w:rsidRPr="006D1AB3">
              <w:rPr>
                <w:rFonts w:eastAsia="Times New Roman"/>
                <w:i/>
                <w:iCs/>
                <w:color w:val="000000"/>
              </w:rPr>
              <w:t>3,319,347,569</w:t>
            </w:r>
          </w:p>
        </w:tc>
      </w:tr>
      <w:tr w:rsidR="002A7686" w:rsidRPr="006D1AB3" w14:paraId="71C6940A" w14:textId="77777777" w:rsidTr="007D1EAF">
        <w:trPr>
          <w:trHeight w:val="315"/>
          <w:jc w:val="center"/>
        </w:trPr>
        <w:tc>
          <w:tcPr>
            <w:tcW w:w="2209" w:type="pct"/>
            <w:shd w:val="clear" w:color="auto" w:fill="auto"/>
            <w:vAlign w:val="center"/>
            <w:hideMark/>
          </w:tcPr>
          <w:p w14:paraId="4E17EED3" w14:textId="77777777" w:rsidR="002A7686" w:rsidRPr="006D1AB3" w:rsidRDefault="002A7686" w:rsidP="007D1EAF">
            <w:pPr>
              <w:rPr>
                <w:rFonts w:eastAsia="Times New Roman"/>
                <w:i/>
                <w:iCs/>
                <w:color w:val="000000"/>
              </w:rPr>
            </w:pPr>
            <w:r w:rsidRPr="006D1AB3">
              <w:rPr>
                <w:rFonts w:eastAsia="Times New Roman"/>
                <w:i/>
                <w:iCs/>
                <w:color w:val="000000"/>
              </w:rPr>
              <w:t>122 OFICIALÍA MAYOR</w:t>
            </w:r>
          </w:p>
        </w:tc>
        <w:tc>
          <w:tcPr>
            <w:tcW w:w="1002" w:type="pct"/>
            <w:shd w:val="clear" w:color="auto" w:fill="auto"/>
            <w:vAlign w:val="center"/>
            <w:hideMark/>
          </w:tcPr>
          <w:p w14:paraId="0731E893" w14:textId="77777777" w:rsidR="002A7686" w:rsidRPr="006D1AB3" w:rsidRDefault="002A7686" w:rsidP="007D1EAF">
            <w:pPr>
              <w:jc w:val="right"/>
              <w:rPr>
                <w:rFonts w:eastAsia="Times New Roman"/>
                <w:i/>
                <w:iCs/>
                <w:color w:val="000000"/>
              </w:rPr>
            </w:pPr>
            <w:r w:rsidRPr="006D1AB3">
              <w:rPr>
                <w:rFonts w:eastAsia="Times New Roman"/>
                <w:i/>
                <w:iCs/>
                <w:color w:val="000000"/>
              </w:rPr>
              <w:t>306,868,802</w:t>
            </w:r>
          </w:p>
        </w:tc>
        <w:tc>
          <w:tcPr>
            <w:tcW w:w="1002" w:type="pct"/>
            <w:shd w:val="clear" w:color="auto" w:fill="auto"/>
            <w:vAlign w:val="center"/>
            <w:hideMark/>
          </w:tcPr>
          <w:p w14:paraId="20B413AA" w14:textId="77777777" w:rsidR="002A7686" w:rsidRPr="006D1AB3" w:rsidRDefault="002A7686" w:rsidP="007D1EAF">
            <w:pPr>
              <w:jc w:val="right"/>
              <w:rPr>
                <w:rFonts w:eastAsia="Times New Roman"/>
                <w:i/>
                <w:iCs/>
                <w:color w:val="000000"/>
              </w:rPr>
            </w:pPr>
            <w:r w:rsidRPr="006D1AB3">
              <w:rPr>
                <w:rFonts w:eastAsia="Times New Roman"/>
                <w:i/>
                <w:iCs/>
                <w:color w:val="000000"/>
              </w:rPr>
              <w:t>811,870,476</w:t>
            </w:r>
          </w:p>
        </w:tc>
        <w:tc>
          <w:tcPr>
            <w:tcW w:w="787" w:type="pct"/>
            <w:shd w:val="clear" w:color="auto" w:fill="auto"/>
            <w:vAlign w:val="center"/>
            <w:hideMark/>
          </w:tcPr>
          <w:p w14:paraId="37632671" w14:textId="77777777" w:rsidR="002A7686" w:rsidRPr="006D1AB3" w:rsidRDefault="002A7686" w:rsidP="007D1EAF">
            <w:pPr>
              <w:jc w:val="right"/>
              <w:rPr>
                <w:rFonts w:eastAsia="Times New Roman"/>
                <w:i/>
                <w:iCs/>
                <w:color w:val="000000"/>
              </w:rPr>
            </w:pPr>
            <w:r w:rsidRPr="006D1AB3">
              <w:rPr>
                <w:rFonts w:eastAsia="Times New Roman"/>
                <w:i/>
                <w:iCs/>
                <w:color w:val="000000"/>
              </w:rPr>
              <w:t>505,001,674</w:t>
            </w:r>
          </w:p>
        </w:tc>
      </w:tr>
      <w:tr w:rsidR="002A7686" w:rsidRPr="006D1AB3" w14:paraId="3CD4E761" w14:textId="77777777" w:rsidTr="007D1EAF">
        <w:trPr>
          <w:trHeight w:val="315"/>
          <w:jc w:val="center"/>
        </w:trPr>
        <w:tc>
          <w:tcPr>
            <w:tcW w:w="2209" w:type="pct"/>
            <w:shd w:val="clear" w:color="auto" w:fill="auto"/>
            <w:vAlign w:val="center"/>
            <w:hideMark/>
          </w:tcPr>
          <w:p w14:paraId="6A2A3F69" w14:textId="77777777" w:rsidR="002A7686" w:rsidRPr="006D1AB3" w:rsidRDefault="002A7686" w:rsidP="007D1EAF">
            <w:pPr>
              <w:rPr>
                <w:rFonts w:eastAsia="Times New Roman"/>
                <w:i/>
                <w:iCs/>
                <w:color w:val="000000"/>
              </w:rPr>
            </w:pPr>
            <w:r w:rsidRPr="006D1AB3">
              <w:rPr>
                <w:rFonts w:eastAsia="Times New Roman"/>
                <w:i/>
                <w:iCs/>
                <w:color w:val="000000"/>
              </w:rPr>
              <w:t>127 SECRETARIA DE LA CONSEJERÍA JURÍDICA</w:t>
            </w:r>
          </w:p>
        </w:tc>
        <w:tc>
          <w:tcPr>
            <w:tcW w:w="1002" w:type="pct"/>
            <w:shd w:val="clear" w:color="auto" w:fill="auto"/>
            <w:vAlign w:val="center"/>
            <w:hideMark/>
          </w:tcPr>
          <w:p w14:paraId="71CFA20B" w14:textId="77777777" w:rsidR="002A7686" w:rsidRPr="006D1AB3" w:rsidRDefault="002A7686" w:rsidP="007D1EAF">
            <w:pPr>
              <w:jc w:val="right"/>
              <w:rPr>
                <w:rFonts w:eastAsia="Times New Roman"/>
                <w:i/>
                <w:iCs/>
                <w:color w:val="000000"/>
              </w:rPr>
            </w:pPr>
            <w:r w:rsidRPr="006D1AB3">
              <w:rPr>
                <w:rFonts w:eastAsia="Times New Roman"/>
                <w:i/>
                <w:iCs/>
                <w:color w:val="000000"/>
              </w:rPr>
              <w:t>129,856,325</w:t>
            </w:r>
          </w:p>
        </w:tc>
        <w:tc>
          <w:tcPr>
            <w:tcW w:w="1002" w:type="pct"/>
            <w:shd w:val="clear" w:color="auto" w:fill="auto"/>
            <w:vAlign w:val="center"/>
            <w:hideMark/>
          </w:tcPr>
          <w:p w14:paraId="45886659" w14:textId="77777777" w:rsidR="002A7686" w:rsidRPr="006D1AB3" w:rsidRDefault="002A7686" w:rsidP="007D1EAF">
            <w:pPr>
              <w:jc w:val="right"/>
              <w:rPr>
                <w:rFonts w:eastAsia="Times New Roman"/>
                <w:i/>
                <w:iCs/>
                <w:color w:val="000000"/>
              </w:rPr>
            </w:pPr>
            <w:r w:rsidRPr="006D1AB3">
              <w:rPr>
                <w:rFonts w:eastAsia="Times New Roman"/>
                <w:i/>
                <w:iCs/>
                <w:color w:val="000000"/>
              </w:rPr>
              <w:t>135,985,996</w:t>
            </w:r>
          </w:p>
        </w:tc>
        <w:tc>
          <w:tcPr>
            <w:tcW w:w="787" w:type="pct"/>
            <w:shd w:val="clear" w:color="auto" w:fill="auto"/>
            <w:vAlign w:val="center"/>
            <w:hideMark/>
          </w:tcPr>
          <w:p w14:paraId="1CCB42F8" w14:textId="77777777" w:rsidR="002A7686" w:rsidRPr="006D1AB3" w:rsidRDefault="002A7686" w:rsidP="007D1EAF">
            <w:pPr>
              <w:jc w:val="right"/>
              <w:rPr>
                <w:rFonts w:eastAsia="Times New Roman"/>
                <w:i/>
                <w:iCs/>
                <w:color w:val="000000"/>
              </w:rPr>
            </w:pPr>
            <w:r w:rsidRPr="006D1AB3">
              <w:rPr>
                <w:rFonts w:eastAsia="Times New Roman"/>
                <w:i/>
                <w:iCs/>
                <w:color w:val="000000"/>
              </w:rPr>
              <w:t>6,129,671</w:t>
            </w:r>
          </w:p>
        </w:tc>
      </w:tr>
      <w:tr w:rsidR="002A7686" w:rsidRPr="006D1AB3" w14:paraId="403BE46E" w14:textId="77777777" w:rsidTr="007D1EAF">
        <w:trPr>
          <w:trHeight w:val="375"/>
          <w:jc w:val="center"/>
        </w:trPr>
        <w:tc>
          <w:tcPr>
            <w:tcW w:w="2209" w:type="pct"/>
            <w:shd w:val="clear" w:color="auto" w:fill="auto"/>
            <w:vAlign w:val="center"/>
            <w:hideMark/>
          </w:tcPr>
          <w:p w14:paraId="4EBD526C" w14:textId="77777777" w:rsidR="002A7686" w:rsidRPr="006D1AB3" w:rsidRDefault="002A7686" w:rsidP="007D1EAF">
            <w:pPr>
              <w:rPr>
                <w:rFonts w:eastAsia="Times New Roman"/>
                <w:i/>
                <w:iCs/>
                <w:color w:val="000000"/>
              </w:rPr>
            </w:pPr>
            <w:r w:rsidRPr="006D1AB3">
              <w:rPr>
                <w:rFonts w:eastAsia="Times New Roman"/>
                <w:i/>
                <w:iCs/>
                <w:color w:val="000000"/>
              </w:rPr>
              <w:t>131 SECRETARÍA EJECUTIVA DEL SISTEMA ESTATAL ANTICORRUPCIÓN</w:t>
            </w:r>
          </w:p>
        </w:tc>
        <w:tc>
          <w:tcPr>
            <w:tcW w:w="1002" w:type="pct"/>
            <w:shd w:val="clear" w:color="auto" w:fill="auto"/>
            <w:vAlign w:val="center"/>
            <w:hideMark/>
          </w:tcPr>
          <w:p w14:paraId="500FDF70" w14:textId="77777777" w:rsidR="002A7686" w:rsidRPr="006D1AB3" w:rsidRDefault="002A7686" w:rsidP="007D1EAF">
            <w:pPr>
              <w:jc w:val="right"/>
              <w:rPr>
                <w:rFonts w:eastAsia="Times New Roman"/>
                <w:i/>
                <w:iCs/>
                <w:color w:val="000000"/>
              </w:rPr>
            </w:pPr>
            <w:r w:rsidRPr="006D1AB3">
              <w:rPr>
                <w:rFonts w:eastAsia="Times New Roman"/>
                <w:i/>
                <w:iCs/>
                <w:color w:val="000000"/>
              </w:rPr>
              <w:t>13,060,321</w:t>
            </w:r>
          </w:p>
        </w:tc>
        <w:tc>
          <w:tcPr>
            <w:tcW w:w="1002" w:type="pct"/>
            <w:shd w:val="clear" w:color="auto" w:fill="auto"/>
            <w:vAlign w:val="center"/>
            <w:hideMark/>
          </w:tcPr>
          <w:p w14:paraId="0BFB9C3D" w14:textId="77777777" w:rsidR="002A7686" w:rsidRPr="006D1AB3" w:rsidRDefault="002A7686" w:rsidP="007D1EAF">
            <w:pPr>
              <w:jc w:val="right"/>
              <w:rPr>
                <w:rFonts w:eastAsia="Times New Roman"/>
                <w:i/>
                <w:iCs/>
                <w:color w:val="000000"/>
              </w:rPr>
            </w:pPr>
            <w:r w:rsidRPr="006D1AB3">
              <w:rPr>
                <w:rFonts w:eastAsia="Times New Roman"/>
                <w:i/>
                <w:iCs/>
                <w:color w:val="000000"/>
              </w:rPr>
              <w:t>13,214,017</w:t>
            </w:r>
          </w:p>
        </w:tc>
        <w:tc>
          <w:tcPr>
            <w:tcW w:w="787" w:type="pct"/>
            <w:shd w:val="clear" w:color="auto" w:fill="auto"/>
            <w:vAlign w:val="center"/>
            <w:hideMark/>
          </w:tcPr>
          <w:p w14:paraId="4EA58DC0" w14:textId="77777777" w:rsidR="002A7686" w:rsidRPr="006D1AB3" w:rsidRDefault="002A7686" w:rsidP="007D1EAF">
            <w:pPr>
              <w:jc w:val="right"/>
              <w:rPr>
                <w:rFonts w:eastAsia="Times New Roman"/>
                <w:i/>
                <w:iCs/>
                <w:color w:val="000000"/>
              </w:rPr>
            </w:pPr>
            <w:r w:rsidRPr="006D1AB3">
              <w:rPr>
                <w:rFonts w:eastAsia="Times New Roman"/>
                <w:i/>
                <w:iCs/>
                <w:color w:val="000000"/>
              </w:rPr>
              <w:t>153,696</w:t>
            </w:r>
          </w:p>
        </w:tc>
      </w:tr>
      <w:tr w:rsidR="002A7686" w:rsidRPr="006D1AB3" w14:paraId="0491A818" w14:textId="77777777" w:rsidTr="007D1EAF">
        <w:trPr>
          <w:trHeight w:val="315"/>
          <w:jc w:val="center"/>
        </w:trPr>
        <w:tc>
          <w:tcPr>
            <w:tcW w:w="2209" w:type="pct"/>
            <w:shd w:val="clear" w:color="auto" w:fill="auto"/>
            <w:vAlign w:val="center"/>
            <w:hideMark/>
          </w:tcPr>
          <w:p w14:paraId="54B71618" w14:textId="77777777" w:rsidR="002A7686" w:rsidRPr="006D1AB3" w:rsidRDefault="002A7686" w:rsidP="007D1EAF">
            <w:pPr>
              <w:rPr>
                <w:rFonts w:eastAsia="Times New Roman"/>
                <w:i/>
                <w:iCs/>
                <w:color w:val="000000"/>
              </w:rPr>
            </w:pPr>
            <w:r w:rsidRPr="006D1AB3">
              <w:rPr>
                <w:rFonts w:eastAsia="Times New Roman"/>
                <w:i/>
                <w:iCs/>
                <w:color w:val="000000"/>
              </w:rPr>
              <w:t>132 SISTEMA ESTATAL DE TELEVISION SONORENSE</w:t>
            </w:r>
          </w:p>
        </w:tc>
        <w:tc>
          <w:tcPr>
            <w:tcW w:w="1002" w:type="pct"/>
            <w:shd w:val="clear" w:color="auto" w:fill="auto"/>
            <w:vAlign w:val="center"/>
            <w:hideMark/>
          </w:tcPr>
          <w:p w14:paraId="0ED77129" w14:textId="77777777" w:rsidR="002A7686" w:rsidRPr="006D1AB3" w:rsidRDefault="002A7686" w:rsidP="007D1EAF">
            <w:pPr>
              <w:jc w:val="right"/>
              <w:rPr>
                <w:rFonts w:eastAsia="Times New Roman"/>
                <w:i/>
                <w:iCs/>
                <w:color w:val="000000"/>
              </w:rPr>
            </w:pPr>
            <w:r w:rsidRPr="006D1AB3">
              <w:rPr>
                <w:rFonts w:eastAsia="Times New Roman"/>
                <w:i/>
                <w:iCs/>
                <w:color w:val="000000"/>
              </w:rPr>
              <w:t>4,266,413</w:t>
            </w:r>
          </w:p>
        </w:tc>
        <w:tc>
          <w:tcPr>
            <w:tcW w:w="1002" w:type="pct"/>
            <w:shd w:val="clear" w:color="auto" w:fill="auto"/>
            <w:vAlign w:val="center"/>
            <w:hideMark/>
          </w:tcPr>
          <w:p w14:paraId="7A1CEE95" w14:textId="77777777" w:rsidR="002A7686" w:rsidRPr="006D1AB3" w:rsidRDefault="002A7686" w:rsidP="007D1EAF">
            <w:pPr>
              <w:jc w:val="right"/>
              <w:rPr>
                <w:rFonts w:eastAsia="Times New Roman"/>
                <w:i/>
                <w:iCs/>
                <w:color w:val="000000"/>
              </w:rPr>
            </w:pPr>
            <w:r w:rsidRPr="006D1AB3">
              <w:rPr>
                <w:rFonts w:eastAsia="Times New Roman"/>
                <w:i/>
                <w:iCs/>
                <w:color w:val="000000"/>
              </w:rPr>
              <w:t>8,245,081</w:t>
            </w:r>
          </w:p>
        </w:tc>
        <w:tc>
          <w:tcPr>
            <w:tcW w:w="787" w:type="pct"/>
            <w:shd w:val="clear" w:color="auto" w:fill="auto"/>
            <w:vAlign w:val="center"/>
            <w:hideMark/>
          </w:tcPr>
          <w:p w14:paraId="42F9CF47" w14:textId="77777777" w:rsidR="002A7686" w:rsidRPr="006D1AB3" w:rsidRDefault="002A7686" w:rsidP="007D1EAF">
            <w:pPr>
              <w:jc w:val="right"/>
              <w:rPr>
                <w:rFonts w:eastAsia="Times New Roman"/>
                <w:i/>
                <w:iCs/>
                <w:color w:val="000000"/>
              </w:rPr>
            </w:pPr>
            <w:r w:rsidRPr="006D1AB3">
              <w:rPr>
                <w:rFonts w:eastAsia="Times New Roman"/>
                <w:i/>
                <w:iCs/>
                <w:color w:val="000000"/>
              </w:rPr>
              <w:t>3,978,668</w:t>
            </w:r>
          </w:p>
        </w:tc>
      </w:tr>
      <w:tr w:rsidR="002A7686" w:rsidRPr="006D1AB3" w14:paraId="0885A7BA" w14:textId="77777777" w:rsidTr="007D1EAF">
        <w:trPr>
          <w:trHeight w:val="375"/>
          <w:jc w:val="center"/>
        </w:trPr>
        <w:tc>
          <w:tcPr>
            <w:tcW w:w="2209" w:type="pct"/>
            <w:shd w:val="clear" w:color="auto" w:fill="auto"/>
            <w:vAlign w:val="center"/>
            <w:hideMark/>
          </w:tcPr>
          <w:p w14:paraId="62EA5744" w14:textId="77777777" w:rsidR="002A7686" w:rsidRPr="006D1AB3" w:rsidRDefault="002A7686" w:rsidP="007D1EAF">
            <w:pPr>
              <w:rPr>
                <w:rFonts w:eastAsia="Times New Roman"/>
                <w:i/>
                <w:iCs/>
                <w:color w:val="000000"/>
              </w:rPr>
            </w:pPr>
            <w:r w:rsidRPr="006D1AB3">
              <w:rPr>
                <w:rFonts w:eastAsia="Times New Roman"/>
                <w:i/>
                <w:iCs/>
                <w:color w:val="000000"/>
              </w:rPr>
              <w:t>133 COMISIÓN EJECUTIVA ESTATAL DE ATENCIÓN A VÍCTIMAS</w:t>
            </w:r>
          </w:p>
        </w:tc>
        <w:tc>
          <w:tcPr>
            <w:tcW w:w="1002" w:type="pct"/>
            <w:shd w:val="clear" w:color="auto" w:fill="auto"/>
            <w:vAlign w:val="center"/>
            <w:hideMark/>
          </w:tcPr>
          <w:p w14:paraId="5322AE88" w14:textId="77777777" w:rsidR="002A7686" w:rsidRPr="006D1AB3" w:rsidRDefault="002A7686" w:rsidP="007D1EAF">
            <w:pPr>
              <w:jc w:val="right"/>
              <w:rPr>
                <w:rFonts w:eastAsia="Times New Roman"/>
                <w:i/>
                <w:iCs/>
                <w:color w:val="000000"/>
              </w:rPr>
            </w:pPr>
            <w:r w:rsidRPr="006D1AB3">
              <w:rPr>
                <w:rFonts w:eastAsia="Times New Roman"/>
                <w:i/>
                <w:iCs/>
                <w:color w:val="000000"/>
              </w:rPr>
              <w:t>57,325,662</w:t>
            </w:r>
          </w:p>
        </w:tc>
        <w:tc>
          <w:tcPr>
            <w:tcW w:w="1002" w:type="pct"/>
            <w:shd w:val="clear" w:color="auto" w:fill="auto"/>
            <w:vAlign w:val="center"/>
            <w:hideMark/>
          </w:tcPr>
          <w:p w14:paraId="748E87A5" w14:textId="77777777" w:rsidR="002A7686" w:rsidRPr="006D1AB3" w:rsidRDefault="002A7686" w:rsidP="007D1EAF">
            <w:pPr>
              <w:jc w:val="right"/>
              <w:rPr>
                <w:rFonts w:eastAsia="Times New Roman"/>
                <w:i/>
                <w:iCs/>
                <w:color w:val="000000"/>
              </w:rPr>
            </w:pPr>
            <w:r w:rsidRPr="006D1AB3">
              <w:rPr>
                <w:rFonts w:eastAsia="Times New Roman"/>
                <w:i/>
                <w:iCs/>
                <w:color w:val="000000"/>
              </w:rPr>
              <w:t>40,341,395</w:t>
            </w:r>
          </w:p>
        </w:tc>
        <w:tc>
          <w:tcPr>
            <w:tcW w:w="787" w:type="pct"/>
            <w:shd w:val="clear" w:color="auto" w:fill="auto"/>
            <w:vAlign w:val="center"/>
            <w:hideMark/>
          </w:tcPr>
          <w:p w14:paraId="1AF6C8E5" w14:textId="77777777" w:rsidR="002A7686" w:rsidRPr="006D1AB3" w:rsidRDefault="002A7686" w:rsidP="007D1EAF">
            <w:pPr>
              <w:jc w:val="right"/>
              <w:rPr>
                <w:rFonts w:eastAsia="Times New Roman"/>
                <w:i/>
                <w:iCs/>
                <w:color w:val="000000"/>
              </w:rPr>
            </w:pPr>
            <w:r w:rsidRPr="006D1AB3">
              <w:rPr>
                <w:rFonts w:eastAsia="Times New Roman"/>
                <w:i/>
                <w:iCs/>
                <w:color w:val="000000"/>
              </w:rPr>
              <w:t>-16,984,266</w:t>
            </w:r>
          </w:p>
        </w:tc>
      </w:tr>
      <w:tr w:rsidR="002A7686" w:rsidRPr="006D1AB3" w14:paraId="08CCE34F" w14:textId="77777777" w:rsidTr="007D1EAF">
        <w:trPr>
          <w:trHeight w:val="315"/>
          <w:jc w:val="center"/>
        </w:trPr>
        <w:tc>
          <w:tcPr>
            <w:tcW w:w="2209" w:type="pct"/>
            <w:shd w:val="clear" w:color="auto" w:fill="auto"/>
            <w:vAlign w:val="center"/>
            <w:hideMark/>
          </w:tcPr>
          <w:p w14:paraId="0A803655" w14:textId="77777777" w:rsidR="002A7686" w:rsidRPr="006D1AB3" w:rsidRDefault="002A7686" w:rsidP="007D1EAF">
            <w:pPr>
              <w:rPr>
                <w:rFonts w:eastAsia="Times New Roman"/>
                <w:i/>
                <w:iCs/>
                <w:color w:val="000000"/>
              </w:rPr>
            </w:pPr>
            <w:r w:rsidRPr="006D1AB3">
              <w:rPr>
                <w:rFonts w:eastAsia="Times New Roman"/>
                <w:i/>
                <w:iCs/>
                <w:color w:val="000000"/>
              </w:rPr>
              <w:t>134 SECRETARIA DE TURISMO</w:t>
            </w:r>
          </w:p>
        </w:tc>
        <w:tc>
          <w:tcPr>
            <w:tcW w:w="1002" w:type="pct"/>
            <w:shd w:val="clear" w:color="auto" w:fill="auto"/>
            <w:vAlign w:val="center"/>
            <w:hideMark/>
          </w:tcPr>
          <w:p w14:paraId="73B11159" w14:textId="77777777" w:rsidR="002A7686" w:rsidRPr="006D1AB3" w:rsidRDefault="002A7686" w:rsidP="007D1EAF">
            <w:pPr>
              <w:jc w:val="right"/>
              <w:rPr>
                <w:rFonts w:eastAsia="Times New Roman"/>
                <w:i/>
                <w:iCs/>
                <w:color w:val="000000"/>
              </w:rPr>
            </w:pPr>
            <w:r w:rsidRPr="006D1AB3">
              <w:rPr>
                <w:rFonts w:eastAsia="Times New Roman"/>
                <w:i/>
                <w:iCs/>
                <w:color w:val="000000"/>
              </w:rPr>
              <w:t>261,905,866</w:t>
            </w:r>
          </w:p>
        </w:tc>
        <w:tc>
          <w:tcPr>
            <w:tcW w:w="1002" w:type="pct"/>
            <w:shd w:val="clear" w:color="auto" w:fill="auto"/>
            <w:vAlign w:val="center"/>
            <w:hideMark/>
          </w:tcPr>
          <w:p w14:paraId="6AF3858E" w14:textId="77777777" w:rsidR="002A7686" w:rsidRPr="006D1AB3" w:rsidRDefault="002A7686" w:rsidP="007D1EAF">
            <w:pPr>
              <w:jc w:val="right"/>
              <w:rPr>
                <w:rFonts w:eastAsia="Times New Roman"/>
                <w:i/>
                <w:iCs/>
                <w:color w:val="000000"/>
              </w:rPr>
            </w:pPr>
            <w:r w:rsidRPr="006D1AB3">
              <w:rPr>
                <w:rFonts w:eastAsia="Times New Roman"/>
                <w:i/>
                <w:iCs/>
                <w:color w:val="000000"/>
              </w:rPr>
              <w:t>175,746,921</w:t>
            </w:r>
          </w:p>
        </w:tc>
        <w:tc>
          <w:tcPr>
            <w:tcW w:w="787" w:type="pct"/>
            <w:shd w:val="clear" w:color="auto" w:fill="auto"/>
            <w:vAlign w:val="center"/>
            <w:hideMark/>
          </w:tcPr>
          <w:p w14:paraId="1B578D1A" w14:textId="77777777" w:rsidR="002A7686" w:rsidRPr="006D1AB3" w:rsidRDefault="002A7686" w:rsidP="007D1EAF">
            <w:pPr>
              <w:jc w:val="right"/>
              <w:rPr>
                <w:rFonts w:eastAsia="Times New Roman"/>
                <w:i/>
                <w:iCs/>
                <w:color w:val="000000"/>
              </w:rPr>
            </w:pPr>
            <w:r w:rsidRPr="006D1AB3">
              <w:rPr>
                <w:rFonts w:eastAsia="Times New Roman"/>
                <w:i/>
                <w:iCs/>
                <w:color w:val="000000"/>
              </w:rPr>
              <w:t>-86,158,945</w:t>
            </w:r>
          </w:p>
        </w:tc>
      </w:tr>
      <w:tr w:rsidR="002A7686" w:rsidRPr="006D1AB3" w14:paraId="24383EC9" w14:textId="77777777" w:rsidTr="007D1EAF">
        <w:trPr>
          <w:trHeight w:val="375"/>
          <w:jc w:val="center"/>
        </w:trPr>
        <w:tc>
          <w:tcPr>
            <w:tcW w:w="2209" w:type="pct"/>
            <w:shd w:val="clear" w:color="auto" w:fill="auto"/>
            <w:vAlign w:val="center"/>
            <w:hideMark/>
          </w:tcPr>
          <w:p w14:paraId="3738FE67" w14:textId="77777777" w:rsidR="002A7686" w:rsidRPr="006D1AB3" w:rsidRDefault="002A7686" w:rsidP="007D1EAF">
            <w:pPr>
              <w:rPr>
                <w:rFonts w:eastAsia="Times New Roman"/>
                <w:i/>
                <w:iCs/>
                <w:color w:val="000000"/>
              </w:rPr>
            </w:pPr>
            <w:r w:rsidRPr="006D1AB3">
              <w:rPr>
                <w:rFonts w:eastAsia="Times New Roman"/>
                <w:i/>
                <w:iCs/>
                <w:color w:val="000000"/>
              </w:rPr>
              <w:t>137 CONSEJO PARA EL DESARROLLO SOSTENIBLE DEL ESTADO DE SONORA</w:t>
            </w:r>
          </w:p>
        </w:tc>
        <w:tc>
          <w:tcPr>
            <w:tcW w:w="1002" w:type="pct"/>
            <w:shd w:val="clear" w:color="auto" w:fill="auto"/>
            <w:vAlign w:val="center"/>
            <w:hideMark/>
          </w:tcPr>
          <w:p w14:paraId="208491CF" w14:textId="77777777" w:rsidR="002A7686" w:rsidRPr="006D1AB3" w:rsidRDefault="002A7686" w:rsidP="007D1EAF">
            <w:pPr>
              <w:jc w:val="right"/>
              <w:rPr>
                <w:rFonts w:eastAsia="Times New Roman"/>
                <w:i/>
                <w:iCs/>
                <w:color w:val="000000"/>
              </w:rPr>
            </w:pPr>
            <w:r w:rsidRPr="006D1AB3">
              <w:rPr>
                <w:rFonts w:eastAsia="Times New Roman"/>
                <w:i/>
                <w:iCs/>
                <w:color w:val="000000"/>
              </w:rPr>
              <w:t>20,391,909</w:t>
            </w:r>
          </w:p>
        </w:tc>
        <w:tc>
          <w:tcPr>
            <w:tcW w:w="1002" w:type="pct"/>
            <w:shd w:val="clear" w:color="auto" w:fill="auto"/>
            <w:vAlign w:val="center"/>
            <w:hideMark/>
          </w:tcPr>
          <w:p w14:paraId="18DA6441" w14:textId="77777777" w:rsidR="002A7686" w:rsidRPr="006D1AB3" w:rsidRDefault="002A7686" w:rsidP="007D1EAF">
            <w:pPr>
              <w:jc w:val="right"/>
              <w:rPr>
                <w:rFonts w:eastAsia="Times New Roman"/>
                <w:i/>
                <w:iCs/>
                <w:color w:val="000000"/>
              </w:rPr>
            </w:pPr>
            <w:r w:rsidRPr="006D1AB3">
              <w:rPr>
                <w:rFonts w:eastAsia="Times New Roman"/>
                <w:i/>
                <w:iCs/>
                <w:color w:val="000000"/>
              </w:rPr>
              <w:t>186,232,213</w:t>
            </w:r>
          </w:p>
        </w:tc>
        <w:tc>
          <w:tcPr>
            <w:tcW w:w="787" w:type="pct"/>
            <w:shd w:val="clear" w:color="auto" w:fill="auto"/>
            <w:vAlign w:val="center"/>
            <w:hideMark/>
          </w:tcPr>
          <w:p w14:paraId="0D44D1FB" w14:textId="77777777" w:rsidR="002A7686" w:rsidRPr="006D1AB3" w:rsidRDefault="002A7686" w:rsidP="007D1EAF">
            <w:pPr>
              <w:jc w:val="right"/>
              <w:rPr>
                <w:rFonts w:eastAsia="Times New Roman"/>
                <w:i/>
                <w:iCs/>
                <w:color w:val="000000"/>
              </w:rPr>
            </w:pPr>
            <w:r w:rsidRPr="006D1AB3">
              <w:rPr>
                <w:rFonts w:eastAsia="Times New Roman"/>
                <w:i/>
                <w:iCs/>
                <w:color w:val="000000"/>
              </w:rPr>
              <w:t>165,840,304</w:t>
            </w:r>
          </w:p>
        </w:tc>
      </w:tr>
      <w:tr w:rsidR="002A7686" w:rsidRPr="006D1AB3" w14:paraId="42911235" w14:textId="77777777" w:rsidTr="007D1EAF">
        <w:trPr>
          <w:trHeight w:val="375"/>
          <w:jc w:val="center"/>
        </w:trPr>
        <w:tc>
          <w:tcPr>
            <w:tcW w:w="2209" w:type="pct"/>
            <w:shd w:val="clear" w:color="auto" w:fill="auto"/>
            <w:vAlign w:val="center"/>
            <w:hideMark/>
          </w:tcPr>
          <w:p w14:paraId="1CCD6C21" w14:textId="77777777" w:rsidR="002A7686" w:rsidRPr="006D1AB3" w:rsidRDefault="002A7686" w:rsidP="007D1EAF">
            <w:pPr>
              <w:rPr>
                <w:rFonts w:eastAsia="Times New Roman"/>
                <w:i/>
                <w:iCs/>
                <w:color w:val="000000"/>
              </w:rPr>
            </w:pPr>
            <w:r w:rsidRPr="006D1AB3">
              <w:rPr>
                <w:rFonts w:eastAsia="Times New Roman"/>
                <w:i/>
                <w:iCs/>
                <w:color w:val="000000"/>
              </w:rPr>
              <w:t>138 FINANCIERA PARA EL DESARROLLO ECONOMICO DE SONORA</w:t>
            </w:r>
          </w:p>
        </w:tc>
        <w:tc>
          <w:tcPr>
            <w:tcW w:w="1002" w:type="pct"/>
            <w:shd w:val="clear" w:color="auto" w:fill="auto"/>
            <w:vAlign w:val="center"/>
            <w:hideMark/>
          </w:tcPr>
          <w:p w14:paraId="0FB9EFEE" w14:textId="77777777" w:rsidR="002A7686" w:rsidRPr="006D1AB3" w:rsidRDefault="002A7686" w:rsidP="007D1EAF">
            <w:pPr>
              <w:jc w:val="right"/>
              <w:rPr>
                <w:rFonts w:eastAsia="Times New Roman"/>
                <w:i/>
                <w:iCs/>
                <w:color w:val="000000"/>
              </w:rPr>
            </w:pPr>
            <w:r w:rsidRPr="006D1AB3">
              <w:rPr>
                <w:rFonts w:eastAsia="Times New Roman"/>
                <w:i/>
                <w:iCs/>
                <w:color w:val="000000"/>
              </w:rPr>
              <w:t>36,449,338</w:t>
            </w:r>
          </w:p>
        </w:tc>
        <w:tc>
          <w:tcPr>
            <w:tcW w:w="1002" w:type="pct"/>
            <w:shd w:val="clear" w:color="auto" w:fill="auto"/>
            <w:vAlign w:val="center"/>
            <w:hideMark/>
          </w:tcPr>
          <w:p w14:paraId="6B362AF1" w14:textId="77777777" w:rsidR="002A7686" w:rsidRPr="006D1AB3" w:rsidRDefault="002A7686" w:rsidP="007D1EAF">
            <w:pPr>
              <w:jc w:val="right"/>
              <w:rPr>
                <w:rFonts w:eastAsia="Times New Roman"/>
                <w:i/>
                <w:iCs/>
                <w:color w:val="000000"/>
              </w:rPr>
            </w:pPr>
            <w:r w:rsidRPr="006D1AB3">
              <w:rPr>
                <w:rFonts w:eastAsia="Times New Roman"/>
                <w:i/>
                <w:iCs/>
                <w:color w:val="000000"/>
              </w:rPr>
              <w:t>38,436,500</w:t>
            </w:r>
          </w:p>
        </w:tc>
        <w:tc>
          <w:tcPr>
            <w:tcW w:w="787" w:type="pct"/>
            <w:shd w:val="clear" w:color="auto" w:fill="auto"/>
            <w:vAlign w:val="center"/>
            <w:hideMark/>
          </w:tcPr>
          <w:p w14:paraId="181A4335" w14:textId="77777777" w:rsidR="002A7686" w:rsidRPr="006D1AB3" w:rsidRDefault="002A7686" w:rsidP="007D1EAF">
            <w:pPr>
              <w:jc w:val="right"/>
              <w:rPr>
                <w:rFonts w:eastAsia="Times New Roman"/>
                <w:i/>
                <w:iCs/>
                <w:color w:val="000000"/>
              </w:rPr>
            </w:pPr>
            <w:r w:rsidRPr="006D1AB3">
              <w:rPr>
                <w:rFonts w:eastAsia="Times New Roman"/>
                <w:i/>
                <w:iCs/>
                <w:color w:val="000000"/>
              </w:rPr>
              <w:t>1,987,162</w:t>
            </w:r>
          </w:p>
        </w:tc>
      </w:tr>
      <w:tr w:rsidR="002A7686" w:rsidRPr="006D1AB3" w14:paraId="6262BD0E" w14:textId="77777777" w:rsidTr="007D1EAF">
        <w:trPr>
          <w:trHeight w:val="315"/>
          <w:jc w:val="center"/>
        </w:trPr>
        <w:tc>
          <w:tcPr>
            <w:tcW w:w="2209" w:type="pct"/>
            <w:shd w:val="clear" w:color="auto" w:fill="auto"/>
            <w:vAlign w:val="center"/>
            <w:hideMark/>
          </w:tcPr>
          <w:p w14:paraId="52745FCF" w14:textId="77777777" w:rsidR="002A7686" w:rsidRPr="006D1AB3" w:rsidRDefault="002A7686" w:rsidP="007D1EAF">
            <w:pPr>
              <w:rPr>
                <w:rFonts w:eastAsia="Times New Roman"/>
                <w:i/>
                <w:iCs/>
                <w:color w:val="000000"/>
              </w:rPr>
            </w:pPr>
            <w:r w:rsidRPr="006D1AB3">
              <w:rPr>
                <w:rFonts w:eastAsia="Times New Roman"/>
                <w:i/>
                <w:iCs/>
                <w:color w:val="000000"/>
              </w:rPr>
              <w:t>139 PROSONORA</w:t>
            </w:r>
          </w:p>
        </w:tc>
        <w:tc>
          <w:tcPr>
            <w:tcW w:w="1002" w:type="pct"/>
            <w:shd w:val="clear" w:color="auto" w:fill="auto"/>
            <w:vAlign w:val="center"/>
            <w:hideMark/>
          </w:tcPr>
          <w:p w14:paraId="558C58E5" w14:textId="77777777" w:rsidR="002A7686" w:rsidRPr="006D1AB3" w:rsidRDefault="002A7686" w:rsidP="007D1EAF">
            <w:pPr>
              <w:jc w:val="right"/>
              <w:rPr>
                <w:rFonts w:eastAsia="Times New Roman"/>
                <w:i/>
                <w:iCs/>
                <w:color w:val="000000"/>
              </w:rPr>
            </w:pPr>
            <w:r w:rsidRPr="006D1AB3">
              <w:rPr>
                <w:rFonts w:eastAsia="Times New Roman"/>
                <w:i/>
                <w:iCs/>
                <w:color w:val="000000"/>
              </w:rPr>
              <w:t>121,487,034</w:t>
            </w:r>
          </w:p>
        </w:tc>
        <w:tc>
          <w:tcPr>
            <w:tcW w:w="1002" w:type="pct"/>
            <w:shd w:val="clear" w:color="auto" w:fill="auto"/>
            <w:vAlign w:val="center"/>
            <w:hideMark/>
          </w:tcPr>
          <w:p w14:paraId="043B3B16" w14:textId="77777777" w:rsidR="002A7686" w:rsidRPr="006D1AB3" w:rsidRDefault="002A7686" w:rsidP="007D1EAF">
            <w:pPr>
              <w:jc w:val="right"/>
              <w:rPr>
                <w:rFonts w:eastAsia="Times New Roman"/>
                <w:i/>
                <w:iCs/>
                <w:color w:val="000000"/>
              </w:rPr>
            </w:pPr>
            <w:r w:rsidRPr="006D1AB3">
              <w:rPr>
                <w:rFonts w:eastAsia="Times New Roman"/>
                <w:i/>
                <w:iCs/>
                <w:color w:val="000000"/>
              </w:rPr>
              <w:t>97,133,556</w:t>
            </w:r>
          </w:p>
        </w:tc>
        <w:tc>
          <w:tcPr>
            <w:tcW w:w="787" w:type="pct"/>
            <w:shd w:val="clear" w:color="auto" w:fill="auto"/>
            <w:vAlign w:val="center"/>
            <w:hideMark/>
          </w:tcPr>
          <w:p w14:paraId="6F567210" w14:textId="77777777" w:rsidR="002A7686" w:rsidRPr="006D1AB3" w:rsidRDefault="002A7686" w:rsidP="007D1EAF">
            <w:pPr>
              <w:jc w:val="right"/>
              <w:rPr>
                <w:rFonts w:eastAsia="Times New Roman"/>
                <w:i/>
                <w:iCs/>
                <w:color w:val="000000"/>
              </w:rPr>
            </w:pPr>
            <w:r w:rsidRPr="006D1AB3">
              <w:rPr>
                <w:rFonts w:eastAsia="Times New Roman"/>
                <w:i/>
                <w:iCs/>
                <w:color w:val="000000"/>
              </w:rPr>
              <w:t>-24,353,478</w:t>
            </w:r>
          </w:p>
        </w:tc>
      </w:tr>
      <w:tr w:rsidR="002A7686" w:rsidRPr="006D1AB3" w14:paraId="6C3AD454" w14:textId="77777777" w:rsidTr="007D1EAF">
        <w:trPr>
          <w:trHeight w:val="375"/>
          <w:jc w:val="center"/>
        </w:trPr>
        <w:tc>
          <w:tcPr>
            <w:tcW w:w="2209" w:type="pct"/>
            <w:shd w:val="clear" w:color="auto" w:fill="auto"/>
            <w:vAlign w:val="center"/>
            <w:hideMark/>
          </w:tcPr>
          <w:p w14:paraId="00FBBC00" w14:textId="77777777" w:rsidR="002A7686" w:rsidRPr="006D1AB3" w:rsidRDefault="002A7686" w:rsidP="007D1EAF">
            <w:pPr>
              <w:rPr>
                <w:rFonts w:eastAsia="Times New Roman"/>
                <w:i/>
                <w:iCs/>
                <w:color w:val="000000"/>
              </w:rPr>
            </w:pPr>
            <w:r w:rsidRPr="006D1AB3">
              <w:rPr>
                <w:rFonts w:eastAsia="Times New Roman"/>
                <w:i/>
                <w:iCs/>
                <w:color w:val="000000"/>
              </w:rPr>
              <w:lastRenderedPageBreak/>
              <w:t>140 OPERADORA DE PROYECTOS ESTRATEGICOS DEL ESTADO DE SONORA</w:t>
            </w:r>
          </w:p>
        </w:tc>
        <w:tc>
          <w:tcPr>
            <w:tcW w:w="1002" w:type="pct"/>
            <w:shd w:val="clear" w:color="auto" w:fill="auto"/>
            <w:vAlign w:val="center"/>
            <w:hideMark/>
          </w:tcPr>
          <w:p w14:paraId="5467ED6B" w14:textId="77777777" w:rsidR="002A7686" w:rsidRPr="006D1AB3" w:rsidRDefault="002A7686" w:rsidP="007D1EAF">
            <w:pPr>
              <w:jc w:val="right"/>
              <w:rPr>
                <w:rFonts w:eastAsia="Times New Roman"/>
                <w:i/>
                <w:iCs/>
                <w:color w:val="000000"/>
              </w:rPr>
            </w:pPr>
            <w:r w:rsidRPr="006D1AB3">
              <w:rPr>
                <w:rFonts w:eastAsia="Times New Roman"/>
                <w:i/>
                <w:iCs/>
                <w:color w:val="000000"/>
              </w:rPr>
              <w:t>64,263,107</w:t>
            </w:r>
          </w:p>
        </w:tc>
        <w:tc>
          <w:tcPr>
            <w:tcW w:w="1002" w:type="pct"/>
            <w:shd w:val="clear" w:color="auto" w:fill="auto"/>
            <w:vAlign w:val="center"/>
            <w:hideMark/>
          </w:tcPr>
          <w:p w14:paraId="320BFC29" w14:textId="77777777" w:rsidR="002A7686" w:rsidRPr="006D1AB3" w:rsidRDefault="002A7686" w:rsidP="007D1EAF">
            <w:pPr>
              <w:jc w:val="right"/>
              <w:rPr>
                <w:rFonts w:eastAsia="Times New Roman"/>
                <w:i/>
                <w:iCs/>
                <w:color w:val="000000"/>
              </w:rPr>
            </w:pPr>
            <w:r w:rsidRPr="006D1AB3">
              <w:rPr>
                <w:rFonts w:eastAsia="Times New Roman"/>
                <w:i/>
                <w:iCs/>
                <w:color w:val="000000"/>
              </w:rPr>
              <w:t>75,283,377</w:t>
            </w:r>
          </w:p>
        </w:tc>
        <w:tc>
          <w:tcPr>
            <w:tcW w:w="787" w:type="pct"/>
            <w:shd w:val="clear" w:color="auto" w:fill="auto"/>
            <w:vAlign w:val="center"/>
            <w:hideMark/>
          </w:tcPr>
          <w:p w14:paraId="10D5917B" w14:textId="77777777" w:rsidR="002A7686" w:rsidRPr="006D1AB3" w:rsidRDefault="002A7686" w:rsidP="007D1EAF">
            <w:pPr>
              <w:jc w:val="right"/>
              <w:rPr>
                <w:rFonts w:eastAsia="Times New Roman"/>
                <w:i/>
                <w:iCs/>
                <w:color w:val="000000"/>
              </w:rPr>
            </w:pPr>
            <w:r w:rsidRPr="006D1AB3">
              <w:rPr>
                <w:rFonts w:eastAsia="Times New Roman"/>
                <w:i/>
                <w:iCs/>
                <w:color w:val="000000"/>
              </w:rPr>
              <w:t>11,020,270</w:t>
            </w:r>
          </w:p>
        </w:tc>
      </w:tr>
      <w:tr w:rsidR="002A7686" w:rsidRPr="006D1AB3" w14:paraId="7DAA32C8" w14:textId="77777777" w:rsidTr="007D1EAF">
        <w:trPr>
          <w:trHeight w:val="375"/>
          <w:jc w:val="center"/>
        </w:trPr>
        <w:tc>
          <w:tcPr>
            <w:tcW w:w="2209" w:type="pct"/>
            <w:shd w:val="clear" w:color="auto" w:fill="auto"/>
            <w:vAlign w:val="center"/>
            <w:hideMark/>
          </w:tcPr>
          <w:p w14:paraId="27F080A5" w14:textId="77777777" w:rsidR="002A7686" w:rsidRPr="006D1AB3" w:rsidRDefault="002A7686" w:rsidP="007D1EAF">
            <w:pPr>
              <w:rPr>
                <w:rFonts w:eastAsia="Times New Roman"/>
                <w:i/>
                <w:iCs/>
                <w:color w:val="000000"/>
              </w:rPr>
            </w:pPr>
            <w:r w:rsidRPr="006D1AB3">
              <w:rPr>
                <w:rFonts w:eastAsia="Times New Roman"/>
                <w:i/>
                <w:iCs/>
                <w:color w:val="000000"/>
              </w:rPr>
              <w:t>172 INSTITUTO DE SEGURIDAD Y SERVICIOS SOCIALES DE LOS TRABAJADORES DEL ESTADO DE SONORA</w:t>
            </w:r>
          </w:p>
        </w:tc>
        <w:tc>
          <w:tcPr>
            <w:tcW w:w="1002" w:type="pct"/>
            <w:shd w:val="clear" w:color="auto" w:fill="auto"/>
            <w:vAlign w:val="center"/>
            <w:hideMark/>
          </w:tcPr>
          <w:p w14:paraId="50840398" w14:textId="77777777" w:rsidR="002A7686" w:rsidRPr="006D1AB3" w:rsidRDefault="002A7686" w:rsidP="007D1EAF">
            <w:pPr>
              <w:jc w:val="right"/>
              <w:rPr>
                <w:rFonts w:eastAsia="Times New Roman"/>
                <w:i/>
                <w:iCs/>
                <w:color w:val="000000"/>
              </w:rPr>
            </w:pPr>
            <w:r w:rsidRPr="006D1AB3">
              <w:rPr>
                <w:rFonts w:eastAsia="Times New Roman"/>
                <w:i/>
                <w:iCs/>
                <w:color w:val="000000"/>
              </w:rPr>
              <w:t>9,359,599,009</w:t>
            </w:r>
          </w:p>
        </w:tc>
        <w:tc>
          <w:tcPr>
            <w:tcW w:w="1002" w:type="pct"/>
            <w:shd w:val="clear" w:color="auto" w:fill="auto"/>
            <w:vAlign w:val="center"/>
            <w:hideMark/>
          </w:tcPr>
          <w:p w14:paraId="738ACD42" w14:textId="77777777" w:rsidR="002A7686" w:rsidRPr="006D1AB3" w:rsidRDefault="002A7686" w:rsidP="007D1EAF">
            <w:pPr>
              <w:jc w:val="right"/>
              <w:rPr>
                <w:rFonts w:eastAsia="Times New Roman"/>
                <w:i/>
                <w:iCs/>
                <w:color w:val="000000"/>
              </w:rPr>
            </w:pPr>
            <w:r w:rsidRPr="006D1AB3">
              <w:rPr>
                <w:rFonts w:eastAsia="Times New Roman"/>
                <w:i/>
                <w:iCs/>
                <w:color w:val="000000"/>
              </w:rPr>
              <w:t>10,013,505,255</w:t>
            </w:r>
          </w:p>
        </w:tc>
        <w:tc>
          <w:tcPr>
            <w:tcW w:w="787" w:type="pct"/>
            <w:shd w:val="clear" w:color="auto" w:fill="auto"/>
            <w:vAlign w:val="center"/>
            <w:hideMark/>
          </w:tcPr>
          <w:p w14:paraId="2EF16486" w14:textId="77777777" w:rsidR="002A7686" w:rsidRPr="006D1AB3" w:rsidRDefault="002A7686" w:rsidP="007D1EAF">
            <w:pPr>
              <w:jc w:val="right"/>
              <w:rPr>
                <w:rFonts w:eastAsia="Times New Roman"/>
                <w:i/>
                <w:iCs/>
                <w:color w:val="000000"/>
              </w:rPr>
            </w:pPr>
            <w:r w:rsidRPr="006D1AB3">
              <w:rPr>
                <w:rFonts w:eastAsia="Times New Roman"/>
                <w:i/>
                <w:iCs/>
                <w:color w:val="000000"/>
              </w:rPr>
              <w:t>653,906,246</w:t>
            </w:r>
          </w:p>
        </w:tc>
      </w:tr>
      <w:tr w:rsidR="002A7686" w:rsidRPr="006D1AB3" w14:paraId="545E1385" w14:textId="77777777" w:rsidTr="007D1EAF">
        <w:trPr>
          <w:trHeight w:val="375"/>
          <w:jc w:val="center"/>
        </w:trPr>
        <w:tc>
          <w:tcPr>
            <w:tcW w:w="2209" w:type="pct"/>
            <w:shd w:val="clear" w:color="auto" w:fill="auto"/>
            <w:vAlign w:val="center"/>
            <w:hideMark/>
          </w:tcPr>
          <w:p w14:paraId="056B1527" w14:textId="77777777" w:rsidR="002A7686" w:rsidRPr="006D1AB3" w:rsidRDefault="002A7686" w:rsidP="007D1EAF">
            <w:pPr>
              <w:rPr>
                <w:rFonts w:eastAsia="Times New Roman"/>
                <w:i/>
                <w:iCs/>
                <w:color w:val="000000"/>
              </w:rPr>
            </w:pPr>
            <w:r w:rsidRPr="006D1AB3">
              <w:rPr>
                <w:rFonts w:eastAsia="Times New Roman"/>
                <w:i/>
                <w:iCs/>
                <w:color w:val="000000"/>
              </w:rPr>
              <w:t>PODER JUDICIAL</w:t>
            </w:r>
          </w:p>
        </w:tc>
        <w:tc>
          <w:tcPr>
            <w:tcW w:w="1002" w:type="pct"/>
            <w:shd w:val="clear" w:color="auto" w:fill="auto"/>
            <w:noWrap/>
            <w:vAlign w:val="center"/>
            <w:hideMark/>
          </w:tcPr>
          <w:p w14:paraId="78171B42" w14:textId="77777777" w:rsidR="002A7686" w:rsidRPr="006D1AB3" w:rsidRDefault="002A7686" w:rsidP="007D1EAF">
            <w:pPr>
              <w:jc w:val="right"/>
              <w:rPr>
                <w:rFonts w:eastAsia="Times New Roman"/>
                <w:i/>
                <w:iCs/>
                <w:color w:val="000000"/>
              </w:rPr>
            </w:pPr>
            <w:r w:rsidRPr="006D1AB3">
              <w:rPr>
                <w:rFonts w:eastAsia="Times New Roman"/>
                <w:i/>
                <w:iCs/>
                <w:color w:val="000000"/>
              </w:rPr>
              <w:t>1,881,651,847</w:t>
            </w:r>
          </w:p>
        </w:tc>
        <w:tc>
          <w:tcPr>
            <w:tcW w:w="1002" w:type="pct"/>
            <w:shd w:val="clear" w:color="auto" w:fill="auto"/>
            <w:noWrap/>
            <w:vAlign w:val="center"/>
            <w:hideMark/>
          </w:tcPr>
          <w:p w14:paraId="297DA59E" w14:textId="77777777" w:rsidR="002A7686" w:rsidRPr="006D1AB3" w:rsidRDefault="002A7686" w:rsidP="007D1EAF">
            <w:pPr>
              <w:jc w:val="right"/>
              <w:rPr>
                <w:rFonts w:eastAsia="Times New Roman"/>
                <w:i/>
                <w:iCs/>
                <w:color w:val="000000"/>
              </w:rPr>
            </w:pPr>
            <w:r w:rsidRPr="006D1AB3">
              <w:rPr>
                <w:rFonts w:eastAsia="Times New Roman"/>
                <w:i/>
                <w:iCs/>
                <w:color w:val="000000"/>
              </w:rPr>
              <w:t>1,829,460,847</w:t>
            </w:r>
          </w:p>
        </w:tc>
        <w:tc>
          <w:tcPr>
            <w:tcW w:w="787" w:type="pct"/>
            <w:shd w:val="clear" w:color="auto" w:fill="auto"/>
            <w:noWrap/>
            <w:vAlign w:val="center"/>
            <w:hideMark/>
          </w:tcPr>
          <w:p w14:paraId="544774F1" w14:textId="77777777" w:rsidR="002A7686" w:rsidRPr="006D1AB3" w:rsidRDefault="002A7686" w:rsidP="007D1EAF">
            <w:pPr>
              <w:jc w:val="right"/>
              <w:rPr>
                <w:rFonts w:eastAsia="Times New Roman"/>
                <w:i/>
                <w:iCs/>
                <w:color w:val="000000"/>
              </w:rPr>
            </w:pPr>
            <w:r w:rsidRPr="006D1AB3">
              <w:rPr>
                <w:rFonts w:eastAsia="Times New Roman"/>
                <w:i/>
                <w:iCs/>
                <w:color w:val="000000"/>
              </w:rPr>
              <w:t>-52,191,000</w:t>
            </w:r>
          </w:p>
        </w:tc>
      </w:tr>
      <w:tr w:rsidR="002A7686" w:rsidRPr="006D1AB3" w14:paraId="649F4F68" w14:textId="77777777" w:rsidTr="007D1EAF">
        <w:trPr>
          <w:trHeight w:val="375"/>
          <w:jc w:val="center"/>
        </w:trPr>
        <w:tc>
          <w:tcPr>
            <w:tcW w:w="2209" w:type="pct"/>
            <w:shd w:val="clear" w:color="auto" w:fill="auto"/>
            <w:vAlign w:val="center"/>
            <w:hideMark/>
          </w:tcPr>
          <w:p w14:paraId="381FCA94" w14:textId="77777777" w:rsidR="002A7686" w:rsidRPr="006D1AB3" w:rsidRDefault="002A7686" w:rsidP="007D1EAF">
            <w:pPr>
              <w:rPr>
                <w:rFonts w:eastAsia="Times New Roman"/>
                <w:i/>
                <w:iCs/>
                <w:color w:val="000000"/>
              </w:rPr>
            </w:pPr>
            <w:r w:rsidRPr="006D1AB3">
              <w:rPr>
                <w:rFonts w:eastAsia="Times New Roman"/>
                <w:i/>
                <w:iCs/>
                <w:color w:val="000000"/>
              </w:rPr>
              <w:t>PODER LEGISLATIVO</w:t>
            </w:r>
          </w:p>
        </w:tc>
        <w:tc>
          <w:tcPr>
            <w:tcW w:w="1002" w:type="pct"/>
            <w:shd w:val="clear" w:color="auto" w:fill="auto"/>
            <w:noWrap/>
            <w:vAlign w:val="center"/>
            <w:hideMark/>
          </w:tcPr>
          <w:p w14:paraId="36AB73DF" w14:textId="77777777" w:rsidR="002A7686" w:rsidRPr="006D1AB3" w:rsidRDefault="002A7686" w:rsidP="007D1EAF">
            <w:pPr>
              <w:jc w:val="right"/>
              <w:rPr>
                <w:rFonts w:eastAsia="Times New Roman"/>
                <w:i/>
                <w:iCs/>
                <w:color w:val="000000"/>
              </w:rPr>
            </w:pPr>
            <w:r w:rsidRPr="006D1AB3">
              <w:rPr>
                <w:rFonts w:eastAsia="Times New Roman"/>
                <w:i/>
                <w:iCs/>
                <w:color w:val="000000"/>
              </w:rPr>
              <w:t>499,482,813</w:t>
            </w:r>
          </w:p>
        </w:tc>
        <w:tc>
          <w:tcPr>
            <w:tcW w:w="1002" w:type="pct"/>
            <w:shd w:val="clear" w:color="auto" w:fill="auto"/>
            <w:noWrap/>
            <w:vAlign w:val="center"/>
            <w:hideMark/>
          </w:tcPr>
          <w:p w14:paraId="6A88FF43" w14:textId="77777777" w:rsidR="002A7686" w:rsidRPr="006D1AB3" w:rsidRDefault="002A7686" w:rsidP="007D1EAF">
            <w:pPr>
              <w:jc w:val="right"/>
              <w:rPr>
                <w:rFonts w:eastAsia="Times New Roman"/>
                <w:i/>
                <w:iCs/>
                <w:color w:val="000000"/>
              </w:rPr>
            </w:pPr>
            <w:r w:rsidRPr="006D1AB3">
              <w:rPr>
                <w:rFonts w:eastAsia="Times New Roman"/>
                <w:i/>
                <w:iCs/>
                <w:color w:val="000000"/>
              </w:rPr>
              <w:t>463,000,000</w:t>
            </w:r>
          </w:p>
        </w:tc>
        <w:tc>
          <w:tcPr>
            <w:tcW w:w="787" w:type="pct"/>
            <w:shd w:val="clear" w:color="auto" w:fill="auto"/>
            <w:noWrap/>
            <w:vAlign w:val="center"/>
            <w:hideMark/>
          </w:tcPr>
          <w:p w14:paraId="24B59199" w14:textId="77777777" w:rsidR="002A7686" w:rsidRPr="006D1AB3" w:rsidRDefault="002A7686" w:rsidP="007D1EAF">
            <w:pPr>
              <w:jc w:val="right"/>
              <w:rPr>
                <w:rFonts w:eastAsia="Times New Roman"/>
                <w:i/>
                <w:iCs/>
                <w:color w:val="000000"/>
              </w:rPr>
            </w:pPr>
            <w:r w:rsidRPr="006D1AB3">
              <w:rPr>
                <w:rFonts w:eastAsia="Times New Roman"/>
                <w:i/>
                <w:iCs/>
                <w:color w:val="000000"/>
              </w:rPr>
              <w:t>-36,482,813</w:t>
            </w:r>
          </w:p>
        </w:tc>
      </w:tr>
      <w:tr w:rsidR="002A7686" w:rsidRPr="006D1AB3" w14:paraId="768CF134" w14:textId="77777777" w:rsidTr="007D1EAF">
        <w:trPr>
          <w:trHeight w:val="375"/>
          <w:jc w:val="center"/>
        </w:trPr>
        <w:tc>
          <w:tcPr>
            <w:tcW w:w="2209" w:type="pct"/>
            <w:shd w:val="clear" w:color="auto" w:fill="auto"/>
            <w:vAlign w:val="center"/>
            <w:hideMark/>
          </w:tcPr>
          <w:p w14:paraId="4EB624CB" w14:textId="77777777" w:rsidR="002A7686" w:rsidRPr="006D1AB3" w:rsidRDefault="002A7686" w:rsidP="007D1EAF">
            <w:pPr>
              <w:rPr>
                <w:rFonts w:eastAsia="Times New Roman"/>
                <w:i/>
                <w:iCs/>
                <w:color w:val="000000"/>
              </w:rPr>
            </w:pPr>
            <w:r w:rsidRPr="006D1AB3">
              <w:rPr>
                <w:rFonts w:eastAsia="Times New Roman"/>
                <w:i/>
                <w:iCs/>
                <w:color w:val="000000"/>
              </w:rPr>
              <w:t>ÓRGANOS AUTÓNOMOS</w:t>
            </w:r>
          </w:p>
        </w:tc>
        <w:tc>
          <w:tcPr>
            <w:tcW w:w="1002" w:type="pct"/>
            <w:shd w:val="clear" w:color="auto" w:fill="auto"/>
            <w:noWrap/>
            <w:vAlign w:val="center"/>
            <w:hideMark/>
          </w:tcPr>
          <w:p w14:paraId="3CAE5BAF" w14:textId="77777777" w:rsidR="002A7686" w:rsidRPr="006D1AB3" w:rsidRDefault="002A7686" w:rsidP="007D1EAF">
            <w:pPr>
              <w:jc w:val="right"/>
              <w:rPr>
                <w:rFonts w:eastAsia="Times New Roman"/>
                <w:i/>
                <w:iCs/>
                <w:color w:val="000000"/>
              </w:rPr>
            </w:pPr>
            <w:r w:rsidRPr="006D1AB3">
              <w:rPr>
                <w:rFonts w:eastAsia="Times New Roman"/>
                <w:i/>
                <w:iCs/>
                <w:color w:val="000000"/>
              </w:rPr>
              <w:t>7,462,182,289</w:t>
            </w:r>
          </w:p>
        </w:tc>
        <w:tc>
          <w:tcPr>
            <w:tcW w:w="1002" w:type="pct"/>
            <w:shd w:val="clear" w:color="auto" w:fill="auto"/>
            <w:noWrap/>
            <w:vAlign w:val="center"/>
            <w:hideMark/>
          </w:tcPr>
          <w:p w14:paraId="08001D8C" w14:textId="77777777" w:rsidR="002A7686" w:rsidRPr="006D1AB3" w:rsidRDefault="002A7686" w:rsidP="007D1EAF">
            <w:pPr>
              <w:jc w:val="right"/>
              <w:rPr>
                <w:rFonts w:eastAsia="Times New Roman"/>
                <w:i/>
                <w:iCs/>
                <w:color w:val="000000"/>
              </w:rPr>
            </w:pPr>
            <w:r w:rsidRPr="006D1AB3">
              <w:rPr>
                <w:rFonts w:eastAsia="Times New Roman"/>
                <w:i/>
                <w:iCs/>
                <w:color w:val="000000"/>
              </w:rPr>
              <w:t>7,461,424,233</w:t>
            </w:r>
          </w:p>
        </w:tc>
        <w:tc>
          <w:tcPr>
            <w:tcW w:w="787" w:type="pct"/>
            <w:shd w:val="clear" w:color="auto" w:fill="auto"/>
            <w:noWrap/>
            <w:vAlign w:val="center"/>
            <w:hideMark/>
          </w:tcPr>
          <w:p w14:paraId="077A3697" w14:textId="77777777" w:rsidR="002A7686" w:rsidRPr="006D1AB3" w:rsidRDefault="002A7686" w:rsidP="007D1EAF">
            <w:pPr>
              <w:jc w:val="right"/>
              <w:rPr>
                <w:rFonts w:eastAsia="Times New Roman"/>
                <w:i/>
                <w:iCs/>
                <w:color w:val="000000"/>
              </w:rPr>
            </w:pPr>
            <w:r w:rsidRPr="006D1AB3">
              <w:rPr>
                <w:rFonts w:eastAsia="Times New Roman"/>
                <w:i/>
                <w:iCs/>
                <w:color w:val="000000"/>
              </w:rPr>
              <w:t>-758,057</w:t>
            </w:r>
          </w:p>
        </w:tc>
      </w:tr>
      <w:tr w:rsidR="002A7686" w:rsidRPr="006D1AB3" w14:paraId="2FE8DE0B" w14:textId="77777777" w:rsidTr="007D1EAF">
        <w:trPr>
          <w:trHeight w:val="375"/>
          <w:jc w:val="center"/>
        </w:trPr>
        <w:tc>
          <w:tcPr>
            <w:tcW w:w="2209" w:type="pct"/>
            <w:shd w:val="clear" w:color="auto" w:fill="auto"/>
            <w:vAlign w:val="center"/>
            <w:hideMark/>
          </w:tcPr>
          <w:p w14:paraId="180E5A7E" w14:textId="77777777" w:rsidR="002A7686" w:rsidRPr="006D1AB3" w:rsidRDefault="002A7686" w:rsidP="007D1EAF">
            <w:pPr>
              <w:rPr>
                <w:rFonts w:eastAsia="Times New Roman"/>
                <w:i/>
                <w:iCs/>
                <w:color w:val="000000"/>
              </w:rPr>
            </w:pPr>
            <w:r w:rsidRPr="006D1AB3">
              <w:rPr>
                <w:rFonts w:eastAsia="Times New Roman"/>
                <w:i/>
                <w:iCs/>
                <w:color w:val="000000"/>
              </w:rPr>
              <w:t>115 TRIBUNAL DE JUSTICIA ADMINISTRATIVA DEL ESTADO DE SONORA</w:t>
            </w:r>
          </w:p>
        </w:tc>
        <w:tc>
          <w:tcPr>
            <w:tcW w:w="1002" w:type="pct"/>
            <w:shd w:val="clear" w:color="auto" w:fill="auto"/>
            <w:vAlign w:val="center"/>
            <w:hideMark/>
          </w:tcPr>
          <w:p w14:paraId="79B25E53" w14:textId="77777777" w:rsidR="002A7686" w:rsidRPr="006D1AB3" w:rsidRDefault="002A7686" w:rsidP="007D1EAF">
            <w:pPr>
              <w:jc w:val="right"/>
              <w:rPr>
                <w:rFonts w:eastAsia="Times New Roman"/>
                <w:i/>
                <w:iCs/>
                <w:color w:val="000000"/>
              </w:rPr>
            </w:pPr>
            <w:r w:rsidRPr="006D1AB3">
              <w:rPr>
                <w:rFonts w:eastAsia="Times New Roman"/>
                <w:i/>
                <w:iCs/>
                <w:color w:val="000000"/>
              </w:rPr>
              <w:t>88,079,393</w:t>
            </w:r>
          </w:p>
        </w:tc>
        <w:tc>
          <w:tcPr>
            <w:tcW w:w="1002" w:type="pct"/>
            <w:shd w:val="clear" w:color="auto" w:fill="auto"/>
            <w:vAlign w:val="center"/>
            <w:hideMark/>
          </w:tcPr>
          <w:p w14:paraId="4AD98C17" w14:textId="77777777" w:rsidR="002A7686" w:rsidRPr="006D1AB3" w:rsidRDefault="002A7686" w:rsidP="007D1EAF">
            <w:pPr>
              <w:jc w:val="right"/>
              <w:rPr>
                <w:rFonts w:eastAsia="Times New Roman"/>
                <w:i/>
                <w:iCs/>
                <w:color w:val="000000"/>
              </w:rPr>
            </w:pPr>
            <w:r w:rsidRPr="006D1AB3">
              <w:rPr>
                <w:rFonts w:eastAsia="Times New Roman"/>
                <w:i/>
                <w:iCs/>
                <w:color w:val="000000"/>
              </w:rPr>
              <w:t>93,079,393</w:t>
            </w:r>
          </w:p>
        </w:tc>
        <w:tc>
          <w:tcPr>
            <w:tcW w:w="787" w:type="pct"/>
            <w:shd w:val="clear" w:color="auto" w:fill="auto"/>
            <w:vAlign w:val="center"/>
            <w:hideMark/>
          </w:tcPr>
          <w:p w14:paraId="16E0249A" w14:textId="77777777" w:rsidR="002A7686" w:rsidRPr="006D1AB3" w:rsidRDefault="002A7686" w:rsidP="007D1EAF">
            <w:pPr>
              <w:jc w:val="right"/>
              <w:rPr>
                <w:rFonts w:eastAsia="Times New Roman"/>
                <w:i/>
                <w:iCs/>
                <w:color w:val="000000"/>
              </w:rPr>
            </w:pPr>
            <w:r w:rsidRPr="006D1AB3">
              <w:rPr>
                <w:rFonts w:eastAsia="Times New Roman"/>
                <w:i/>
                <w:iCs/>
                <w:color w:val="000000"/>
              </w:rPr>
              <w:t>5,000,000</w:t>
            </w:r>
          </w:p>
        </w:tc>
      </w:tr>
      <w:tr w:rsidR="002A7686" w:rsidRPr="006D1AB3" w14:paraId="2E758DB7" w14:textId="77777777" w:rsidTr="007D1EAF">
        <w:trPr>
          <w:trHeight w:val="315"/>
          <w:jc w:val="center"/>
        </w:trPr>
        <w:tc>
          <w:tcPr>
            <w:tcW w:w="2209" w:type="pct"/>
            <w:shd w:val="clear" w:color="auto" w:fill="auto"/>
            <w:vAlign w:val="center"/>
            <w:hideMark/>
          </w:tcPr>
          <w:p w14:paraId="139B2B62" w14:textId="77777777" w:rsidR="002A7686" w:rsidRPr="006D1AB3" w:rsidRDefault="002A7686" w:rsidP="007D1EAF">
            <w:pPr>
              <w:rPr>
                <w:rFonts w:eastAsia="Times New Roman"/>
                <w:i/>
                <w:iCs/>
                <w:color w:val="000000"/>
              </w:rPr>
            </w:pPr>
            <w:r w:rsidRPr="006D1AB3">
              <w:rPr>
                <w:rFonts w:eastAsia="Times New Roman"/>
                <w:i/>
                <w:iCs/>
                <w:color w:val="000000"/>
              </w:rPr>
              <w:t>117 TRIBUNAL ESTATAL ELECTORAL</w:t>
            </w:r>
          </w:p>
        </w:tc>
        <w:tc>
          <w:tcPr>
            <w:tcW w:w="1002" w:type="pct"/>
            <w:shd w:val="clear" w:color="auto" w:fill="auto"/>
            <w:vAlign w:val="center"/>
            <w:hideMark/>
          </w:tcPr>
          <w:p w14:paraId="42DC0AD8" w14:textId="77777777" w:rsidR="002A7686" w:rsidRPr="006D1AB3" w:rsidRDefault="002A7686" w:rsidP="007D1EAF">
            <w:pPr>
              <w:jc w:val="right"/>
              <w:rPr>
                <w:rFonts w:eastAsia="Times New Roman"/>
                <w:i/>
                <w:iCs/>
                <w:color w:val="000000"/>
              </w:rPr>
            </w:pPr>
            <w:r w:rsidRPr="006D1AB3">
              <w:rPr>
                <w:rFonts w:eastAsia="Times New Roman"/>
                <w:i/>
                <w:iCs/>
                <w:color w:val="000000"/>
              </w:rPr>
              <w:t>74,422,464</w:t>
            </w:r>
          </w:p>
        </w:tc>
        <w:tc>
          <w:tcPr>
            <w:tcW w:w="1002" w:type="pct"/>
            <w:shd w:val="clear" w:color="auto" w:fill="auto"/>
            <w:vAlign w:val="center"/>
            <w:hideMark/>
          </w:tcPr>
          <w:p w14:paraId="0E98DBCF" w14:textId="77777777" w:rsidR="002A7686" w:rsidRPr="006D1AB3" w:rsidRDefault="002A7686" w:rsidP="007D1EAF">
            <w:pPr>
              <w:jc w:val="right"/>
              <w:rPr>
                <w:rFonts w:eastAsia="Times New Roman"/>
                <w:i/>
                <w:iCs/>
                <w:color w:val="000000"/>
              </w:rPr>
            </w:pPr>
            <w:r w:rsidRPr="006D1AB3">
              <w:rPr>
                <w:rFonts w:eastAsia="Times New Roman"/>
                <w:i/>
                <w:iCs/>
                <w:color w:val="000000"/>
              </w:rPr>
              <w:t>62,057,199</w:t>
            </w:r>
          </w:p>
        </w:tc>
        <w:tc>
          <w:tcPr>
            <w:tcW w:w="787" w:type="pct"/>
            <w:shd w:val="clear" w:color="auto" w:fill="auto"/>
            <w:vAlign w:val="center"/>
            <w:hideMark/>
          </w:tcPr>
          <w:p w14:paraId="193557CA" w14:textId="77777777" w:rsidR="002A7686" w:rsidRPr="006D1AB3" w:rsidRDefault="002A7686" w:rsidP="007D1EAF">
            <w:pPr>
              <w:jc w:val="right"/>
              <w:rPr>
                <w:rFonts w:eastAsia="Times New Roman"/>
                <w:i/>
                <w:iCs/>
                <w:color w:val="000000"/>
              </w:rPr>
            </w:pPr>
            <w:r w:rsidRPr="006D1AB3">
              <w:rPr>
                <w:rFonts w:eastAsia="Times New Roman"/>
                <w:i/>
                <w:iCs/>
                <w:color w:val="000000"/>
              </w:rPr>
              <w:t>-12,365,265</w:t>
            </w:r>
          </w:p>
        </w:tc>
      </w:tr>
      <w:tr w:rsidR="002A7686" w:rsidRPr="006D1AB3" w14:paraId="51D8633D" w14:textId="77777777" w:rsidTr="007D1EAF">
        <w:trPr>
          <w:trHeight w:val="315"/>
          <w:jc w:val="center"/>
        </w:trPr>
        <w:tc>
          <w:tcPr>
            <w:tcW w:w="2209" w:type="pct"/>
            <w:shd w:val="clear" w:color="auto" w:fill="auto"/>
            <w:vAlign w:val="center"/>
            <w:hideMark/>
          </w:tcPr>
          <w:p w14:paraId="6ECA7B32" w14:textId="77777777" w:rsidR="002A7686" w:rsidRPr="006D1AB3" w:rsidRDefault="002A7686" w:rsidP="007D1EAF">
            <w:pPr>
              <w:rPr>
                <w:rFonts w:eastAsia="Times New Roman"/>
                <w:i/>
                <w:iCs/>
                <w:color w:val="000000"/>
              </w:rPr>
            </w:pPr>
            <w:r w:rsidRPr="006D1AB3">
              <w:rPr>
                <w:rFonts w:eastAsia="Times New Roman"/>
                <w:i/>
                <w:iCs/>
                <w:color w:val="000000"/>
              </w:rPr>
              <w:t>118 COMISIÓN ESTATAL DE DERECHOS HUMANOS</w:t>
            </w:r>
          </w:p>
        </w:tc>
        <w:tc>
          <w:tcPr>
            <w:tcW w:w="1002" w:type="pct"/>
            <w:shd w:val="clear" w:color="auto" w:fill="auto"/>
            <w:vAlign w:val="center"/>
            <w:hideMark/>
          </w:tcPr>
          <w:p w14:paraId="68E52592" w14:textId="77777777" w:rsidR="002A7686" w:rsidRPr="006D1AB3" w:rsidRDefault="002A7686" w:rsidP="007D1EAF">
            <w:pPr>
              <w:jc w:val="right"/>
              <w:rPr>
                <w:rFonts w:eastAsia="Times New Roman"/>
                <w:i/>
                <w:iCs/>
                <w:color w:val="000000"/>
              </w:rPr>
            </w:pPr>
            <w:r w:rsidRPr="006D1AB3">
              <w:rPr>
                <w:rFonts w:eastAsia="Times New Roman"/>
                <w:i/>
                <w:iCs/>
                <w:color w:val="000000"/>
              </w:rPr>
              <w:t>52,588,747</w:t>
            </w:r>
          </w:p>
        </w:tc>
        <w:tc>
          <w:tcPr>
            <w:tcW w:w="1002" w:type="pct"/>
            <w:shd w:val="clear" w:color="auto" w:fill="auto"/>
            <w:vAlign w:val="center"/>
            <w:hideMark/>
          </w:tcPr>
          <w:p w14:paraId="39DF4E59" w14:textId="77777777" w:rsidR="002A7686" w:rsidRPr="006D1AB3" w:rsidRDefault="002A7686" w:rsidP="007D1EAF">
            <w:pPr>
              <w:jc w:val="right"/>
              <w:rPr>
                <w:rFonts w:eastAsia="Times New Roman"/>
                <w:i/>
                <w:iCs/>
                <w:color w:val="000000"/>
              </w:rPr>
            </w:pPr>
            <w:r w:rsidRPr="006D1AB3">
              <w:rPr>
                <w:rFonts w:eastAsia="Times New Roman"/>
                <w:i/>
                <w:iCs/>
                <w:color w:val="000000"/>
              </w:rPr>
              <w:t>52,629,155</w:t>
            </w:r>
          </w:p>
        </w:tc>
        <w:tc>
          <w:tcPr>
            <w:tcW w:w="787" w:type="pct"/>
            <w:shd w:val="clear" w:color="auto" w:fill="auto"/>
            <w:vAlign w:val="center"/>
            <w:hideMark/>
          </w:tcPr>
          <w:p w14:paraId="46CD6CEC" w14:textId="77777777" w:rsidR="002A7686" w:rsidRPr="006D1AB3" w:rsidRDefault="002A7686" w:rsidP="007D1EAF">
            <w:pPr>
              <w:jc w:val="right"/>
              <w:rPr>
                <w:rFonts w:eastAsia="Times New Roman"/>
                <w:i/>
                <w:iCs/>
                <w:color w:val="000000"/>
              </w:rPr>
            </w:pPr>
            <w:r w:rsidRPr="006D1AB3">
              <w:rPr>
                <w:rFonts w:eastAsia="Times New Roman"/>
                <w:i/>
                <w:iCs/>
                <w:color w:val="000000"/>
              </w:rPr>
              <w:t>40,408</w:t>
            </w:r>
          </w:p>
        </w:tc>
      </w:tr>
      <w:tr w:rsidR="002A7686" w:rsidRPr="006D1AB3" w14:paraId="3FBA5862" w14:textId="77777777" w:rsidTr="007D1EAF">
        <w:trPr>
          <w:trHeight w:val="540"/>
          <w:jc w:val="center"/>
        </w:trPr>
        <w:tc>
          <w:tcPr>
            <w:tcW w:w="2209" w:type="pct"/>
            <w:shd w:val="clear" w:color="auto" w:fill="auto"/>
            <w:vAlign w:val="center"/>
            <w:hideMark/>
          </w:tcPr>
          <w:p w14:paraId="7563FC44" w14:textId="77777777" w:rsidR="002A7686" w:rsidRPr="006D1AB3" w:rsidRDefault="002A7686" w:rsidP="007D1EAF">
            <w:pPr>
              <w:rPr>
                <w:rFonts w:eastAsia="Times New Roman"/>
                <w:i/>
                <w:iCs/>
                <w:color w:val="000000"/>
              </w:rPr>
            </w:pPr>
            <w:r w:rsidRPr="006D1AB3">
              <w:rPr>
                <w:rFonts w:eastAsia="Times New Roman"/>
                <w:i/>
                <w:iCs/>
                <w:color w:val="000000"/>
              </w:rPr>
              <w:t>119 INSTITUTO SONORENSE DE TRANSPARENCIA, ACCESO A LA INFORMACIÓN PÚBLICA Y PROTECCIÓN DE DATOS PERSONALES</w:t>
            </w:r>
          </w:p>
        </w:tc>
        <w:tc>
          <w:tcPr>
            <w:tcW w:w="1002" w:type="pct"/>
            <w:shd w:val="clear" w:color="auto" w:fill="auto"/>
            <w:vAlign w:val="center"/>
            <w:hideMark/>
          </w:tcPr>
          <w:p w14:paraId="17D1A621" w14:textId="77777777" w:rsidR="002A7686" w:rsidRPr="006D1AB3" w:rsidRDefault="002A7686" w:rsidP="007D1EAF">
            <w:pPr>
              <w:jc w:val="right"/>
              <w:rPr>
                <w:rFonts w:eastAsia="Times New Roman"/>
                <w:i/>
                <w:iCs/>
                <w:color w:val="000000"/>
              </w:rPr>
            </w:pPr>
            <w:r w:rsidRPr="006D1AB3">
              <w:rPr>
                <w:rFonts w:eastAsia="Times New Roman"/>
                <w:i/>
                <w:iCs/>
                <w:color w:val="000000"/>
              </w:rPr>
              <w:t>51,473,890</w:t>
            </w:r>
          </w:p>
        </w:tc>
        <w:tc>
          <w:tcPr>
            <w:tcW w:w="1002" w:type="pct"/>
            <w:shd w:val="clear" w:color="auto" w:fill="auto"/>
            <w:vAlign w:val="center"/>
            <w:hideMark/>
          </w:tcPr>
          <w:p w14:paraId="60DF0957" w14:textId="77777777" w:rsidR="002A7686" w:rsidRPr="006D1AB3" w:rsidRDefault="002A7686" w:rsidP="007D1EAF">
            <w:pPr>
              <w:jc w:val="right"/>
              <w:rPr>
                <w:rFonts w:eastAsia="Times New Roman"/>
                <w:i/>
                <w:iCs/>
                <w:color w:val="000000"/>
              </w:rPr>
            </w:pPr>
            <w:r w:rsidRPr="006D1AB3">
              <w:rPr>
                <w:rFonts w:eastAsia="Times New Roman"/>
                <w:i/>
                <w:iCs/>
                <w:color w:val="000000"/>
              </w:rPr>
              <w:t>51,584,981</w:t>
            </w:r>
          </w:p>
        </w:tc>
        <w:tc>
          <w:tcPr>
            <w:tcW w:w="787" w:type="pct"/>
            <w:shd w:val="clear" w:color="auto" w:fill="auto"/>
            <w:vAlign w:val="center"/>
            <w:hideMark/>
          </w:tcPr>
          <w:p w14:paraId="67764823" w14:textId="77777777" w:rsidR="002A7686" w:rsidRPr="006D1AB3" w:rsidRDefault="002A7686" w:rsidP="007D1EAF">
            <w:pPr>
              <w:jc w:val="right"/>
              <w:rPr>
                <w:rFonts w:eastAsia="Times New Roman"/>
                <w:i/>
                <w:iCs/>
                <w:color w:val="000000"/>
              </w:rPr>
            </w:pPr>
            <w:r w:rsidRPr="006D1AB3">
              <w:rPr>
                <w:rFonts w:eastAsia="Times New Roman"/>
                <w:i/>
                <w:iCs/>
                <w:color w:val="000000"/>
              </w:rPr>
              <w:t>111,091</w:t>
            </w:r>
          </w:p>
        </w:tc>
      </w:tr>
      <w:tr w:rsidR="002A7686" w:rsidRPr="006D1AB3" w14:paraId="7003869A" w14:textId="77777777" w:rsidTr="007D1EAF">
        <w:trPr>
          <w:trHeight w:val="375"/>
          <w:jc w:val="center"/>
        </w:trPr>
        <w:tc>
          <w:tcPr>
            <w:tcW w:w="2209" w:type="pct"/>
            <w:shd w:val="clear" w:color="auto" w:fill="auto"/>
            <w:vAlign w:val="center"/>
            <w:hideMark/>
          </w:tcPr>
          <w:p w14:paraId="6ADD7021" w14:textId="77777777" w:rsidR="002A7686" w:rsidRPr="006D1AB3" w:rsidRDefault="002A7686" w:rsidP="007D1EAF">
            <w:pPr>
              <w:rPr>
                <w:rFonts w:eastAsia="Times New Roman"/>
                <w:i/>
                <w:iCs/>
                <w:color w:val="000000"/>
              </w:rPr>
            </w:pPr>
            <w:r w:rsidRPr="006D1AB3">
              <w:rPr>
                <w:rFonts w:eastAsia="Times New Roman"/>
                <w:i/>
                <w:iCs/>
                <w:color w:val="000000"/>
              </w:rPr>
              <w:t>124 INSTITUTO  ESTATAL ELECTORAL Y DE PARTICIPACIÓN  CIUDADANA</w:t>
            </w:r>
          </w:p>
        </w:tc>
        <w:tc>
          <w:tcPr>
            <w:tcW w:w="1002" w:type="pct"/>
            <w:shd w:val="clear" w:color="auto" w:fill="auto"/>
            <w:vAlign w:val="center"/>
            <w:hideMark/>
          </w:tcPr>
          <w:p w14:paraId="4C239B99" w14:textId="77777777" w:rsidR="002A7686" w:rsidRPr="006D1AB3" w:rsidRDefault="002A7686" w:rsidP="007D1EAF">
            <w:pPr>
              <w:jc w:val="right"/>
              <w:rPr>
                <w:rFonts w:eastAsia="Times New Roman"/>
                <w:i/>
                <w:iCs/>
                <w:color w:val="000000"/>
              </w:rPr>
            </w:pPr>
            <w:r w:rsidRPr="006D1AB3">
              <w:rPr>
                <w:rFonts w:eastAsia="Times New Roman"/>
                <w:i/>
                <w:iCs/>
                <w:color w:val="000000"/>
              </w:rPr>
              <w:t>599,500,135</w:t>
            </w:r>
          </w:p>
        </w:tc>
        <w:tc>
          <w:tcPr>
            <w:tcW w:w="1002" w:type="pct"/>
            <w:shd w:val="clear" w:color="auto" w:fill="auto"/>
            <w:vAlign w:val="center"/>
            <w:hideMark/>
          </w:tcPr>
          <w:p w14:paraId="0D150EEF" w14:textId="77777777" w:rsidR="002A7686" w:rsidRPr="006D1AB3" w:rsidRDefault="002A7686" w:rsidP="007D1EAF">
            <w:pPr>
              <w:jc w:val="right"/>
              <w:rPr>
                <w:rFonts w:eastAsia="Times New Roman"/>
                <w:i/>
                <w:iCs/>
                <w:color w:val="000000"/>
              </w:rPr>
            </w:pPr>
            <w:r w:rsidRPr="006D1AB3">
              <w:rPr>
                <w:rFonts w:eastAsia="Times New Roman"/>
                <w:i/>
                <w:iCs/>
                <w:color w:val="000000"/>
              </w:rPr>
              <w:t>379,228,146</w:t>
            </w:r>
          </w:p>
        </w:tc>
        <w:tc>
          <w:tcPr>
            <w:tcW w:w="787" w:type="pct"/>
            <w:shd w:val="clear" w:color="auto" w:fill="auto"/>
            <w:vAlign w:val="center"/>
            <w:hideMark/>
          </w:tcPr>
          <w:p w14:paraId="7BEA8BD6" w14:textId="77777777" w:rsidR="002A7686" w:rsidRPr="006D1AB3" w:rsidRDefault="002A7686" w:rsidP="007D1EAF">
            <w:pPr>
              <w:jc w:val="right"/>
              <w:rPr>
                <w:rFonts w:eastAsia="Times New Roman"/>
                <w:i/>
                <w:iCs/>
                <w:color w:val="000000"/>
              </w:rPr>
            </w:pPr>
            <w:r w:rsidRPr="006D1AB3">
              <w:rPr>
                <w:rFonts w:eastAsia="Times New Roman"/>
                <w:i/>
                <w:iCs/>
                <w:color w:val="000000"/>
              </w:rPr>
              <w:t>-220,271,989</w:t>
            </w:r>
          </w:p>
        </w:tc>
      </w:tr>
      <w:tr w:rsidR="002A7686" w:rsidRPr="006D1AB3" w14:paraId="2863F387" w14:textId="77777777" w:rsidTr="007D1EAF">
        <w:trPr>
          <w:trHeight w:val="315"/>
          <w:jc w:val="center"/>
        </w:trPr>
        <w:tc>
          <w:tcPr>
            <w:tcW w:w="2209" w:type="pct"/>
            <w:shd w:val="clear" w:color="auto" w:fill="auto"/>
            <w:vAlign w:val="center"/>
            <w:hideMark/>
          </w:tcPr>
          <w:p w14:paraId="524FB782" w14:textId="77777777" w:rsidR="002A7686" w:rsidRPr="006D1AB3" w:rsidRDefault="002A7686" w:rsidP="007D1EAF">
            <w:pPr>
              <w:rPr>
                <w:rFonts w:eastAsia="Times New Roman"/>
                <w:i/>
                <w:iCs/>
                <w:color w:val="000000"/>
              </w:rPr>
            </w:pPr>
            <w:r w:rsidRPr="006D1AB3">
              <w:rPr>
                <w:rFonts w:eastAsia="Times New Roman"/>
                <w:i/>
                <w:iCs/>
                <w:color w:val="000000"/>
              </w:rPr>
              <w:t>125 UNIVERSIDAD DE SONORA</w:t>
            </w:r>
          </w:p>
        </w:tc>
        <w:tc>
          <w:tcPr>
            <w:tcW w:w="1002" w:type="pct"/>
            <w:shd w:val="clear" w:color="auto" w:fill="auto"/>
            <w:vAlign w:val="center"/>
            <w:hideMark/>
          </w:tcPr>
          <w:p w14:paraId="573FCFEA" w14:textId="77777777" w:rsidR="002A7686" w:rsidRPr="006D1AB3" w:rsidRDefault="002A7686" w:rsidP="007D1EAF">
            <w:pPr>
              <w:jc w:val="right"/>
              <w:rPr>
                <w:rFonts w:eastAsia="Times New Roman"/>
                <w:i/>
                <w:iCs/>
                <w:color w:val="000000"/>
              </w:rPr>
            </w:pPr>
            <w:r w:rsidRPr="006D1AB3">
              <w:rPr>
                <w:rFonts w:eastAsia="Times New Roman"/>
                <w:i/>
                <w:iCs/>
                <w:color w:val="000000"/>
              </w:rPr>
              <w:t>2,962,014,130</w:t>
            </w:r>
          </w:p>
        </w:tc>
        <w:tc>
          <w:tcPr>
            <w:tcW w:w="1002" w:type="pct"/>
            <w:shd w:val="clear" w:color="auto" w:fill="auto"/>
            <w:vAlign w:val="center"/>
            <w:hideMark/>
          </w:tcPr>
          <w:p w14:paraId="46182E1B" w14:textId="77777777" w:rsidR="002A7686" w:rsidRPr="006D1AB3" w:rsidRDefault="002A7686" w:rsidP="007D1EAF">
            <w:pPr>
              <w:jc w:val="right"/>
              <w:rPr>
                <w:rFonts w:eastAsia="Times New Roman"/>
                <w:i/>
                <w:iCs/>
                <w:color w:val="000000"/>
              </w:rPr>
            </w:pPr>
            <w:r w:rsidRPr="006D1AB3">
              <w:rPr>
                <w:rFonts w:eastAsia="Times New Roman"/>
                <w:i/>
                <w:iCs/>
                <w:color w:val="000000"/>
              </w:rPr>
              <w:t>3,054,379,479</w:t>
            </w:r>
          </w:p>
        </w:tc>
        <w:tc>
          <w:tcPr>
            <w:tcW w:w="787" w:type="pct"/>
            <w:shd w:val="clear" w:color="auto" w:fill="auto"/>
            <w:vAlign w:val="center"/>
            <w:hideMark/>
          </w:tcPr>
          <w:p w14:paraId="28ADA371" w14:textId="77777777" w:rsidR="002A7686" w:rsidRPr="006D1AB3" w:rsidRDefault="002A7686" w:rsidP="007D1EAF">
            <w:pPr>
              <w:jc w:val="right"/>
              <w:rPr>
                <w:rFonts w:eastAsia="Times New Roman"/>
                <w:i/>
                <w:iCs/>
                <w:color w:val="000000"/>
              </w:rPr>
            </w:pPr>
            <w:r w:rsidRPr="006D1AB3">
              <w:rPr>
                <w:rFonts w:eastAsia="Times New Roman"/>
                <w:i/>
                <w:iCs/>
                <w:color w:val="000000"/>
              </w:rPr>
              <w:t>92,365,349</w:t>
            </w:r>
          </w:p>
        </w:tc>
      </w:tr>
      <w:tr w:rsidR="002A7686" w:rsidRPr="006D1AB3" w14:paraId="58EA2B85" w14:textId="77777777" w:rsidTr="007D1EAF">
        <w:trPr>
          <w:trHeight w:val="375"/>
          <w:jc w:val="center"/>
        </w:trPr>
        <w:tc>
          <w:tcPr>
            <w:tcW w:w="2209" w:type="pct"/>
            <w:shd w:val="clear" w:color="auto" w:fill="auto"/>
            <w:vAlign w:val="center"/>
            <w:hideMark/>
          </w:tcPr>
          <w:p w14:paraId="1D8254D7" w14:textId="77777777" w:rsidR="002A7686" w:rsidRPr="006D1AB3" w:rsidRDefault="002A7686" w:rsidP="007D1EAF">
            <w:pPr>
              <w:rPr>
                <w:rFonts w:eastAsia="Times New Roman"/>
                <w:i/>
                <w:iCs/>
                <w:color w:val="000000"/>
              </w:rPr>
            </w:pPr>
            <w:r w:rsidRPr="006D1AB3">
              <w:rPr>
                <w:rFonts w:eastAsia="Times New Roman"/>
                <w:i/>
                <w:iCs/>
                <w:color w:val="000000"/>
              </w:rPr>
              <w:t>129 INSTITUTO SUPERIOR DE AUDITORIA Y FISCALIZACION</w:t>
            </w:r>
          </w:p>
        </w:tc>
        <w:tc>
          <w:tcPr>
            <w:tcW w:w="1002" w:type="pct"/>
            <w:shd w:val="clear" w:color="auto" w:fill="auto"/>
            <w:vAlign w:val="center"/>
            <w:hideMark/>
          </w:tcPr>
          <w:p w14:paraId="2BFD8AEE" w14:textId="77777777" w:rsidR="002A7686" w:rsidRPr="006D1AB3" w:rsidRDefault="002A7686" w:rsidP="007D1EAF">
            <w:pPr>
              <w:jc w:val="right"/>
              <w:rPr>
                <w:rFonts w:eastAsia="Times New Roman"/>
                <w:i/>
                <w:iCs/>
                <w:color w:val="000000"/>
              </w:rPr>
            </w:pPr>
            <w:r w:rsidRPr="006D1AB3">
              <w:rPr>
                <w:rFonts w:eastAsia="Times New Roman"/>
                <w:i/>
                <w:iCs/>
                <w:color w:val="000000"/>
              </w:rPr>
              <w:t>251,667,745</w:t>
            </w:r>
          </w:p>
        </w:tc>
        <w:tc>
          <w:tcPr>
            <w:tcW w:w="1002" w:type="pct"/>
            <w:shd w:val="clear" w:color="auto" w:fill="auto"/>
            <w:vAlign w:val="center"/>
            <w:hideMark/>
          </w:tcPr>
          <w:p w14:paraId="38C7A999" w14:textId="77777777" w:rsidR="002A7686" w:rsidRPr="006D1AB3" w:rsidRDefault="002A7686" w:rsidP="007D1EAF">
            <w:pPr>
              <w:jc w:val="right"/>
              <w:rPr>
                <w:rFonts w:eastAsia="Times New Roman"/>
                <w:i/>
                <w:iCs/>
                <w:color w:val="000000"/>
              </w:rPr>
            </w:pPr>
            <w:r w:rsidRPr="006D1AB3">
              <w:rPr>
                <w:rFonts w:eastAsia="Times New Roman"/>
                <w:i/>
                <w:iCs/>
                <w:color w:val="000000"/>
              </w:rPr>
              <w:t>257,051,856</w:t>
            </w:r>
          </w:p>
        </w:tc>
        <w:tc>
          <w:tcPr>
            <w:tcW w:w="787" w:type="pct"/>
            <w:shd w:val="clear" w:color="auto" w:fill="auto"/>
            <w:vAlign w:val="center"/>
            <w:hideMark/>
          </w:tcPr>
          <w:p w14:paraId="5EC223F4" w14:textId="77777777" w:rsidR="002A7686" w:rsidRPr="006D1AB3" w:rsidRDefault="002A7686" w:rsidP="007D1EAF">
            <w:pPr>
              <w:jc w:val="right"/>
              <w:rPr>
                <w:rFonts w:eastAsia="Times New Roman"/>
                <w:i/>
                <w:iCs/>
                <w:color w:val="000000"/>
              </w:rPr>
            </w:pPr>
            <w:r w:rsidRPr="006D1AB3">
              <w:rPr>
                <w:rFonts w:eastAsia="Times New Roman"/>
                <w:i/>
                <w:iCs/>
                <w:color w:val="000000"/>
              </w:rPr>
              <w:t>5,384,111</w:t>
            </w:r>
          </w:p>
        </w:tc>
      </w:tr>
      <w:tr w:rsidR="002A7686" w:rsidRPr="006D1AB3" w14:paraId="00D44D58" w14:textId="77777777" w:rsidTr="007D1EAF">
        <w:trPr>
          <w:trHeight w:val="375"/>
          <w:jc w:val="center"/>
        </w:trPr>
        <w:tc>
          <w:tcPr>
            <w:tcW w:w="2209" w:type="pct"/>
            <w:shd w:val="clear" w:color="auto" w:fill="auto"/>
            <w:vAlign w:val="center"/>
            <w:hideMark/>
          </w:tcPr>
          <w:p w14:paraId="2A946C07" w14:textId="77777777" w:rsidR="002A7686" w:rsidRPr="006D1AB3" w:rsidRDefault="002A7686" w:rsidP="007D1EAF">
            <w:pPr>
              <w:rPr>
                <w:rFonts w:eastAsia="Times New Roman"/>
                <w:i/>
                <w:iCs/>
                <w:color w:val="000000"/>
              </w:rPr>
            </w:pPr>
            <w:r w:rsidRPr="006D1AB3">
              <w:rPr>
                <w:rFonts w:eastAsia="Times New Roman"/>
                <w:i/>
                <w:iCs/>
                <w:color w:val="000000"/>
              </w:rPr>
              <w:t xml:space="preserve">130 FISCALÍA GENERAL DE JUSTICIA DEL ESTADO DE SONORA </w:t>
            </w:r>
          </w:p>
        </w:tc>
        <w:tc>
          <w:tcPr>
            <w:tcW w:w="1002" w:type="pct"/>
            <w:shd w:val="clear" w:color="auto" w:fill="auto"/>
            <w:vAlign w:val="center"/>
            <w:hideMark/>
          </w:tcPr>
          <w:p w14:paraId="1B0112CD" w14:textId="77777777" w:rsidR="002A7686" w:rsidRPr="006D1AB3" w:rsidRDefault="002A7686" w:rsidP="007D1EAF">
            <w:pPr>
              <w:jc w:val="right"/>
              <w:rPr>
                <w:rFonts w:eastAsia="Times New Roman"/>
                <w:i/>
                <w:iCs/>
                <w:color w:val="000000"/>
              </w:rPr>
            </w:pPr>
            <w:r w:rsidRPr="006D1AB3">
              <w:rPr>
                <w:rFonts w:eastAsia="Times New Roman"/>
                <w:i/>
                <w:iCs/>
                <w:color w:val="000000"/>
              </w:rPr>
              <w:t>2,162,211,086</w:t>
            </w:r>
          </w:p>
        </w:tc>
        <w:tc>
          <w:tcPr>
            <w:tcW w:w="1002" w:type="pct"/>
            <w:shd w:val="clear" w:color="auto" w:fill="auto"/>
            <w:vAlign w:val="center"/>
            <w:hideMark/>
          </w:tcPr>
          <w:p w14:paraId="133AF62D" w14:textId="77777777" w:rsidR="002A7686" w:rsidRPr="006D1AB3" w:rsidRDefault="002A7686" w:rsidP="007D1EAF">
            <w:pPr>
              <w:jc w:val="right"/>
              <w:rPr>
                <w:rFonts w:eastAsia="Times New Roman"/>
                <w:i/>
                <w:iCs/>
                <w:color w:val="000000"/>
              </w:rPr>
            </w:pPr>
            <w:r w:rsidRPr="006D1AB3">
              <w:rPr>
                <w:rFonts w:eastAsia="Times New Roman"/>
                <w:i/>
                <w:iCs/>
                <w:color w:val="000000"/>
              </w:rPr>
              <w:t>2,269,891,473</w:t>
            </w:r>
          </w:p>
        </w:tc>
        <w:tc>
          <w:tcPr>
            <w:tcW w:w="787" w:type="pct"/>
            <w:shd w:val="clear" w:color="auto" w:fill="auto"/>
            <w:vAlign w:val="center"/>
            <w:hideMark/>
          </w:tcPr>
          <w:p w14:paraId="5802DC8F" w14:textId="77777777" w:rsidR="002A7686" w:rsidRPr="006D1AB3" w:rsidRDefault="002A7686" w:rsidP="007D1EAF">
            <w:pPr>
              <w:jc w:val="right"/>
              <w:rPr>
                <w:rFonts w:eastAsia="Times New Roman"/>
                <w:i/>
                <w:iCs/>
                <w:color w:val="000000"/>
              </w:rPr>
            </w:pPr>
            <w:r w:rsidRPr="006D1AB3">
              <w:rPr>
                <w:rFonts w:eastAsia="Times New Roman"/>
                <w:i/>
                <w:iCs/>
                <w:color w:val="000000"/>
              </w:rPr>
              <w:t>107,680,387</w:t>
            </w:r>
          </w:p>
        </w:tc>
      </w:tr>
      <w:tr w:rsidR="002A7686" w:rsidRPr="006D1AB3" w14:paraId="3BB71145" w14:textId="77777777" w:rsidTr="007D1EAF">
        <w:trPr>
          <w:trHeight w:val="315"/>
          <w:jc w:val="center"/>
        </w:trPr>
        <w:tc>
          <w:tcPr>
            <w:tcW w:w="2209" w:type="pct"/>
            <w:shd w:val="clear" w:color="auto" w:fill="auto"/>
            <w:vAlign w:val="center"/>
            <w:hideMark/>
          </w:tcPr>
          <w:p w14:paraId="6BA7D1F4" w14:textId="77777777" w:rsidR="002A7686" w:rsidRPr="006D1AB3" w:rsidRDefault="002A7686" w:rsidP="007D1EAF">
            <w:pPr>
              <w:rPr>
                <w:rFonts w:eastAsia="Times New Roman"/>
                <w:i/>
                <w:iCs/>
                <w:color w:val="000000"/>
              </w:rPr>
            </w:pPr>
            <w:r w:rsidRPr="006D1AB3">
              <w:rPr>
                <w:rFonts w:eastAsia="Times New Roman"/>
                <w:i/>
                <w:iCs/>
                <w:color w:val="000000"/>
              </w:rPr>
              <w:t>135 INSTITUTO TECNOLOGICO DE SONORA</w:t>
            </w:r>
          </w:p>
        </w:tc>
        <w:tc>
          <w:tcPr>
            <w:tcW w:w="1002" w:type="pct"/>
            <w:shd w:val="clear" w:color="auto" w:fill="auto"/>
            <w:vAlign w:val="center"/>
            <w:hideMark/>
          </w:tcPr>
          <w:p w14:paraId="202E6532" w14:textId="77777777" w:rsidR="002A7686" w:rsidRPr="006D1AB3" w:rsidRDefault="002A7686" w:rsidP="007D1EAF">
            <w:pPr>
              <w:jc w:val="right"/>
              <w:rPr>
                <w:rFonts w:eastAsia="Times New Roman"/>
                <w:i/>
                <w:iCs/>
                <w:color w:val="000000"/>
              </w:rPr>
            </w:pPr>
            <w:r w:rsidRPr="006D1AB3">
              <w:rPr>
                <w:rFonts w:eastAsia="Times New Roman"/>
                <w:i/>
                <w:iCs/>
                <w:color w:val="000000"/>
              </w:rPr>
              <w:t>1,122,413,646</w:t>
            </w:r>
          </w:p>
        </w:tc>
        <w:tc>
          <w:tcPr>
            <w:tcW w:w="1002" w:type="pct"/>
            <w:shd w:val="clear" w:color="auto" w:fill="auto"/>
            <w:vAlign w:val="center"/>
            <w:hideMark/>
          </w:tcPr>
          <w:p w14:paraId="2EECEF3B" w14:textId="77777777" w:rsidR="002A7686" w:rsidRPr="006D1AB3" w:rsidRDefault="002A7686" w:rsidP="007D1EAF">
            <w:pPr>
              <w:jc w:val="right"/>
              <w:rPr>
                <w:rFonts w:eastAsia="Times New Roman"/>
                <w:i/>
                <w:iCs/>
                <w:color w:val="000000"/>
              </w:rPr>
            </w:pPr>
            <w:r w:rsidRPr="006D1AB3">
              <w:rPr>
                <w:rFonts w:eastAsia="Times New Roman"/>
                <w:i/>
                <w:iCs/>
                <w:color w:val="000000"/>
              </w:rPr>
              <w:t>1,139,141,425</w:t>
            </w:r>
          </w:p>
        </w:tc>
        <w:tc>
          <w:tcPr>
            <w:tcW w:w="787" w:type="pct"/>
            <w:shd w:val="clear" w:color="auto" w:fill="auto"/>
            <w:vAlign w:val="center"/>
            <w:hideMark/>
          </w:tcPr>
          <w:p w14:paraId="52A26986" w14:textId="77777777" w:rsidR="002A7686" w:rsidRPr="006D1AB3" w:rsidRDefault="002A7686" w:rsidP="007D1EAF">
            <w:pPr>
              <w:jc w:val="right"/>
              <w:rPr>
                <w:rFonts w:eastAsia="Times New Roman"/>
                <w:i/>
                <w:iCs/>
                <w:color w:val="000000"/>
              </w:rPr>
            </w:pPr>
            <w:r w:rsidRPr="006D1AB3">
              <w:rPr>
                <w:rFonts w:eastAsia="Times New Roman"/>
                <w:i/>
                <w:iCs/>
                <w:color w:val="000000"/>
              </w:rPr>
              <w:t>16,727,779</w:t>
            </w:r>
          </w:p>
        </w:tc>
      </w:tr>
      <w:tr w:rsidR="002A7686" w:rsidRPr="006D1AB3" w14:paraId="13DF45FC" w14:textId="77777777" w:rsidTr="007D1EAF">
        <w:trPr>
          <w:trHeight w:val="315"/>
          <w:jc w:val="center"/>
        </w:trPr>
        <w:tc>
          <w:tcPr>
            <w:tcW w:w="2209" w:type="pct"/>
            <w:shd w:val="clear" w:color="auto" w:fill="auto"/>
            <w:vAlign w:val="center"/>
            <w:hideMark/>
          </w:tcPr>
          <w:p w14:paraId="791E6ADD" w14:textId="77777777" w:rsidR="002A7686" w:rsidRPr="006D1AB3" w:rsidRDefault="002A7686" w:rsidP="007D1EAF">
            <w:pPr>
              <w:rPr>
                <w:rFonts w:eastAsia="Times New Roman"/>
                <w:i/>
                <w:iCs/>
                <w:color w:val="000000"/>
              </w:rPr>
            </w:pPr>
            <w:r w:rsidRPr="006D1AB3">
              <w:rPr>
                <w:rFonts w:eastAsia="Times New Roman"/>
                <w:i/>
                <w:iCs/>
                <w:color w:val="000000"/>
              </w:rPr>
              <w:t>136 COLEGIO DE SONORA</w:t>
            </w:r>
          </w:p>
        </w:tc>
        <w:tc>
          <w:tcPr>
            <w:tcW w:w="1002" w:type="pct"/>
            <w:shd w:val="clear" w:color="auto" w:fill="auto"/>
            <w:vAlign w:val="center"/>
            <w:hideMark/>
          </w:tcPr>
          <w:p w14:paraId="1EF6A895" w14:textId="77777777" w:rsidR="002A7686" w:rsidRPr="006D1AB3" w:rsidRDefault="002A7686" w:rsidP="007D1EAF">
            <w:pPr>
              <w:jc w:val="right"/>
              <w:rPr>
                <w:rFonts w:eastAsia="Times New Roman"/>
                <w:i/>
                <w:iCs/>
                <w:color w:val="000000"/>
              </w:rPr>
            </w:pPr>
            <w:r w:rsidRPr="006D1AB3">
              <w:rPr>
                <w:rFonts w:eastAsia="Times New Roman"/>
                <w:i/>
                <w:iCs/>
                <w:color w:val="000000"/>
              </w:rPr>
              <w:t>97,811,053</w:t>
            </w:r>
          </w:p>
        </w:tc>
        <w:tc>
          <w:tcPr>
            <w:tcW w:w="1002" w:type="pct"/>
            <w:shd w:val="clear" w:color="auto" w:fill="auto"/>
            <w:vAlign w:val="center"/>
            <w:hideMark/>
          </w:tcPr>
          <w:p w14:paraId="77AE1F30" w14:textId="77777777" w:rsidR="002A7686" w:rsidRPr="006D1AB3" w:rsidRDefault="002A7686" w:rsidP="007D1EAF">
            <w:pPr>
              <w:jc w:val="right"/>
              <w:rPr>
                <w:rFonts w:eastAsia="Times New Roman"/>
                <w:i/>
                <w:iCs/>
                <w:color w:val="000000"/>
              </w:rPr>
            </w:pPr>
            <w:r w:rsidRPr="006D1AB3">
              <w:rPr>
                <w:rFonts w:eastAsia="Times New Roman"/>
                <w:i/>
                <w:iCs/>
                <w:color w:val="000000"/>
              </w:rPr>
              <w:t>102,381,126</w:t>
            </w:r>
          </w:p>
        </w:tc>
        <w:tc>
          <w:tcPr>
            <w:tcW w:w="787" w:type="pct"/>
            <w:shd w:val="clear" w:color="auto" w:fill="auto"/>
            <w:vAlign w:val="center"/>
            <w:hideMark/>
          </w:tcPr>
          <w:p w14:paraId="6DEF6414" w14:textId="77777777" w:rsidR="002A7686" w:rsidRPr="006D1AB3" w:rsidRDefault="002A7686" w:rsidP="007D1EAF">
            <w:pPr>
              <w:jc w:val="right"/>
              <w:rPr>
                <w:rFonts w:eastAsia="Times New Roman"/>
                <w:i/>
                <w:iCs/>
                <w:color w:val="000000"/>
              </w:rPr>
            </w:pPr>
            <w:r w:rsidRPr="006D1AB3">
              <w:rPr>
                <w:rFonts w:eastAsia="Times New Roman"/>
                <w:i/>
                <w:iCs/>
                <w:color w:val="000000"/>
              </w:rPr>
              <w:t>4,570,073</w:t>
            </w:r>
          </w:p>
        </w:tc>
      </w:tr>
      <w:tr w:rsidR="002A7686" w:rsidRPr="006D1AB3" w14:paraId="733EFB16" w14:textId="77777777" w:rsidTr="007D1EAF">
        <w:trPr>
          <w:trHeight w:val="315"/>
          <w:jc w:val="center"/>
        </w:trPr>
        <w:tc>
          <w:tcPr>
            <w:tcW w:w="2209" w:type="pct"/>
            <w:shd w:val="clear" w:color="auto" w:fill="auto"/>
            <w:vAlign w:val="center"/>
            <w:hideMark/>
          </w:tcPr>
          <w:p w14:paraId="778C8B9E" w14:textId="77777777" w:rsidR="002A7686" w:rsidRPr="006D1AB3" w:rsidRDefault="002A7686" w:rsidP="007D1EAF">
            <w:pPr>
              <w:rPr>
                <w:rFonts w:eastAsia="Times New Roman"/>
                <w:i/>
                <w:iCs/>
                <w:color w:val="000000"/>
              </w:rPr>
            </w:pPr>
            <w:r w:rsidRPr="006D1AB3">
              <w:rPr>
                <w:rFonts w:eastAsia="Times New Roman"/>
                <w:i/>
                <w:iCs/>
                <w:color w:val="000000"/>
              </w:rPr>
              <w:t>DESARROLLOMUNICIPAL</w:t>
            </w:r>
          </w:p>
        </w:tc>
        <w:tc>
          <w:tcPr>
            <w:tcW w:w="1002" w:type="pct"/>
            <w:shd w:val="clear" w:color="auto" w:fill="auto"/>
            <w:vAlign w:val="center"/>
            <w:hideMark/>
          </w:tcPr>
          <w:p w14:paraId="65D519A4" w14:textId="77777777" w:rsidR="002A7686" w:rsidRPr="006D1AB3" w:rsidRDefault="002A7686" w:rsidP="007D1EAF">
            <w:pPr>
              <w:jc w:val="right"/>
              <w:rPr>
                <w:rFonts w:eastAsia="Times New Roman"/>
                <w:i/>
                <w:iCs/>
                <w:color w:val="000000"/>
              </w:rPr>
            </w:pPr>
            <w:r w:rsidRPr="006D1AB3">
              <w:rPr>
                <w:rFonts w:eastAsia="Times New Roman"/>
                <w:i/>
                <w:iCs/>
                <w:color w:val="000000"/>
              </w:rPr>
              <w:t xml:space="preserve">  11,065,229,845.00 </w:t>
            </w:r>
          </w:p>
        </w:tc>
        <w:tc>
          <w:tcPr>
            <w:tcW w:w="1002" w:type="pct"/>
            <w:shd w:val="clear" w:color="auto" w:fill="auto"/>
            <w:vAlign w:val="center"/>
            <w:hideMark/>
          </w:tcPr>
          <w:p w14:paraId="3B45A27D" w14:textId="77777777" w:rsidR="002A7686" w:rsidRPr="006D1AB3" w:rsidRDefault="002A7686" w:rsidP="007D1EAF">
            <w:pPr>
              <w:jc w:val="right"/>
              <w:rPr>
                <w:rFonts w:eastAsia="Times New Roman"/>
                <w:i/>
                <w:iCs/>
                <w:color w:val="000000"/>
              </w:rPr>
            </w:pPr>
            <w:r w:rsidRPr="006D1AB3">
              <w:rPr>
                <w:rFonts w:eastAsia="Times New Roman"/>
                <w:i/>
                <w:iCs/>
                <w:color w:val="000000"/>
              </w:rPr>
              <w:t xml:space="preserve">  11,362,749,831.00 </w:t>
            </w:r>
          </w:p>
        </w:tc>
        <w:tc>
          <w:tcPr>
            <w:tcW w:w="787" w:type="pct"/>
            <w:shd w:val="clear" w:color="auto" w:fill="auto"/>
            <w:vAlign w:val="center"/>
            <w:hideMark/>
          </w:tcPr>
          <w:p w14:paraId="79775D30" w14:textId="77777777" w:rsidR="002A7686" w:rsidRPr="006D1AB3" w:rsidRDefault="002A7686" w:rsidP="007D1EAF">
            <w:pPr>
              <w:jc w:val="right"/>
              <w:rPr>
                <w:rFonts w:eastAsia="Times New Roman"/>
                <w:i/>
                <w:iCs/>
                <w:color w:val="000000"/>
              </w:rPr>
            </w:pPr>
            <w:r w:rsidRPr="006D1AB3">
              <w:rPr>
                <w:rFonts w:eastAsia="Times New Roman"/>
                <w:i/>
                <w:iCs/>
                <w:color w:val="000000"/>
              </w:rPr>
              <w:t>297,519,986</w:t>
            </w:r>
          </w:p>
        </w:tc>
      </w:tr>
      <w:tr w:rsidR="002A7686" w:rsidRPr="006D1AB3" w14:paraId="0A8527D9" w14:textId="77777777" w:rsidTr="007D1EAF">
        <w:trPr>
          <w:trHeight w:val="315"/>
          <w:jc w:val="center"/>
        </w:trPr>
        <w:tc>
          <w:tcPr>
            <w:tcW w:w="2209" w:type="pct"/>
            <w:tcBorders>
              <w:bottom w:val="single" w:sz="4" w:space="0" w:color="auto"/>
            </w:tcBorders>
            <w:shd w:val="clear" w:color="auto" w:fill="D9D9D9" w:themeFill="background1" w:themeFillShade="D9"/>
            <w:vAlign w:val="center"/>
            <w:hideMark/>
          </w:tcPr>
          <w:p w14:paraId="5233768C" w14:textId="77777777" w:rsidR="002A7686" w:rsidRPr="006D1AB3" w:rsidRDefault="002A7686" w:rsidP="007D1EAF">
            <w:pPr>
              <w:jc w:val="center"/>
              <w:rPr>
                <w:rFonts w:eastAsia="Times New Roman"/>
                <w:i/>
                <w:iCs/>
                <w:color w:val="000000"/>
              </w:rPr>
            </w:pPr>
            <w:r w:rsidRPr="006D1AB3">
              <w:rPr>
                <w:rFonts w:eastAsia="Times New Roman"/>
                <w:i/>
                <w:iCs/>
                <w:color w:val="000000"/>
              </w:rPr>
              <w:t>TOTAL</w:t>
            </w:r>
          </w:p>
        </w:tc>
        <w:tc>
          <w:tcPr>
            <w:tcW w:w="1002" w:type="pct"/>
            <w:tcBorders>
              <w:bottom w:val="single" w:sz="4" w:space="0" w:color="auto"/>
            </w:tcBorders>
            <w:shd w:val="clear" w:color="auto" w:fill="D9D9D9" w:themeFill="background1" w:themeFillShade="D9"/>
            <w:vAlign w:val="center"/>
            <w:hideMark/>
          </w:tcPr>
          <w:p w14:paraId="1B57C6EE" w14:textId="77777777" w:rsidR="002A7686" w:rsidRPr="006D1AB3" w:rsidRDefault="002A7686" w:rsidP="007D1EAF">
            <w:pPr>
              <w:jc w:val="right"/>
              <w:rPr>
                <w:rFonts w:eastAsia="Times New Roman"/>
                <w:i/>
                <w:iCs/>
                <w:color w:val="000000"/>
              </w:rPr>
            </w:pPr>
            <w:r w:rsidRPr="006D1AB3">
              <w:rPr>
                <w:rFonts w:eastAsia="Times New Roman"/>
                <w:i/>
                <w:iCs/>
                <w:color w:val="000000"/>
              </w:rPr>
              <w:t>82,671,948,586</w:t>
            </w:r>
          </w:p>
        </w:tc>
        <w:tc>
          <w:tcPr>
            <w:tcW w:w="1002" w:type="pct"/>
            <w:tcBorders>
              <w:bottom w:val="single" w:sz="4" w:space="0" w:color="auto"/>
            </w:tcBorders>
            <w:shd w:val="clear" w:color="auto" w:fill="D9D9D9" w:themeFill="background1" w:themeFillShade="D9"/>
            <w:vAlign w:val="center"/>
            <w:hideMark/>
          </w:tcPr>
          <w:p w14:paraId="11776BC9" w14:textId="77777777" w:rsidR="002A7686" w:rsidRPr="006D1AB3" w:rsidRDefault="002A7686" w:rsidP="007D1EAF">
            <w:pPr>
              <w:jc w:val="right"/>
              <w:rPr>
                <w:rFonts w:eastAsia="Times New Roman"/>
                <w:i/>
                <w:iCs/>
                <w:color w:val="000000"/>
              </w:rPr>
            </w:pPr>
            <w:r w:rsidRPr="006D1AB3">
              <w:rPr>
                <w:rFonts w:eastAsia="Times New Roman"/>
                <w:i/>
                <w:iCs/>
                <w:color w:val="000000"/>
              </w:rPr>
              <w:t>88,285,687,190</w:t>
            </w:r>
          </w:p>
        </w:tc>
        <w:tc>
          <w:tcPr>
            <w:tcW w:w="787" w:type="pct"/>
            <w:tcBorders>
              <w:bottom w:val="single" w:sz="4" w:space="0" w:color="auto"/>
            </w:tcBorders>
            <w:shd w:val="clear" w:color="auto" w:fill="D9D9D9" w:themeFill="background1" w:themeFillShade="D9"/>
            <w:vAlign w:val="center"/>
            <w:hideMark/>
          </w:tcPr>
          <w:p w14:paraId="2D6EB0E6" w14:textId="77777777" w:rsidR="002A7686" w:rsidRPr="006D1AB3" w:rsidRDefault="002A7686" w:rsidP="007D1EAF">
            <w:pPr>
              <w:jc w:val="right"/>
              <w:rPr>
                <w:rFonts w:eastAsia="Times New Roman"/>
                <w:i/>
                <w:iCs/>
                <w:color w:val="000000"/>
              </w:rPr>
            </w:pPr>
            <w:r w:rsidRPr="006D1AB3">
              <w:rPr>
                <w:rFonts w:eastAsia="Times New Roman"/>
                <w:i/>
                <w:iCs/>
                <w:color w:val="000000"/>
              </w:rPr>
              <w:t>5,613,738,604</w:t>
            </w:r>
          </w:p>
        </w:tc>
      </w:tr>
    </w:tbl>
    <w:p w14:paraId="31565D77" w14:textId="77777777" w:rsidR="002A7686" w:rsidRPr="00AF3141" w:rsidRDefault="002A7686" w:rsidP="002A7686">
      <w:pPr>
        <w:pStyle w:val="paragraph"/>
        <w:tabs>
          <w:tab w:val="left" w:pos="1104"/>
        </w:tabs>
        <w:spacing w:before="0" w:beforeAutospacing="0" w:after="0" w:afterAutospacing="0"/>
        <w:rPr>
          <w:rStyle w:val="eop"/>
          <w:rFonts w:eastAsia="Tahoma"/>
          <w:i/>
          <w:iCs/>
        </w:rPr>
      </w:pPr>
      <w:r w:rsidRPr="00AF3141">
        <w:rPr>
          <w:rFonts w:eastAsia="Tahoma"/>
          <w:i/>
          <w:iCs/>
        </w:rPr>
        <w:t xml:space="preserve">      * El total puede no coincidir por el redondeo de cifras.</w:t>
      </w:r>
    </w:p>
    <w:p w14:paraId="594C6975" w14:textId="77777777" w:rsidR="002A7686" w:rsidRDefault="002A7686" w:rsidP="002A7686">
      <w:pPr>
        <w:pStyle w:val="paragraph"/>
        <w:spacing w:before="0" w:beforeAutospacing="0" w:after="0" w:afterAutospacing="0"/>
        <w:rPr>
          <w:rFonts w:eastAsia="Tahoma"/>
          <w:i/>
          <w:iCs/>
        </w:rPr>
      </w:pPr>
    </w:p>
    <w:p w14:paraId="6376956D" w14:textId="77777777" w:rsidR="002A7686" w:rsidRDefault="002A7686" w:rsidP="002A7686">
      <w:pPr>
        <w:pStyle w:val="paragraph"/>
        <w:spacing w:before="0" w:beforeAutospacing="0" w:after="0" w:afterAutospacing="0"/>
        <w:rPr>
          <w:rFonts w:eastAsia="Tahoma"/>
          <w:i/>
          <w:iCs/>
        </w:rPr>
      </w:pPr>
      <w:r w:rsidRPr="00AF3141">
        <w:rPr>
          <w:rFonts w:eastAsia="Tahoma"/>
          <w:i/>
          <w:iCs/>
        </w:rPr>
        <w:lastRenderedPageBreak/>
        <w:t>De los 69 mil 461 millones 513 mil pesos destinados para que los Poderes del Estado desarrollen sus funciones y brinden los bienes y servicios públicos que demandan los ciudadanos de Sonora, 67 mil 169 millones 52 mil pesos (96.70%) estarían asignados al Poder Ejecutivo. </w:t>
      </w:r>
    </w:p>
    <w:p w14:paraId="574F7454" w14:textId="77777777" w:rsidR="002A7686" w:rsidRPr="00AF3141" w:rsidRDefault="002A7686" w:rsidP="002A7686">
      <w:pPr>
        <w:pStyle w:val="paragraph"/>
        <w:spacing w:before="0" w:beforeAutospacing="0" w:after="0" w:afterAutospacing="0"/>
        <w:rPr>
          <w:rStyle w:val="eop"/>
          <w:rFonts w:eastAsia="Tahoma"/>
          <w:i/>
          <w:iCs/>
        </w:rPr>
      </w:pPr>
    </w:p>
    <w:p w14:paraId="1E2E8C6A" w14:textId="77777777" w:rsidR="002A7686" w:rsidRDefault="002A7686" w:rsidP="002A7686">
      <w:pPr>
        <w:pStyle w:val="paragraph"/>
        <w:spacing w:before="0" w:beforeAutospacing="0" w:after="0" w:afterAutospacing="0"/>
        <w:rPr>
          <w:rFonts w:eastAsia="Tahoma"/>
          <w:i/>
          <w:iCs/>
        </w:rPr>
      </w:pPr>
      <w:r w:rsidRPr="00AF3141">
        <w:rPr>
          <w:rFonts w:eastAsia="Tahoma"/>
          <w:i/>
          <w:iCs/>
        </w:rPr>
        <w:t>Dentro del Poder Ejecutivo, se incluyen 23 dependencias (excluyendo Desarrollo Municipal y la instancia virtual Deuda Pública), a través de las cuales se ejercerá el presupuesto 2025. Es importante destacar que cinco de estas dependencias presentan las mayores variaciones en sus asignaciones presupuestales: Secretaría de Seguridad Pública, Secretaría de Educación y Cultura, Instituto de Seguridad y Servicios Sociales de los Trabajadores del Estado de Sonora, Secretaría de Infraestructura y Desarrollo Urbano y Oficialía Mayor.</w:t>
      </w:r>
    </w:p>
    <w:p w14:paraId="7ACD8670" w14:textId="77777777" w:rsidR="002A7686" w:rsidRPr="00AF3141" w:rsidRDefault="002A7686" w:rsidP="002A7686">
      <w:pPr>
        <w:pStyle w:val="paragraph"/>
        <w:spacing w:before="0" w:beforeAutospacing="0" w:after="0" w:afterAutospacing="0"/>
        <w:rPr>
          <w:rFonts w:eastAsia="Tahoma"/>
          <w:i/>
          <w:iCs/>
        </w:rPr>
      </w:pPr>
    </w:p>
    <w:p w14:paraId="39AB5EEA" w14:textId="77777777" w:rsidR="002A7686" w:rsidRPr="00AF3141" w:rsidRDefault="002A7686" w:rsidP="002A7686">
      <w:pPr>
        <w:pStyle w:val="paragraph"/>
        <w:spacing w:before="160" w:beforeAutospacing="0" w:after="0" w:afterAutospacing="0" w:line="276" w:lineRule="auto"/>
        <w:jc w:val="center"/>
        <w:rPr>
          <w:rStyle w:val="normaltextrun"/>
          <w:rFonts w:eastAsia="Tahoma"/>
          <w:b/>
          <w:bCs/>
          <w:i/>
          <w:iCs/>
        </w:rPr>
      </w:pPr>
      <w:r w:rsidRPr="00AF3141">
        <w:rPr>
          <w:rStyle w:val="normaltextrun"/>
          <w:rFonts w:eastAsia="Tahoma"/>
          <w:b/>
          <w:bCs/>
          <w:i/>
          <w:iCs/>
        </w:rPr>
        <w:t>OBJETO DEL GASTO ASIGNADO A LA SECRETARÍA DE SEGURIDAD PÚBLICA</w:t>
      </w:r>
    </w:p>
    <w:p w14:paraId="7E6503F5" w14:textId="77777777" w:rsidR="002A7686" w:rsidRPr="00AF3141" w:rsidRDefault="002A7686" w:rsidP="002A7686">
      <w:pPr>
        <w:pStyle w:val="paragraph"/>
        <w:spacing w:before="0" w:beforeAutospacing="0" w:after="160" w:afterAutospacing="0" w:line="276" w:lineRule="auto"/>
        <w:jc w:val="center"/>
        <w:rPr>
          <w:rStyle w:val="normaltextrun"/>
          <w:rFonts w:eastAsia="Tahoma"/>
          <w:b/>
          <w:bCs/>
          <w:i/>
          <w:iCs/>
        </w:rPr>
      </w:pPr>
      <w:r w:rsidRPr="00AF3141">
        <w:rPr>
          <w:rStyle w:val="normaltextrun"/>
          <w:rFonts w:eastAsia="Tahoma"/>
          <w:b/>
          <w:bCs/>
          <w:i/>
          <w:iCs/>
        </w:rPr>
        <w:t>(MILES DE PESOS)</w:t>
      </w:r>
    </w:p>
    <w:tbl>
      <w:tblPr>
        <w:tblW w:w="8700" w:type="dxa"/>
        <w:tblInd w:w="-10" w:type="dxa"/>
        <w:tblCellMar>
          <w:left w:w="70" w:type="dxa"/>
          <w:right w:w="70" w:type="dxa"/>
        </w:tblCellMar>
        <w:tblLook w:val="04A0" w:firstRow="1" w:lastRow="0" w:firstColumn="1" w:lastColumn="0" w:noHBand="0" w:noVBand="1"/>
      </w:tblPr>
      <w:tblGrid>
        <w:gridCol w:w="4900"/>
        <w:gridCol w:w="1230"/>
        <w:gridCol w:w="1318"/>
        <w:gridCol w:w="1252"/>
      </w:tblGrid>
      <w:tr w:rsidR="002A7686" w:rsidRPr="006D1AB3" w14:paraId="07AD9667" w14:textId="77777777" w:rsidTr="007D1EAF">
        <w:trPr>
          <w:trHeight w:val="375"/>
        </w:trPr>
        <w:tc>
          <w:tcPr>
            <w:tcW w:w="5100" w:type="dxa"/>
            <w:tcBorders>
              <w:top w:val="single" w:sz="4" w:space="0" w:color="auto"/>
              <w:bottom w:val="single" w:sz="4" w:space="0" w:color="auto"/>
            </w:tcBorders>
            <w:shd w:val="clear" w:color="000000" w:fill="D9D9D9"/>
            <w:vAlign w:val="center"/>
            <w:hideMark/>
          </w:tcPr>
          <w:p w14:paraId="0455BCC0"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CAPÍTULO</w:t>
            </w:r>
          </w:p>
        </w:tc>
        <w:tc>
          <w:tcPr>
            <w:tcW w:w="1200" w:type="dxa"/>
            <w:tcBorders>
              <w:top w:val="single" w:sz="4" w:space="0" w:color="auto"/>
              <w:bottom w:val="single" w:sz="4" w:space="0" w:color="auto"/>
            </w:tcBorders>
            <w:shd w:val="clear" w:color="000000" w:fill="D9D9D9"/>
            <w:vAlign w:val="center"/>
            <w:hideMark/>
          </w:tcPr>
          <w:p w14:paraId="6836D735"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APROBADO  2024</w:t>
            </w:r>
          </w:p>
        </w:tc>
        <w:tc>
          <w:tcPr>
            <w:tcW w:w="1200" w:type="dxa"/>
            <w:tcBorders>
              <w:top w:val="single" w:sz="4" w:space="0" w:color="auto"/>
              <w:bottom w:val="single" w:sz="4" w:space="0" w:color="auto"/>
            </w:tcBorders>
            <w:shd w:val="clear" w:color="000000" w:fill="D9D9D9"/>
            <w:vAlign w:val="center"/>
            <w:hideMark/>
          </w:tcPr>
          <w:p w14:paraId="1AEAF4B5"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PROPUESTO 2025</w:t>
            </w:r>
          </w:p>
        </w:tc>
        <w:tc>
          <w:tcPr>
            <w:tcW w:w="1200" w:type="dxa"/>
            <w:tcBorders>
              <w:top w:val="single" w:sz="4" w:space="0" w:color="auto"/>
              <w:bottom w:val="single" w:sz="4" w:space="0" w:color="auto"/>
            </w:tcBorders>
            <w:shd w:val="clear" w:color="000000" w:fill="D9D9D9"/>
            <w:vAlign w:val="center"/>
            <w:hideMark/>
          </w:tcPr>
          <w:p w14:paraId="42BA7F2C"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VARIACIÓN</w:t>
            </w:r>
          </w:p>
        </w:tc>
      </w:tr>
      <w:tr w:rsidR="002A7686" w:rsidRPr="006D1AB3" w14:paraId="1D272D62" w14:textId="77777777" w:rsidTr="007D1EAF">
        <w:trPr>
          <w:trHeight w:val="315"/>
        </w:trPr>
        <w:tc>
          <w:tcPr>
            <w:tcW w:w="5100" w:type="dxa"/>
            <w:tcBorders>
              <w:top w:val="single" w:sz="4" w:space="0" w:color="auto"/>
            </w:tcBorders>
            <w:shd w:val="clear" w:color="auto" w:fill="auto"/>
            <w:vAlign w:val="center"/>
            <w:hideMark/>
          </w:tcPr>
          <w:p w14:paraId="296F919C"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1000 SERVICIOS PERSONALES</w:t>
            </w:r>
          </w:p>
        </w:tc>
        <w:tc>
          <w:tcPr>
            <w:tcW w:w="1200" w:type="dxa"/>
            <w:tcBorders>
              <w:top w:val="single" w:sz="4" w:space="0" w:color="auto"/>
            </w:tcBorders>
            <w:shd w:val="clear" w:color="auto" w:fill="auto"/>
            <w:vAlign w:val="center"/>
            <w:hideMark/>
          </w:tcPr>
          <w:p w14:paraId="3831DD3F"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2,074,925</w:t>
            </w:r>
          </w:p>
        </w:tc>
        <w:tc>
          <w:tcPr>
            <w:tcW w:w="1200" w:type="dxa"/>
            <w:tcBorders>
              <w:top w:val="single" w:sz="4" w:space="0" w:color="auto"/>
            </w:tcBorders>
            <w:shd w:val="clear" w:color="auto" w:fill="auto"/>
            <w:vAlign w:val="center"/>
            <w:hideMark/>
          </w:tcPr>
          <w:p w14:paraId="6C018FFA"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2,096,923</w:t>
            </w:r>
          </w:p>
        </w:tc>
        <w:tc>
          <w:tcPr>
            <w:tcW w:w="1200" w:type="dxa"/>
            <w:tcBorders>
              <w:top w:val="single" w:sz="4" w:space="0" w:color="auto"/>
            </w:tcBorders>
            <w:shd w:val="clear" w:color="auto" w:fill="auto"/>
            <w:vAlign w:val="center"/>
            <w:hideMark/>
          </w:tcPr>
          <w:p w14:paraId="12FD5EB6"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21,998</w:t>
            </w:r>
          </w:p>
        </w:tc>
      </w:tr>
      <w:tr w:rsidR="002A7686" w:rsidRPr="006D1AB3" w14:paraId="340A63CF" w14:textId="77777777" w:rsidTr="007D1EAF">
        <w:trPr>
          <w:trHeight w:val="315"/>
        </w:trPr>
        <w:tc>
          <w:tcPr>
            <w:tcW w:w="5100" w:type="dxa"/>
            <w:shd w:val="clear" w:color="auto" w:fill="auto"/>
            <w:vAlign w:val="center"/>
            <w:hideMark/>
          </w:tcPr>
          <w:p w14:paraId="0304C419"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2000 MATERIALES Y SUMINISTROS</w:t>
            </w:r>
          </w:p>
        </w:tc>
        <w:tc>
          <w:tcPr>
            <w:tcW w:w="1200" w:type="dxa"/>
            <w:shd w:val="clear" w:color="auto" w:fill="auto"/>
            <w:vAlign w:val="center"/>
            <w:hideMark/>
          </w:tcPr>
          <w:p w14:paraId="68E3AF19"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387,136</w:t>
            </w:r>
          </w:p>
        </w:tc>
        <w:tc>
          <w:tcPr>
            <w:tcW w:w="1200" w:type="dxa"/>
            <w:shd w:val="clear" w:color="auto" w:fill="auto"/>
            <w:vAlign w:val="center"/>
            <w:hideMark/>
          </w:tcPr>
          <w:p w14:paraId="01C13EE2"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405,888</w:t>
            </w:r>
          </w:p>
        </w:tc>
        <w:tc>
          <w:tcPr>
            <w:tcW w:w="1200" w:type="dxa"/>
            <w:shd w:val="clear" w:color="auto" w:fill="auto"/>
            <w:vAlign w:val="center"/>
            <w:hideMark/>
          </w:tcPr>
          <w:p w14:paraId="6D9624B0"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18,752</w:t>
            </w:r>
          </w:p>
        </w:tc>
      </w:tr>
      <w:tr w:rsidR="002A7686" w:rsidRPr="006D1AB3" w14:paraId="18993703" w14:textId="77777777" w:rsidTr="007D1EAF">
        <w:trPr>
          <w:trHeight w:val="315"/>
        </w:trPr>
        <w:tc>
          <w:tcPr>
            <w:tcW w:w="5100" w:type="dxa"/>
            <w:shd w:val="clear" w:color="auto" w:fill="auto"/>
            <w:vAlign w:val="center"/>
            <w:hideMark/>
          </w:tcPr>
          <w:p w14:paraId="0DA3CDF3"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3000 SERVICIOS GENERALES</w:t>
            </w:r>
          </w:p>
        </w:tc>
        <w:tc>
          <w:tcPr>
            <w:tcW w:w="1200" w:type="dxa"/>
            <w:shd w:val="clear" w:color="auto" w:fill="auto"/>
            <w:vAlign w:val="center"/>
            <w:hideMark/>
          </w:tcPr>
          <w:p w14:paraId="60209D45"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386,523</w:t>
            </w:r>
          </w:p>
        </w:tc>
        <w:tc>
          <w:tcPr>
            <w:tcW w:w="1200" w:type="dxa"/>
            <w:shd w:val="clear" w:color="auto" w:fill="auto"/>
            <w:vAlign w:val="center"/>
            <w:hideMark/>
          </w:tcPr>
          <w:p w14:paraId="5E3E5088"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396,538</w:t>
            </w:r>
          </w:p>
        </w:tc>
        <w:tc>
          <w:tcPr>
            <w:tcW w:w="1200" w:type="dxa"/>
            <w:shd w:val="clear" w:color="auto" w:fill="auto"/>
            <w:vAlign w:val="center"/>
            <w:hideMark/>
          </w:tcPr>
          <w:p w14:paraId="17A463E6"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10,015</w:t>
            </w:r>
          </w:p>
        </w:tc>
      </w:tr>
      <w:tr w:rsidR="002A7686" w:rsidRPr="006D1AB3" w14:paraId="71678449" w14:textId="77777777" w:rsidTr="007D1EAF">
        <w:trPr>
          <w:trHeight w:val="315"/>
        </w:trPr>
        <w:tc>
          <w:tcPr>
            <w:tcW w:w="5100" w:type="dxa"/>
            <w:shd w:val="clear" w:color="auto" w:fill="auto"/>
            <w:vAlign w:val="center"/>
            <w:hideMark/>
          </w:tcPr>
          <w:p w14:paraId="48E03A5E"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4000 TRANSFERENCIAS, ASIGNACIONES, SUBSIDIOS Y OTRAS AYUDAS</w:t>
            </w:r>
          </w:p>
        </w:tc>
        <w:tc>
          <w:tcPr>
            <w:tcW w:w="1200" w:type="dxa"/>
            <w:shd w:val="clear" w:color="auto" w:fill="auto"/>
            <w:vAlign w:val="center"/>
            <w:hideMark/>
          </w:tcPr>
          <w:p w14:paraId="5D2BFE8A"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196,454</w:t>
            </w:r>
          </w:p>
        </w:tc>
        <w:tc>
          <w:tcPr>
            <w:tcW w:w="1200" w:type="dxa"/>
            <w:shd w:val="clear" w:color="auto" w:fill="auto"/>
            <w:vAlign w:val="center"/>
            <w:hideMark/>
          </w:tcPr>
          <w:p w14:paraId="7BD0DE87"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1,156,707</w:t>
            </w:r>
          </w:p>
        </w:tc>
        <w:tc>
          <w:tcPr>
            <w:tcW w:w="1200" w:type="dxa"/>
            <w:shd w:val="clear" w:color="auto" w:fill="auto"/>
            <w:vAlign w:val="center"/>
            <w:hideMark/>
          </w:tcPr>
          <w:p w14:paraId="16F5DE8D"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960,253</w:t>
            </w:r>
          </w:p>
        </w:tc>
      </w:tr>
      <w:tr w:rsidR="002A7686" w:rsidRPr="006D1AB3" w14:paraId="6AADD4E3" w14:textId="77777777" w:rsidTr="007D1EAF">
        <w:trPr>
          <w:trHeight w:val="315"/>
        </w:trPr>
        <w:tc>
          <w:tcPr>
            <w:tcW w:w="5100" w:type="dxa"/>
            <w:shd w:val="clear" w:color="auto" w:fill="auto"/>
            <w:vAlign w:val="center"/>
            <w:hideMark/>
          </w:tcPr>
          <w:p w14:paraId="2B4AE626"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5000 BIENES MUEBLES, INMUEBLES E INTANGIBLES</w:t>
            </w:r>
          </w:p>
        </w:tc>
        <w:tc>
          <w:tcPr>
            <w:tcW w:w="1200" w:type="dxa"/>
            <w:shd w:val="clear" w:color="auto" w:fill="auto"/>
            <w:vAlign w:val="center"/>
            <w:hideMark/>
          </w:tcPr>
          <w:p w14:paraId="736BFC92"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559,728</w:t>
            </w:r>
          </w:p>
        </w:tc>
        <w:tc>
          <w:tcPr>
            <w:tcW w:w="1200" w:type="dxa"/>
            <w:shd w:val="clear" w:color="auto" w:fill="auto"/>
            <w:vAlign w:val="center"/>
            <w:hideMark/>
          </w:tcPr>
          <w:p w14:paraId="10C552CB"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556,487</w:t>
            </w:r>
          </w:p>
        </w:tc>
        <w:tc>
          <w:tcPr>
            <w:tcW w:w="1200" w:type="dxa"/>
            <w:shd w:val="clear" w:color="auto" w:fill="auto"/>
            <w:vAlign w:val="center"/>
            <w:hideMark/>
          </w:tcPr>
          <w:p w14:paraId="7D0602FE"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-3,241</w:t>
            </w:r>
          </w:p>
        </w:tc>
      </w:tr>
      <w:tr w:rsidR="002A7686" w:rsidRPr="006D1AB3" w14:paraId="36A602AF" w14:textId="77777777" w:rsidTr="007D1EAF">
        <w:trPr>
          <w:trHeight w:val="315"/>
        </w:trPr>
        <w:tc>
          <w:tcPr>
            <w:tcW w:w="5100" w:type="dxa"/>
            <w:tcBorders>
              <w:bottom w:val="single" w:sz="4" w:space="0" w:color="auto"/>
            </w:tcBorders>
            <w:shd w:val="clear" w:color="000000" w:fill="D9D9D9"/>
            <w:vAlign w:val="center"/>
            <w:hideMark/>
          </w:tcPr>
          <w:p w14:paraId="29CD0A2B"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TOTAL</w:t>
            </w:r>
          </w:p>
        </w:tc>
        <w:tc>
          <w:tcPr>
            <w:tcW w:w="1200" w:type="dxa"/>
            <w:tcBorders>
              <w:bottom w:val="single" w:sz="4" w:space="0" w:color="auto"/>
            </w:tcBorders>
            <w:shd w:val="clear" w:color="000000" w:fill="D9D9D9"/>
            <w:vAlign w:val="center"/>
            <w:hideMark/>
          </w:tcPr>
          <w:p w14:paraId="3A0BD735" w14:textId="77777777" w:rsidR="002A7686" w:rsidRPr="006D1AB3" w:rsidRDefault="002A7686" w:rsidP="007D1EAF">
            <w:pPr>
              <w:jc w:val="right"/>
              <w:rPr>
                <w:rFonts w:eastAsia="Times New Roman"/>
                <w:b/>
                <w:bCs/>
                <w:i/>
                <w:iCs/>
                <w:color w:val="000000"/>
                <w:sz w:val="20"/>
                <w:szCs w:val="20"/>
              </w:rPr>
            </w:pPr>
            <w:r w:rsidRPr="006D1AB3">
              <w:rPr>
                <w:rFonts w:eastAsia="Times New Roman"/>
                <w:b/>
                <w:bCs/>
                <w:i/>
                <w:iCs/>
                <w:color w:val="000000"/>
                <w:sz w:val="20"/>
                <w:szCs w:val="20"/>
              </w:rPr>
              <w:t>3,604,767</w:t>
            </w:r>
          </w:p>
        </w:tc>
        <w:tc>
          <w:tcPr>
            <w:tcW w:w="1200" w:type="dxa"/>
            <w:tcBorders>
              <w:bottom w:val="single" w:sz="4" w:space="0" w:color="auto"/>
            </w:tcBorders>
            <w:shd w:val="clear" w:color="000000" w:fill="D9D9D9"/>
            <w:vAlign w:val="center"/>
            <w:hideMark/>
          </w:tcPr>
          <w:p w14:paraId="734BDFF2" w14:textId="77777777" w:rsidR="002A7686" w:rsidRPr="006D1AB3" w:rsidRDefault="002A7686" w:rsidP="007D1EAF">
            <w:pPr>
              <w:jc w:val="right"/>
              <w:rPr>
                <w:rFonts w:eastAsia="Times New Roman"/>
                <w:b/>
                <w:bCs/>
                <w:i/>
                <w:iCs/>
                <w:color w:val="000000"/>
                <w:sz w:val="20"/>
                <w:szCs w:val="20"/>
              </w:rPr>
            </w:pPr>
            <w:r w:rsidRPr="006D1AB3">
              <w:rPr>
                <w:rFonts w:eastAsia="Times New Roman"/>
                <w:b/>
                <w:bCs/>
                <w:i/>
                <w:iCs/>
                <w:color w:val="000000"/>
                <w:sz w:val="20"/>
                <w:szCs w:val="20"/>
              </w:rPr>
              <w:t>4,612,544</w:t>
            </w:r>
          </w:p>
        </w:tc>
        <w:tc>
          <w:tcPr>
            <w:tcW w:w="1200" w:type="dxa"/>
            <w:tcBorders>
              <w:bottom w:val="single" w:sz="4" w:space="0" w:color="auto"/>
            </w:tcBorders>
            <w:shd w:val="clear" w:color="000000" w:fill="D9D9D9"/>
            <w:vAlign w:val="center"/>
            <w:hideMark/>
          </w:tcPr>
          <w:p w14:paraId="40DB42FF" w14:textId="77777777" w:rsidR="002A7686" w:rsidRPr="006D1AB3" w:rsidRDefault="002A7686" w:rsidP="007D1EAF">
            <w:pPr>
              <w:jc w:val="right"/>
              <w:rPr>
                <w:rFonts w:eastAsia="Times New Roman"/>
                <w:b/>
                <w:bCs/>
                <w:i/>
                <w:iCs/>
                <w:color w:val="000000"/>
                <w:sz w:val="20"/>
                <w:szCs w:val="20"/>
              </w:rPr>
            </w:pPr>
            <w:r w:rsidRPr="006D1AB3">
              <w:rPr>
                <w:rFonts w:eastAsia="Times New Roman"/>
                <w:b/>
                <w:bCs/>
                <w:i/>
                <w:iCs/>
                <w:color w:val="000000"/>
                <w:sz w:val="20"/>
                <w:szCs w:val="20"/>
              </w:rPr>
              <w:t>1,007,777</w:t>
            </w:r>
          </w:p>
        </w:tc>
      </w:tr>
    </w:tbl>
    <w:p w14:paraId="19C1C972" w14:textId="77777777" w:rsidR="002A7686" w:rsidRPr="00AF3141" w:rsidRDefault="002A7686" w:rsidP="002A7686">
      <w:pPr>
        <w:pStyle w:val="paragraph"/>
        <w:tabs>
          <w:tab w:val="left" w:pos="1104"/>
        </w:tabs>
        <w:spacing w:before="0" w:beforeAutospacing="0" w:after="0" w:afterAutospacing="0"/>
        <w:rPr>
          <w:rStyle w:val="eop"/>
          <w:rFonts w:eastAsia="Tahoma"/>
          <w:i/>
          <w:iCs/>
        </w:rPr>
      </w:pPr>
      <w:r w:rsidRPr="00AF3141">
        <w:rPr>
          <w:rFonts w:eastAsia="Tahoma"/>
          <w:i/>
          <w:iCs/>
        </w:rPr>
        <w:t>* El total puede no coincidir por el redondeo de cifras.</w:t>
      </w:r>
    </w:p>
    <w:p w14:paraId="3A59D409" w14:textId="77777777" w:rsidR="002A7686" w:rsidRDefault="002A7686" w:rsidP="002A7686">
      <w:pPr>
        <w:pStyle w:val="paragraph"/>
        <w:spacing w:before="0" w:beforeAutospacing="0" w:after="0" w:afterAutospacing="0"/>
        <w:rPr>
          <w:rStyle w:val="eop"/>
          <w:rFonts w:eastAsia="Tahoma"/>
          <w:i/>
          <w:iCs/>
        </w:rPr>
      </w:pPr>
    </w:p>
    <w:p w14:paraId="23282AE6" w14:textId="77777777" w:rsidR="002A7686" w:rsidRDefault="002A7686" w:rsidP="002A7686">
      <w:pPr>
        <w:pStyle w:val="paragraph"/>
        <w:spacing w:before="0" w:beforeAutospacing="0" w:after="0" w:afterAutospacing="0"/>
        <w:rPr>
          <w:rStyle w:val="eop"/>
          <w:rFonts w:eastAsia="Tahoma"/>
          <w:i/>
          <w:iCs/>
        </w:rPr>
      </w:pPr>
      <w:r w:rsidRPr="00AF3141">
        <w:rPr>
          <w:rStyle w:val="eop"/>
          <w:rFonts w:eastAsia="Tahoma"/>
          <w:i/>
          <w:iCs/>
        </w:rPr>
        <w:t>Los recursos por 4 mil 612 millones 544 mil pesos que se asignan a la Secretaría de Seguridad Pública representan un incremento de 1 mil 7 millones 777 mil pesos con relación al presupuesto aprobado de 3 mil 604 millones 767 mil pesos en 2024. A continuación, se presenta el importe agregado según el capítulo de gasto.</w:t>
      </w:r>
    </w:p>
    <w:p w14:paraId="570273EC" w14:textId="77777777" w:rsidR="002A7686" w:rsidRPr="00AF3141" w:rsidRDefault="002A7686" w:rsidP="002A7686">
      <w:pPr>
        <w:pStyle w:val="paragraph"/>
        <w:spacing w:before="0" w:beforeAutospacing="0" w:after="0" w:afterAutospacing="0"/>
        <w:rPr>
          <w:rStyle w:val="eop"/>
          <w:rFonts w:eastAsia="Tahoma"/>
          <w:i/>
          <w:iCs/>
        </w:rPr>
      </w:pPr>
    </w:p>
    <w:p w14:paraId="142611AF" w14:textId="77777777" w:rsidR="002A7686" w:rsidRDefault="002A7686" w:rsidP="002A7686">
      <w:pPr>
        <w:pStyle w:val="paragraph"/>
        <w:spacing w:before="0" w:beforeAutospacing="0" w:after="0" w:afterAutospacing="0"/>
        <w:rPr>
          <w:rStyle w:val="eop"/>
          <w:rFonts w:eastAsia="Tahoma"/>
          <w:i/>
          <w:iCs/>
        </w:rPr>
      </w:pPr>
      <w:r w:rsidRPr="00AF3141">
        <w:rPr>
          <w:rStyle w:val="eop"/>
          <w:rFonts w:eastAsia="Tahoma"/>
          <w:i/>
          <w:iCs/>
        </w:rPr>
        <w:t xml:space="preserve">La dependencia muestra un incremento en cuatro de los cinco capítulos en su interior respecto al presupuesto aprobado para 2024, la disminución se presenta en el capítulo Bienes Muebles, Inmuebles e Intangibles con 3 millones 241 mil pesos. </w:t>
      </w:r>
    </w:p>
    <w:p w14:paraId="13811E19" w14:textId="77777777" w:rsidR="002A7686" w:rsidRPr="00AF3141" w:rsidRDefault="002A7686" w:rsidP="002A7686">
      <w:pPr>
        <w:pStyle w:val="paragraph"/>
        <w:spacing w:before="0" w:beforeAutospacing="0" w:after="0" w:afterAutospacing="0"/>
        <w:rPr>
          <w:rStyle w:val="eop"/>
          <w:rFonts w:eastAsia="Tahoma"/>
          <w:i/>
          <w:iCs/>
        </w:rPr>
      </w:pPr>
    </w:p>
    <w:p w14:paraId="5B6C6F69" w14:textId="77777777" w:rsidR="002A7686" w:rsidRDefault="002A7686" w:rsidP="002A7686">
      <w:pPr>
        <w:pStyle w:val="paragraph"/>
        <w:spacing w:before="0" w:beforeAutospacing="0" w:after="0" w:afterAutospacing="0"/>
        <w:rPr>
          <w:rStyle w:val="eop"/>
          <w:rFonts w:eastAsia="Tahoma"/>
          <w:i/>
          <w:iCs/>
        </w:rPr>
      </w:pPr>
      <w:r w:rsidRPr="00AF3141">
        <w:rPr>
          <w:rStyle w:val="eop"/>
          <w:rFonts w:eastAsia="Tahoma"/>
          <w:i/>
          <w:iCs/>
        </w:rPr>
        <w:t>El incremento principal es de 960 millones 253 mil pesos en el capítulo Transferencias, Asignaciones, Subsidios y Otras Ayudas, y se explica principalmente en el concepto de “Transferencias a Fideicomisos, Mandatos y Otros Análogos” el cual no contaba con presupuesto en 2024, en 2025 se presupuesta como contribución a la seguridad pública y justicia.</w:t>
      </w:r>
    </w:p>
    <w:p w14:paraId="69FAF02D" w14:textId="77777777" w:rsidR="002A7686" w:rsidRPr="00AF3141" w:rsidRDefault="002A7686" w:rsidP="002A7686">
      <w:pPr>
        <w:pStyle w:val="paragraph"/>
        <w:spacing w:before="0" w:beforeAutospacing="0" w:after="0" w:afterAutospacing="0"/>
        <w:rPr>
          <w:rStyle w:val="eop"/>
          <w:rFonts w:eastAsia="Tahoma"/>
          <w:i/>
          <w:iCs/>
        </w:rPr>
      </w:pPr>
    </w:p>
    <w:p w14:paraId="5ADCD0CD" w14:textId="77777777" w:rsidR="002A7686" w:rsidRPr="00AF3141" w:rsidRDefault="002A7686" w:rsidP="002A7686">
      <w:pPr>
        <w:pStyle w:val="paragraph"/>
        <w:spacing w:before="0" w:beforeAutospacing="0" w:after="0" w:afterAutospacing="0" w:line="276" w:lineRule="auto"/>
        <w:rPr>
          <w:rStyle w:val="normaltextrun"/>
          <w:rFonts w:eastAsia="Tahoma"/>
          <w:b/>
          <w:bCs/>
          <w:i/>
          <w:iCs/>
        </w:rPr>
      </w:pPr>
      <w:r w:rsidRPr="00AF3141">
        <w:rPr>
          <w:rStyle w:val="normaltextrun"/>
          <w:rFonts w:eastAsia="Tahoma"/>
          <w:b/>
          <w:bCs/>
          <w:i/>
          <w:iCs/>
        </w:rPr>
        <w:t>OBJETO DEL GASTO ASIGNADO A LA SECRETARÍA DE EDUCACIÓN Y CULTURA</w:t>
      </w:r>
    </w:p>
    <w:p w14:paraId="64433C3C" w14:textId="77777777" w:rsidR="002A7686" w:rsidRPr="00AF3141" w:rsidRDefault="002A7686" w:rsidP="002A7686">
      <w:pPr>
        <w:pStyle w:val="paragraph"/>
        <w:spacing w:before="0" w:beforeAutospacing="0" w:after="160" w:afterAutospacing="0" w:line="276" w:lineRule="auto"/>
        <w:jc w:val="center"/>
        <w:rPr>
          <w:rStyle w:val="normaltextrun"/>
          <w:rFonts w:eastAsia="Tahoma"/>
          <w:b/>
          <w:bCs/>
          <w:i/>
          <w:iCs/>
        </w:rPr>
      </w:pPr>
      <w:r w:rsidRPr="00AF3141">
        <w:rPr>
          <w:rStyle w:val="normaltextrun"/>
          <w:rFonts w:eastAsia="Tahoma"/>
          <w:b/>
          <w:bCs/>
          <w:i/>
          <w:iCs/>
        </w:rPr>
        <w:lastRenderedPageBreak/>
        <w:t>(MILES DE PESOS)</w:t>
      </w:r>
    </w:p>
    <w:tbl>
      <w:tblPr>
        <w:tblW w:w="5083" w:type="pct"/>
        <w:tblInd w:w="-142" w:type="dxa"/>
        <w:tblCellMar>
          <w:left w:w="70" w:type="dxa"/>
          <w:right w:w="70" w:type="dxa"/>
        </w:tblCellMar>
        <w:tblLook w:val="04A0" w:firstRow="1" w:lastRow="0" w:firstColumn="1" w:lastColumn="0" w:noHBand="0" w:noVBand="1"/>
      </w:tblPr>
      <w:tblGrid>
        <w:gridCol w:w="4845"/>
        <w:gridCol w:w="1230"/>
        <w:gridCol w:w="1318"/>
        <w:gridCol w:w="1252"/>
      </w:tblGrid>
      <w:tr w:rsidR="002A7686" w:rsidRPr="006D1AB3" w14:paraId="7CBE5EFD" w14:textId="77777777" w:rsidTr="007D1EAF">
        <w:trPr>
          <w:trHeight w:val="375"/>
        </w:trPr>
        <w:tc>
          <w:tcPr>
            <w:tcW w:w="2802" w:type="pct"/>
            <w:tcBorders>
              <w:top w:val="single" w:sz="4" w:space="0" w:color="auto"/>
              <w:bottom w:val="single" w:sz="4" w:space="0" w:color="auto"/>
            </w:tcBorders>
            <w:shd w:val="clear" w:color="auto" w:fill="D9D9D9" w:themeFill="background1" w:themeFillShade="D9"/>
            <w:vAlign w:val="center"/>
            <w:hideMark/>
          </w:tcPr>
          <w:p w14:paraId="026ABBFE"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CAPÍTULO</w:t>
            </w:r>
          </w:p>
        </w:tc>
        <w:tc>
          <w:tcPr>
            <w:tcW w:w="711" w:type="pct"/>
            <w:tcBorders>
              <w:top w:val="single" w:sz="4" w:space="0" w:color="auto"/>
              <w:bottom w:val="single" w:sz="4" w:space="0" w:color="auto"/>
            </w:tcBorders>
            <w:shd w:val="clear" w:color="auto" w:fill="D9D9D9" w:themeFill="background1" w:themeFillShade="D9"/>
            <w:vAlign w:val="center"/>
            <w:hideMark/>
          </w:tcPr>
          <w:p w14:paraId="53BAABDB"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APROBADO  2024</w:t>
            </w:r>
          </w:p>
        </w:tc>
        <w:tc>
          <w:tcPr>
            <w:tcW w:w="762" w:type="pct"/>
            <w:tcBorders>
              <w:top w:val="single" w:sz="4" w:space="0" w:color="auto"/>
              <w:bottom w:val="single" w:sz="4" w:space="0" w:color="auto"/>
            </w:tcBorders>
            <w:shd w:val="clear" w:color="auto" w:fill="D9D9D9" w:themeFill="background1" w:themeFillShade="D9"/>
            <w:vAlign w:val="center"/>
            <w:hideMark/>
          </w:tcPr>
          <w:p w14:paraId="3B5FCD53"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PROPUESTO 2025</w:t>
            </w:r>
          </w:p>
        </w:tc>
        <w:tc>
          <w:tcPr>
            <w:tcW w:w="724" w:type="pct"/>
            <w:tcBorders>
              <w:top w:val="single" w:sz="4" w:space="0" w:color="auto"/>
              <w:bottom w:val="single" w:sz="4" w:space="0" w:color="auto"/>
            </w:tcBorders>
            <w:shd w:val="clear" w:color="auto" w:fill="D9D9D9" w:themeFill="background1" w:themeFillShade="D9"/>
            <w:vAlign w:val="center"/>
            <w:hideMark/>
          </w:tcPr>
          <w:p w14:paraId="6554AEAF"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VARIACIÓN</w:t>
            </w:r>
          </w:p>
        </w:tc>
      </w:tr>
      <w:tr w:rsidR="002A7686" w:rsidRPr="006D1AB3" w14:paraId="611FA999" w14:textId="77777777" w:rsidTr="007D1EAF">
        <w:trPr>
          <w:trHeight w:val="315"/>
        </w:trPr>
        <w:tc>
          <w:tcPr>
            <w:tcW w:w="2802" w:type="pct"/>
            <w:tcBorders>
              <w:top w:val="single" w:sz="4" w:space="0" w:color="auto"/>
            </w:tcBorders>
            <w:shd w:val="clear" w:color="auto" w:fill="auto"/>
            <w:vAlign w:val="center"/>
            <w:hideMark/>
          </w:tcPr>
          <w:p w14:paraId="2E4F13EF"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1000 SERVICIOS PERSONALES</w:t>
            </w:r>
          </w:p>
        </w:tc>
        <w:tc>
          <w:tcPr>
            <w:tcW w:w="711" w:type="pct"/>
            <w:tcBorders>
              <w:top w:val="single" w:sz="4" w:space="0" w:color="auto"/>
            </w:tcBorders>
            <w:shd w:val="clear" w:color="auto" w:fill="auto"/>
            <w:noWrap/>
            <w:vAlign w:val="center"/>
            <w:hideMark/>
          </w:tcPr>
          <w:p w14:paraId="2ABC93C3"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5,422,832</w:t>
            </w:r>
          </w:p>
        </w:tc>
        <w:tc>
          <w:tcPr>
            <w:tcW w:w="762" w:type="pct"/>
            <w:tcBorders>
              <w:top w:val="single" w:sz="4" w:space="0" w:color="auto"/>
            </w:tcBorders>
            <w:shd w:val="clear" w:color="auto" w:fill="auto"/>
            <w:noWrap/>
            <w:vAlign w:val="center"/>
            <w:hideMark/>
          </w:tcPr>
          <w:p w14:paraId="1F7D74D0"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5,770,016</w:t>
            </w:r>
          </w:p>
        </w:tc>
        <w:tc>
          <w:tcPr>
            <w:tcW w:w="724" w:type="pct"/>
            <w:tcBorders>
              <w:top w:val="single" w:sz="4" w:space="0" w:color="auto"/>
            </w:tcBorders>
            <w:shd w:val="clear" w:color="auto" w:fill="auto"/>
            <w:noWrap/>
            <w:vAlign w:val="center"/>
            <w:hideMark/>
          </w:tcPr>
          <w:p w14:paraId="2AF7024A"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347,184</w:t>
            </w:r>
          </w:p>
        </w:tc>
      </w:tr>
      <w:tr w:rsidR="002A7686" w:rsidRPr="006D1AB3" w14:paraId="4DCFD28C" w14:textId="77777777" w:rsidTr="007D1EAF">
        <w:trPr>
          <w:trHeight w:val="315"/>
        </w:trPr>
        <w:tc>
          <w:tcPr>
            <w:tcW w:w="2802" w:type="pct"/>
            <w:shd w:val="clear" w:color="auto" w:fill="auto"/>
            <w:vAlign w:val="center"/>
            <w:hideMark/>
          </w:tcPr>
          <w:p w14:paraId="16BA2ED2"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2000 MATERIALES Y SUMINISTROS</w:t>
            </w:r>
          </w:p>
        </w:tc>
        <w:tc>
          <w:tcPr>
            <w:tcW w:w="711" w:type="pct"/>
            <w:shd w:val="clear" w:color="auto" w:fill="auto"/>
            <w:noWrap/>
            <w:vAlign w:val="center"/>
            <w:hideMark/>
          </w:tcPr>
          <w:p w14:paraId="7FA2F8C4"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12,549</w:t>
            </w:r>
          </w:p>
        </w:tc>
        <w:tc>
          <w:tcPr>
            <w:tcW w:w="762" w:type="pct"/>
            <w:shd w:val="clear" w:color="auto" w:fill="auto"/>
            <w:noWrap/>
            <w:vAlign w:val="center"/>
            <w:hideMark/>
          </w:tcPr>
          <w:p w14:paraId="2A2E662C"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8,854</w:t>
            </w:r>
          </w:p>
        </w:tc>
        <w:tc>
          <w:tcPr>
            <w:tcW w:w="724" w:type="pct"/>
            <w:shd w:val="clear" w:color="auto" w:fill="auto"/>
            <w:noWrap/>
            <w:vAlign w:val="center"/>
            <w:hideMark/>
          </w:tcPr>
          <w:p w14:paraId="51128046"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-3,695</w:t>
            </w:r>
          </w:p>
        </w:tc>
      </w:tr>
      <w:tr w:rsidR="002A7686" w:rsidRPr="006D1AB3" w14:paraId="0D9874C8" w14:textId="77777777" w:rsidTr="007D1EAF">
        <w:trPr>
          <w:trHeight w:val="315"/>
        </w:trPr>
        <w:tc>
          <w:tcPr>
            <w:tcW w:w="2802" w:type="pct"/>
            <w:shd w:val="clear" w:color="auto" w:fill="auto"/>
            <w:vAlign w:val="center"/>
            <w:hideMark/>
          </w:tcPr>
          <w:p w14:paraId="38CD2BE3"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3000 SERVICIOS GENERALES</w:t>
            </w:r>
          </w:p>
        </w:tc>
        <w:tc>
          <w:tcPr>
            <w:tcW w:w="711" w:type="pct"/>
            <w:shd w:val="clear" w:color="auto" w:fill="auto"/>
            <w:noWrap/>
            <w:vAlign w:val="center"/>
            <w:hideMark/>
          </w:tcPr>
          <w:p w14:paraId="321973F0"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295,126</w:t>
            </w:r>
          </w:p>
        </w:tc>
        <w:tc>
          <w:tcPr>
            <w:tcW w:w="762" w:type="pct"/>
            <w:shd w:val="clear" w:color="auto" w:fill="auto"/>
            <w:noWrap/>
            <w:vAlign w:val="center"/>
            <w:hideMark/>
          </w:tcPr>
          <w:p w14:paraId="15819B2D"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181,977</w:t>
            </w:r>
          </w:p>
        </w:tc>
        <w:tc>
          <w:tcPr>
            <w:tcW w:w="724" w:type="pct"/>
            <w:shd w:val="clear" w:color="auto" w:fill="auto"/>
            <w:noWrap/>
            <w:vAlign w:val="center"/>
            <w:hideMark/>
          </w:tcPr>
          <w:p w14:paraId="282AD0C9"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-113,149</w:t>
            </w:r>
          </w:p>
        </w:tc>
      </w:tr>
      <w:tr w:rsidR="002A7686" w:rsidRPr="006D1AB3" w14:paraId="0E8E2DD4" w14:textId="77777777" w:rsidTr="007D1EAF">
        <w:trPr>
          <w:trHeight w:val="315"/>
        </w:trPr>
        <w:tc>
          <w:tcPr>
            <w:tcW w:w="2802" w:type="pct"/>
            <w:shd w:val="clear" w:color="auto" w:fill="auto"/>
            <w:vAlign w:val="center"/>
            <w:hideMark/>
          </w:tcPr>
          <w:p w14:paraId="2CC4D441"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4000 TRANSFERENCIAS, ASIGNACIONES, SUBSIDIOS Y OTRAS AYUDAS</w:t>
            </w:r>
          </w:p>
        </w:tc>
        <w:tc>
          <w:tcPr>
            <w:tcW w:w="711" w:type="pct"/>
            <w:shd w:val="clear" w:color="auto" w:fill="auto"/>
            <w:noWrap/>
            <w:vAlign w:val="center"/>
            <w:hideMark/>
          </w:tcPr>
          <w:p w14:paraId="160F92EA"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17,780,594</w:t>
            </w:r>
          </w:p>
        </w:tc>
        <w:tc>
          <w:tcPr>
            <w:tcW w:w="762" w:type="pct"/>
            <w:shd w:val="clear" w:color="auto" w:fill="auto"/>
            <w:noWrap/>
            <w:vAlign w:val="center"/>
            <w:hideMark/>
          </w:tcPr>
          <w:p w14:paraId="6E83D18E"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18,334,300</w:t>
            </w:r>
          </w:p>
        </w:tc>
        <w:tc>
          <w:tcPr>
            <w:tcW w:w="724" w:type="pct"/>
            <w:shd w:val="clear" w:color="auto" w:fill="auto"/>
            <w:noWrap/>
            <w:vAlign w:val="center"/>
            <w:hideMark/>
          </w:tcPr>
          <w:p w14:paraId="520B176A"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553,706</w:t>
            </w:r>
          </w:p>
        </w:tc>
      </w:tr>
      <w:tr w:rsidR="002A7686" w:rsidRPr="006D1AB3" w14:paraId="6DA7C038" w14:textId="77777777" w:rsidTr="007D1EAF">
        <w:trPr>
          <w:trHeight w:val="315"/>
        </w:trPr>
        <w:tc>
          <w:tcPr>
            <w:tcW w:w="2802" w:type="pct"/>
            <w:shd w:val="clear" w:color="auto" w:fill="auto"/>
            <w:vAlign w:val="center"/>
            <w:hideMark/>
          </w:tcPr>
          <w:p w14:paraId="7F80DC34"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5000 BIENES MUEBLES, INMUEBLES E INTANGIBLES</w:t>
            </w:r>
          </w:p>
        </w:tc>
        <w:tc>
          <w:tcPr>
            <w:tcW w:w="711" w:type="pct"/>
            <w:shd w:val="clear" w:color="auto" w:fill="auto"/>
            <w:noWrap/>
            <w:vAlign w:val="center"/>
            <w:hideMark/>
          </w:tcPr>
          <w:p w14:paraId="0D8CADF5"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66,383</w:t>
            </w:r>
          </w:p>
        </w:tc>
        <w:tc>
          <w:tcPr>
            <w:tcW w:w="762" w:type="pct"/>
            <w:shd w:val="clear" w:color="auto" w:fill="auto"/>
            <w:noWrap/>
            <w:vAlign w:val="center"/>
            <w:hideMark/>
          </w:tcPr>
          <w:p w14:paraId="68FA353E"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5,804</w:t>
            </w:r>
          </w:p>
        </w:tc>
        <w:tc>
          <w:tcPr>
            <w:tcW w:w="724" w:type="pct"/>
            <w:shd w:val="clear" w:color="auto" w:fill="auto"/>
            <w:noWrap/>
            <w:vAlign w:val="center"/>
            <w:hideMark/>
          </w:tcPr>
          <w:p w14:paraId="61D96FED"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-60,579</w:t>
            </w:r>
          </w:p>
        </w:tc>
      </w:tr>
      <w:tr w:rsidR="002A7686" w:rsidRPr="006D1AB3" w14:paraId="72C0F482" w14:textId="77777777" w:rsidTr="007D1EAF">
        <w:trPr>
          <w:trHeight w:val="315"/>
        </w:trPr>
        <w:tc>
          <w:tcPr>
            <w:tcW w:w="2802" w:type="pct"/>
            <w:tcBorders>
              <w:bottom w:val="single" w:sz="4" w:space="0" w:color="auto"/>
            </w:tcBorders>
            <w:shd w:val="clear" w:color="auto" w:fill="D9D9D9" w:themeFill="background1" w:themeFillShade="D9"/>
            <w:vAlign w:val="center"/>
            <w:hideMark/>
          </w:tcPr>
          <w:p w14:paraId="57861E7A"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TOTAL</w:t>
            </w:r>
          </w:p>
        </w:tc>
        <w:tc>
          <w:tcPr>
            <w:tcW w:w="711" w:type="pct"/>
            <w:tcBorders>
              <w:bottom w:val="single" w:sz="4" w:space="0" w:color="auto"/>
            </w:tcBorders>
            <w:shd w:val="clear" w:color="auto" w:fill="D9D9D9" w:themeFill="background1" w:themeFillShade="D9"/>
            <w:noWrap/>
            <w:vAlign w:val="center"/>
            <w:hideMark/>
          </w:tcPr>
          <w:p w14:paraId="4F4C0B28" w14:textId="77777777" w:rsidR="002A7686" w:rsidRPr="006D1AB3" w:rsidRDefault="002A7686" w:rsidP="007D1EAF">
            <w:pPr>
              <w:jc w:val="right"/>
              <w:rPr>
                <w:rFonts w:eastAsia="Times New Roman"/>
                <w:b/>
                <w:bCs/>
                <w:i/>
                <w:iCs/>
                <w:color w:val="000000"/>
                <w:sz w:val="20"/>
                <w:szCs w:val="20"/>
              </w:rPr>
            </w:pPr>
            <w:r w:rsidRPr="006D1AB3">
              <w:rPr>
                <w:rFonts w:eastAsia="Times New Roman"/>
                <w:b/>
                <w:bCs/>
                <w:i/>
                <w:iCs/>
                <w:color w:val="000000"/>
                <w:sz w:val="20"/>
                <w:szCs w:val="20"/>
              </w:rPr>
              <w:t>23,577,484</w:t>
            </w:r>
          </w:p>
        </w:tc>
        <w:tc>
          <w:tcPr>
            <w:tcW w:w="762" w:type="pct"/>
            <w:tcBorders>
              <w:bottom w:val="single" w:sz="4" w:space="0" w:color="auto"/>
            </w:tcBorders>
            <w:shd w:val="clear" w:color="auto" w:fill="D9D9D9" w:themeFill="background1" w:themeFillShade="D9"/>
            <w:noWrap/>
            <w:vAlign w:val="center"/>
            <w:hideMark/>
          </w:tcPr>
          <w:p w14:paraId="3354D965" w14:textId="77777777" w:rsidR="002A7686" w:rsidRPr="006D1AB3" w:rsidRDefault="002A7686" w:rsidP="007D1EAF">
            <w:pPr>
              <w:jc w:val="right"/>
              <w:rPr>
                <w:rFonts w:eastAsia="Times New Roman"/>
                <w:b/>
                <w:bCs/>
                <w:i/>
                <w:iCs/>
                <w:color w:val="000000"/>
                <w:sz w:val="20"/>
                <w:szCs w:val="20"/>
              </w:rPr>
            </w:pPr>
            <w:r w:rsidRPr="006D1AB3">
              <w:rPr>
                <w:rFonts w:eastAsia="Times New Roman"/>
                <w:b/>
                <w:bCs/>
                <w:i/>
                <w:iCs/>
                <w:color w:val="000000"/>
                <w:sz w:val="20"/>
                <w:szCs w:val="20"/>
              </w:rPr>
              <w:t>24,300,951</w:t>
            </w:r>
          </w:p>
        </w:tc>
        <w:tc>
          <w:tcPr>
            <w:tcW w:w="724" w:type="pct"/>
            <w:tcBorders>
              <w:bottom w:val="single" w:sz="4" w:space="0" w:color="auto"/>
            </w:tcBorders>
            <w:shd w:val="clear" w:color="auto" w:fill="D9D9D9" w:themeFill="background1" w:themeFillShade="D9"/>
            <w:noWrap/>
            <w:vAlign w:val="center"/>
            <w:hideMark/>
          </w:tcPr>
          <w:p w14:paraId="5924C5B1" w14:textId="77777777" w:rsidR="002A7686" w:rsidRPr="006D1AB3" w:rsidRDefault="002A7686" w:rsidP="007D1EAF">
            <w:pPr>
              <w:jc w:val="right"/>
              <w:rPr>
                <w:rFonts w:eastAsia="Times New Roman"/>
                <w:b/>
                <w:bCs/>
                <w:i/>
                <w:iCs/>
                <w:color w:val="000000"/>
                <w:sz w:val="20"/>
                <w:szCs w:val="20"/>
              </w:rPr>
            </w:pPr>
            <w:r w:rsidRPr="006D1AB3">
              <w:rPr>
                <w:rFonts w:eastAsia="Times New Roman"/>
                <w:b/>
                <w:bCs/>
                <w:i/>
                <w:iCs/>
                <w:color w:val="000000"/>
                <w:sz w:val="20"/>
                <w:szCs w:val="20"/>
              </w:rPr>
              <w:t>723,466</w:t>
            </w:r>
          </w:p>
        </w:tc>
      </w:tr>
    </w:tbl>
    <w:p w14:paraId="6F711DEE" w14:textId="77777777" w:rsidR="002A7686" w:rsidRPr="00AF3141" w:rsidRDefault="002A7686" w:rsidP="002A7686">
      <w:pPr>
        <w:pStyle w:val="paragraph"/>
        <w:tabs>
          <w:tab w:val="left" w:pos="1104"/>
        </w:tabs>
        <w:spacing w:before="0" w:beforeAutospacing="0" w:after="0" w:afterAutospacing="0"/>
        <w:rPr>
          <w:rStyle w:val="eop"/>
          <w:rFonts w:eastAsia="Tahoma"/>
          <w:i/>
          <w:iCs/>
        </w:rPr>
      </w:pPr>
      <w:r w:rsidRPr="00AF3141">
        <w:rPr>
          <w:rFonts w:eastAsia="Tahoma"/>
          <w:i/>
          <w:iCs/>
        </w:rPr>
        <w:t>* El total puede no coincidir por el redondeo de cifras.</w:t>
      </w:r>
    </w:p>
    <w:p w14:paraId="6196134B" w14:textId="77777777" w:rsidR="002A7686" w:rsidRDefault="002A7686" w:rsidP="002A7686">
      <w:pPr>
        <w:pStyle w:val="paragraph"/>
        <w:spacing w:before="0" w:beforeAutospacing="0" w:after="0" w:afterAutospacing="0"/>
        <w:rPr>
          <w:rStyle w:val="eop"/>
          <w:rFonts w:eastAsia="Tahoma"/>
          <w:i/>
          <w:iCs/>
        </w:rPr>
      </w:pPr>
    </w:p>
    <w:p w14:paraId="556F0A5F" w14:textId="77777777" w:rsidR="002A7686" w:rsidRDefault="002A7686" w:rsidP="002A7686">
      <w:pPr>
        <w:pStyle w:val="paragraph"/>
        <w:spacing w:before="0" w:beforeAutospacing="0" w:after="0" w:afterAutospacing="0"/>
        <w:rPr>
          <w:rStyle w:val="eop"/>
          <w:rFonts w:eastAsia="Tahoma"/>
          <w:i/>
          <w:iCs/>
        </w:rPr>
      </w:pPr>
      <w:r w:rsidRPr="00AF3141">
        <w:rPr>
          <w:rStyle w:val="eop"/>
          <w:rFonts w:eastAsia="Tahoma"/>
          <w:i/>
          <w:iCs/>
        </w:rPr>
        <w:t xml:space="preserve">Con un presupuesto de 24 mil 300 millones 951 mil pesos, la Secretaría de Educación y Cultura observa un incremento de 723 millones 466 mil pesos con relación a lo aprobado para 2024. </w:t>
      </w:r>
    </w:p>
    <w:p w14:paraId="1FEDCE75" w14:textId="77777777" w:rsidR="002A7686" w:rsidRPr="00AF3141" w:rsidRDefault="002A7686" w:rsidP="002A7686">
      <w:pPr>
        <w:pStyle w:val="paragraph"/>
        <w:spacing w:before="0" w:beforeAutospacing="0" w:after="0" w:afterAutospacing="0"/>
        <w:rPr>
          <w:rStyle w:val="eop"/>
          <w:rFonts w:eastAsia="Tahoma"/>
          <w:i/>
          <w:iCs/>
        </w:rPr>
      </w:pPr>
    </w:p>
    <w:p w14:paraId="01162038" w14:textId="77777777" w:rsidR="002A7686" w:rsidRDefault="002A7686" w:rsidP="002A7686">
      <w:pPr>
        <w:pStyle w:val="paragraph"/>
        <w:spacing w:before="0" w:beforeAutospacing="0" w:after="0" w:afterAutospacing="0"/>
        <w:rPr>
          <w:rStyle w:val="eop"/>
          <w:rFonts w:eastAsia="Tahoma"/>
          <w:i/>
          <w:iCs/>
        </w:rPr>
      </w:pPr>
      <w:r w:rsidRPr="00AF3141">
        <w:rPr>
          <w:rStyle w:val="eop"/>
          <w:rFonts w:eastAsia="Tahoma"/>
          <w:i/>
          <w:iCs/>
        </w:rPr>
        <w:t>En su desagregado por capítulos, la principal variación se presenta en el capítulo Transferencias, Asignaciones, Subsidios y Otras Ayudas con 553 millones 706 mil pesos. Esto se explica por la estructura misma de la dependencia: de los 18 mil 334 millones 300 mil pesos asignados para este capítulo, el 97.83% es asignado a sus organismos, principalmente a los Servicios Educativos del Estado de Sonora, organismos académicos y al Instituto de Becas y Crédito Educativo del Estado de Sonora.</w:t>
      </w:r>
    </w:p>
    <w:p w14:paraId="48DEC349" w14:textId="77777777" w:rsidR="002A7686" w:rsidRPr="00AF3141" w:rsidRDefault="002A7686" w:rsidP="002A7686">
      <w:pPr>
        <w:pStyle w:val="paragraph"/>
        <w:spacing w:before="0" w:beforeAutospacing="0" w:after="0" w:afterAutospacing="0"/>
        <w:rPr>
          <w:rStyle w:val="eop"/>
          <w:rFonts w:eastAsia="Tahoma"/>
          <w:i/>
          <w:iCs/>
        </w:rPr>
      </w:pPr>
    </w:p>
    <w:p w14:paraId="24F6912D" w14:textId="77777777" w:rsidR="002A7686" w:rsidRDefault="002A7686" w:rsidP="002A7686">
      <w:pPr>
        <w:pStyle w:val="paragraph"/>
        <w:spacing w:before="0" w:beforeAutospacing="0" w:after="0" w:afterAutospacing="0"/>
        <w:rPr>
          <w:rStyle w:val="eop"/>
          <w:rFonts w:eastAsia="Tahoma"/>
          <w:i/>
          <w:iCs/>
        </w:rPr>
      </w:pPr>
      <w:r w:rsidRPr="00AF3141">
        <w:rPr>
          <w:rStyle w:val="eop"/>
          <w:rFonts w:eastAsia="Tahoma"/>
          <w:i/>
          <w:iCs/>
        </w:rPr>
        <w:t>Complementario a lo anterior, los Servicios Personales presentan una variación de 347 millones 184 mil pesos, siendo los dos capítulos mencionados los que impulsan la variación de la dependencia, misma que se ve parcialmente reducida por las disminuciones en el presupuesto de los capítulos Materiales y Suministros (-3 millones 695 mil pesos), Servicios Generales (-113 millones 149 mil pesos) y Bienes Muebles, Inmuebles e Intangibles (-60 millones 579 mil pesos).</w:t>
      </w:r>
    </w:p>
    <w:p w14:paraId="222C3F7F" w14:textId="77777777" w:rsidR="002A7686" w:rsidRPr="00AF3141" w:rsidRDefault="002A7686" w:rsidP="002A7686">
      <w:pPr>
        <w:pStyle w:val="paragraph"/>
        <w:spacing w:before="0" w:beforeAutospacing="0" w:after="0" w:afterAutospacing="0"/>
        <w:rPr>
          <w:rStyle w:val="eop"/>
          <w:rFonts w:eastAsia="Tahoma"/>
          <w:i/>
          <w:iCs/>
        </w:rPr>
      </w:pPr>
    </w:p>
    <w:p w14:paraId="168C9DF1" w14:textId="77777777" w:rsidR="002A7686" w:rsidRPr="00AF3141" w:rsidRDefault="002A7686" w:rsidP="002A7686">
      <w:pPr>
        <w:pStyle w:val="paragraph"/>
        <w:spacing w:before="160" w:beforeAutospacing="0" w:after="0" w:afterAutospacing="0" w:line="276" w:lineRule="auto"/>
        <w:jc w:val="center"/>
        <w:rPr>
          <w:rStyle w:val="normaltextrun"/>
          <w:rFonts w:eastAsia="Tahoma"/>
          <w:b/>
          <w:bCs/>
          <w:i/>
          <w:iCs/>
        </w:rPr>
      </w:pPr>
      <w:r w:rsidRPr="00AF3141">
        <w:rPr>
          <w:rStyle w:val="normaltextrun"/>
          <w:rFonts w:eastAsia="Tahoma"/>
          <w:b/>
          <w:bCs/>
          <w:i/>
          <w:iCs/>
        </w:rPr>
        <w:t>OBJETO DEL GASTO ASIGNADO DEL INSTITUTO DE SEGURIDAD Y SERVICIOS SOCIALES DE LOS TRABAJADORES DEL ESTADO DE SONORA</w:t>
      </w:r>
    </w:p>
    <w:p w14:paraId="2B93DFDF" w14:textId="77777777" w:rsidR="002A7686" w:rsidRPr="00AF3141" w:rsidRDefault="002A7686" w:rsidP="002A7686">
      <w:pPr>
        <w:pStyle w:val="paragraph"/>
        <w:spacing w:before="0" w:beforeAutospacing="0" w:after="0" w:afterAutospacing="0" w:line="276" w:lineRule="auto"/>
        <w:jc w:val="center"/>
        <w:rPr>
          <w:rStyle w:val="normaltextrun"/>
          <w:rFonts w:eastAsia="Tahoma"/>
          <w:b/>
          <w:bCs/>
          <w:i/>
          <w:iCs/>
        </w:rPr>
      </w:pPr>
      <w:r w:rsidRPr="00AF3141">
        <w:rPr>
          <w:rStyle w:val="normaltextrun"/>
          <w:rFonts w:eastAsia="Tahoma"/>
          <w:b/>
          <w:bCs/>
          <w:i/>
          <w:iCs/>
        </w:rPr>
        <w:t>(MILES DE PESOS)</w:t>
      </w:r>
    </w:p>
    <w:tbl>
      <w:tblPr>
        <w:tblW w:w="5000" w:type="pct"/>
        <w:tblCellMar>
          <w:left w:w="70" w:type="dxa"/>
          <w:right w:w="70" w:type="dxa"/>
        </w:tblCellMar>
        <w:tblLook w:val="04A0" w:firstRow="1" w:lastRow="0" w:firstColumn="1" w:lastColumn="0" w:noHBand="0" w:noVBand="1"/>
      </w:tblPr>
      <w:tblGrid>
        <w:gridCol w:w="4704"/>
        <w:gridCol w:w="1230"/>
        <w:gridCol w:w="1318"/>
        <w:gridCol w:w="1252"/>
      </w:tblGrid>
      <w:tr w:rsidR="002A7686" w:rsidRPr="006D1AB3" w14:paraId="50445430" w14:textId="77777777" w:rsidTr="007D1EAF">
        <w:trPr>
          <w:trHeight w:val="375"/>
        </w:trPr>
        <w:tc>
          <w:tcPr>
            <w:tcW w:w="2931" w:type="pct"/>
            <w:tcBorders>
              <w:top w:val="single" w:sz="4" w:space="0" w:color="auto"/>
              <w:bottom w:val="single" w:sz="4" w:space="0" w:color="auto"/>
            </w:tcBorders>
            <w:shd w:val="clear" w:color="000000" w:fill="D9D9D9"/>
            <w:vAlign w:val="center"/>
            <w:hideMark/>
          </w:tcPr>
          <w:p w14:paraId="63004620"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CAPÍTULO</w:t>
            </w:r>
          </w:p>
        </w:tc>
        <w:tc>
          <w:tcPr>
            <w:tcW w:w="690" w:type="pct"/>
            <w:tcBorders>
              <w:top w:val="single" w:sz="4" w:space="0" w:color="auto"/>
              <w:bottom w:val="single" w:sz="4" w:space="0" w:color="auto"/>
            </w:tcBorders>
            <w:shd w:val="clear" w:color="000000" w:fill="D9D9D9"/>
            <w:vAlign w:val="center"/>
            <w:hideMark/>
          </w:tcPr>
          <w:p w14:paraId="1C8F2AD8"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APROBADO  2024</w:t>
            </w:r>
          </w:p>
        </w:tc>
        <w:tc>
          <w:tcPr>
            <w:tcW w:w="690" w:type="pct"/>
            <w:tcBorders>
              <w:top w:val="single" w:sz="4" w:space="0" w:color="auto"/>
              <w:bottom w:val="single" w:sz="4" w:space="0" w:color="auto"/>
            </w:tcBorders>
            <w:shd w:val="clear" w:color="000000" w:fill="D9D9D9"/>
            <w:vAlign w:val="center"/>
            <w:hideMark/>
          </w:tcPr>
          <w:p w14:paraId="3B6B658E"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PROPUESTO 2025</w:t>
            </w:r>
          </w:p>
        </w:tc>
        <w:tc>
          <w:tcPr>
            <w:tcW w:w="690" w:type="pct"/>
            <w:tcBorders>
              <w:top w:val="single" w:sz="4" w:space="0" w:color="auto"/>
              <w:bottom w:val="single" w:sz="4" w:space="0" w:color="auto"/>
            </w:tcBorders>
            <w:shd w:val="clear" w:color="000000" w:fill="D9D9D9"/>
            <w:vAlign w:val="center"/>
            <w:hideMark/>
          </w:tcPr>
          <w:p w14:paraId="2223BE32"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VARIACIÓN</w:t>
            </w:r>
          </w:p>
        </w:tc>
      </w:tr>
      <w:tr w:rsidR="002A7686" w:rsidRPr="006D1AB3" w14:paraId="7B097B2F" w14:textId="77777777" w:rsidTr="007D1EAF">
        <w:trPr>
          <w:trHeight w:val="315"/>
        </w:trPr>
        <w:tc>
          <w:tcPr>
            <w:tcW w:w="2931" w:type="pct"/>
            <w:tcBorders>
              <w:top w:val="single" w:sz="4" w:space="0" w:color="auto"/>
            </w:tcBorders>
            <w:shd w:val="clear" w:color="auto" w:fill="auto"/>
            <w:vAlign w:val="center"/>
            <w:hideMark/>
          </w:tcPr>
          <w:p w14:paraId="685E8EFA"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4000 TRANSFERENCIAS, ASIGNACIONES, SUBSIDIOS Y OTRAS AYUDAS</w:t>
            </w:r>
          </w:p>
        </w:tc>
        <w:tc>
          <w:tcPr>
            <w:tcW w:w="690" w:type="pct"/>
            <w:tcBorders>
              <w:top w:val="single" w:sz="4" w:space="0" w:color="auto"/>
            </w:tcBorders>
            <w:shd w:val="clear" w:color="auto" w:fill="auto"/>
            <w:noWrap/>
            <w:vAlign w:val="center"/>
            <w:hideMark/>
          </w:tcPr>
          <w:p w14:paraId="0E9FE8FC"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9,359,599</w:t>
            </w:r>
          </w:p>
        </w:tc>
        <w:tc>
          <w:tcPr>
            <w:tcW w:w="690" w:type="pct"/>
            <w:tcBorders>
              <w:top w:val="single" w:sz="4" w:space="0" w:color="auto"/>
            </w:tcBorders>
            <w:shd w:val="clear" w:color="auto" w:fill="auto"/>
            <w:noWrap/>
            <w:vAlign w:val="center"/>
            <w:hideMark/>
          </w:tcPr>
          <w:p w14:paraId="27B9CF0F"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10,013,505</w:t>
            </w:r>
          </w:p>
        </w:tc>
        <w:tc>
          <w:tcPr>
            <w:tcW w:w="690" w:type="pct"/>
            <w:tcBorders>
              <w:top w:val="single" w:sz="4" w:space="0" w:color="auto"/>
            </w:tcBorders>
            <w:shd w:val="clear" w:color="auto" w:fill="auto"/>
            <w:noWrap/>
            <w:vAlign w:val="center"/>
            <w:hideMark/>
          </w:tcPr>
          <w:p w14:paraId="1E493F2E"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653,906</w:t>
            </w:r>
          </w:p>
        </w:tc>
      </w:tr>
      <w:tr w:rsidR="002A7686" w:rsidRPr="006D1AB3" w14:paraId="2CD2E0ED" w14:textId="77777777" w:rsidTr="007D1EAF">
        <w:trPr>
          <w:trHeight w:val="315"/>
        </w:trPr>
        <w:tc>
          <w:tcPr>
            <w:tcW w:w="2931" w:type="pct"/>
            <w:tcBorders>
              <w:bottom w:val="single" w:sz="4" w:space="0" w:color="auto"/>
            </w:tcBorders>
            <w:shd w:val="clear" w:color="000000" w:fill="D9D9D9"/>
            <w:vAlign w:val="center"/>
            <w:hideMark/>
          </w:tcPr>
          <w:p w14:paraId="35C7B21C"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TOTAL</w:t>
            </w:r>
          </w:p>
        </w:tc>
        <w:tc>
          <w:tcPr>
            <w:tcW w:w="690" w:type="pct"/>
            <w:tcBorders>
              <w:bottom w:val="single" w:sz="4" w:space="0" w:color="auto"/>
            </w:tcBorders>
            <w:shd w:val="clear" w:color="000000" w:fill="D9D9D9"/>
            <w:noWrap/>
            <w:vAlign w:val="center"/>
            <w:hideMark/>
          </w:tcPr>
          <w:p w14:paraId="4908B5B6" w14:textId="77777777" w:rsidR="002A7686" w:rsidRPr="006D1AB3" w:rsidRDefault="002A7686" w:rsidP="007D1EAF">
            <w:pPr>
              <w:jc w:val="right"/>
              <w:rPr>
                <w:rFonts w:eastAsia="Times New Roman"/>
                <w:b/>
                <w:bCs/>
                <w:i/>
                <w:iCs/>
                <w:color w:val="000000"/>
                <w:sz w:val="20"/>
                <w:szCs w:val="20"/>
              </w:rPr>
            </w:pPr>
            <w:r w:rsidRPr="006D1AB3">
              <w:rPr>
                <w:rFonts w:eastAsia="Times New Roman"/>
                <w:b/>
                <w:bCs/>
                <w:i/>
                <w:iCs/>
                <w:color w:val="000000"/>
                <w:sz w:val="20"/>
                <w:szCs w:val="20"/>
              </w:rPr>
              <w:t>9,359,599</w:t>
            </w:r>
          </w:p>
        </w:tc>
        <w:tc>
          <w:tcPr>
            <w:tcW w:w="690" w:type="pct"/>
            <w:tcBorders>
              <w:bottom w:val="single" w:sz="4" w:space="0" w:color="auto"/>
            </w:tcBorders>
            <w:shd w:val="clear" w:color="000000" w:fill="D9D9D9"/>
            <w:noWrap/>
            <w:vAlign w:val="center"/>
            <w:hideMark/>
          </w:tcPr>
          <w:p w14:paraId="6E2FE347" w14:textId="77777777" w:rsidR="002A7686" w:rsidRPr="006D1AB3" w:rsidRDefault="002A7686" w:rsidP="007D1EAF">
            <w:pPr>
              <w:jc w:val="right"/>
              <w:rPr>
                <w:rFonts w:eastAsia="Times New Roman"/>
                <w:b/>
                <w:bCs/>
                <w:i/>
                <w:iCs/>
                <w:color w:val="000000"/>
                <w:sz w:val="20"/>
                <w:szCs w:val="20"/>
              </w:rPr>
            </w:pPr>
            <w:r w:rsidRPr="006D1AB3">
              <w:rPr>
                <w:rFonts w:eastAsia="Times New Roman"/>
                <w:b/>
                <w:bCs/>
                <w:i/>
                <w:iCs/>
                <w:color w:val="000000"/>
                <w:sz w:val="20"/>
                <w:szCs w:val="20"/>
              </w:rPr>
              <w:t>10,013,505</w:t>
            </w:r>
          </w:p>
        </w:tc>
        <w:tc>
          <w:tcPr>
            <w:tcW w:w="690" w:type="pct"/>
            <w:tcBorders>
              <w:bottom w:val="single" w:sz="4" w:space="0" w:color="auto"/>
            </w:tcBorders>
            <w:shd w:val="clear" w:color="000000" w:fill="D9D9D9"/>
            <w:noWrap/>
            <w:vAlign w:val="center"/>
            <w:hideMark/>
          </w:tcPr>
          <w:p w14:paraId="3E2F04AB" w14:textId="77777777" w:rsidR="002A7686" w:rsidRPr="006D1AB3" w:rsidRDefault="002A7686" w:rsidP="007D1EAF">
            <w:pPr>
              <w:jc w:val="right"/>
              <w:rPr>
                <w:rFonts w:eastAsia="Times New Roman"/>
                <w:b/>
                <w:bCs/>
                <w:i/>
                <w:iCs/>
                <w:color w:val="000000"/>
                <w:sz w:val="20"/>
                <w:szCs w:val="20"/>
              </w:rPr>
            </w:pPr>
            <w:r w:rsidRPr="006D1AB3">
              <w:rPr>
                <w:rFonts w:eastAsia="Times New Roman"/>
                <w:b/>
                <w:bCs/>
                <w:i/>
                <w:iCs/>
                <w:color w:val="000000"/>
                <w:sz w:val="20"/>
                <w:szCs w:val="20"/>
              </w:rPr>
              <w:t>653,906</w:t>
            </w:r>
          </w:p>
        </w:tc>
      </w:tr>
    </w:tbl>
    <w:p w14:paraId="310B9E8B" w14:textId="77777777" w:rsidR="002A7686" w:rsidRPr="00AF3141" w:rsidRDefault="002A7686" w:rsidP="002A7686">
      <w:pPr>
        <w:pStyle w:val="paragraph"/>
        <w:tabs>
          <w:tab w:val="left" w:pos="1104"/>
        </w:tabs>
        <w:spacing w:before="0" w:beforeAutospacing="0" w:after="0" w:afterAutospacing="0"/>
        <w:rPr>
          <w:rFonts w:eastAsia="Tahoma"/>
          <w:i/>
          <w:iCs/>
        </w:rPr>
      </w:pPr>
      <w:r w:rsidRPr="00AF3141">
        <w:rPr>
          <w:rFonts w:eastAsia="Tahoma"/>
          <w:i/>
          <w:iCs/>
        </w:rPr>
        <w:t>* El total puede no coincidir por el redondeo de cifras.</w:t>
      </w:r>
    </w:p>
    <w:p w14:paraId="25CE080C" w14:textId="77777777" w:rsidR="002A7686" w:rsidRDefault="002A7686" w:rsidP="002A7686">
      <w:pPr>
        <w:pStyle w:val="paragraph"/>
        <w:tabs>
          <w:tab w:val="left" w:pos="1104"/>
        </w:tabs>
        <w:spacing w:before="0" w:beforeAutospacing="0" w:after="0" w:afterAutospacing="0"/>
        <w:rPr>
          <w:rFonts w:eastAsia="Tahoma"/>
          <w:i/>
          <w:iCs/>
        </w:rPr>
      </w:pPr>
    </w:p>
    <w:p w14:paraId="6C178E1F" w14:textId="77777777" w:rsidR="002A7686" w:rsidRDefault="002A7686" w:rsidP="002A7686">
      <w:pPr>
        <w:pStyle w:val="paragraph"/>
        <w:tabs>
          <w:tab w:val="left" w:pos="1104"/>
        </w:tabs>
        <w:spacing w:before="0" w:beforeAutospacing="0" w:after="0" w:afterAutospacing="0"/>
        <w:rPr>
          <w:rFonts w:eastAsia="Tahoma"/>
          <w:i/>
          <w:iCs/>
        </w:rPr>
      </w:pPr>
      <w:r w:rsidRPr="00AF3141">
        <w:rPr>
          <w:rFonts w:eastAsia="Tahoma"/>
          <w:i/>
          <w:iCs/>
        </w:rPr>
        <w:t xml:space="preserve">En el caso del Instituto de Seguridad y Servicios Sociales de los Trabajadores del Estado de Sonora, cuyo presupuesto se asigna exclusivamente a través del capítulo de Transferencias, Asignaciones, Subsidios y Otras Ayudas, se presenta una variación de 653 millones 906 mil pesos respecto al presupuesto aprobado para 2024. Este incremento </w:t>
      </w:r>
      <w:r w:rsidRPr="00AF3141">
        <w:rPr>
          <w:rFonts w:eastAsia="Tahoma"/>
          <w:i/>
          <w:iCs/>
        </w:rPr>
        <w:lastRenderedPageBreak/>
        <w:t>se explica principalmente por dos factores: un aumento en los recursos destinados a la aplicación de recursos propios, así como un crecimiento en el presupuesto destinado al pago de Cuotas y Aportaciones de Seguridad Social.</w:t>
      </w:r>
    </w:p>
    <w:p w14:paraId="5EB42C54" w14:textId="77777777" w:rsidR="002A7686" w:rsidRPr="00AF3141" w:rsidRDefault="002A7686" w:rsidP="002A7686">
      <w:pPr>
        <w:pStyle w:val="paragraph"/>
        <w:tabs>
          <w:tab w:val="left" w:pos="1104"/>
        </w:tabs>
        <w:spacing w:before="0" w:beforeAutospacing="0" w:after="0" w:afterAutospacing="0"/>
        <w:rPr>
          <w:rFonts w:eastAsia="Tahoma"/>
          <w:i/>
          <w:iCs/>
          <w:highlight w:val="yellow"/>
        </w:rPr>
      </w:pPr>
    </w:p>
    <w:p w14:paraId="4115701A" w14:textId="77777777" w:rsidR="002A7686" w:rsidRPr="00AF3141" w:rsidRDefault="002A7686" w:rsidP="002A7686">
      <w:pPr>
        <w:pStyle w:val="paragraph"/>
        <w:spacing w:before="0" w:beforeAutospacing="0" w:after="0" w:afterAutospacing="0"/>
        <w:jc w:val="center"/>
        <w:rPr>
          <w:rStyle w:val="normaltextrun"/>
          <w:rFonts w:eastAsia="Tahoma"/>
          <w:b/>
          <w:bCs/>
          <w:i/>
          <w:iCs/>
        </w:rPr>
      </w:pPr>
      <w:r w:rsidRPr="00AF3141">
        <w:rPr>
          <w:rStyle w:val="eop"/>
          <w:rFonts w:eastAsia="Tahoma"/>
          <w:i/>
          <w:iCs/>
        </w:rPr>
        <w:t xml:space="preserve"> </w:t>
      </w:r>
      <w:r w:rsidRPr="00AF3141">
        <w:rPr>
          <w:rStyle w:val="normaltextrun"/>
          <w:rFonts w:eastAsia="Tahoma"/>
          <w:b/>
          <w:bCs/>
          <w:i/>
          <w:iCs/>
        </w:rPr>
        <w:t>OBJETO DEL GASTO ASIGNADO A LA SECRETARÍA DE INFRAESTRUCTURA Y DESARROLLO URBANO</w:t>
      </w:r>
    </w:p>
    <w:p w14:paraId="6E7A6A43" w14:textId="77777777" w:rsidR="002A7686" w:rsidRPr="00AF3141" w:rsidRDefault="002A7686" w:rsidP="002A7686">
      <w:pPr>
        <w:pStyle w:val="paragraph"/>
        <w:spacing w:before="0" w:beforeAutospacing="0" w:after="0" w:afterAutospacing="0"/>
        <w:jc w:val="center"/>
        <w:rPr>
          <w:rStyle w:val="normaltextrun"/>
          <w:rFonts w:eastAsia="Tahoma"/>
          <w:b/>
          <w:bCs/>
          <w:i/>
          <w:iCs/>
        </w:rPr>
      </w:pPr>
      <w:r w:rsidRPr="00AF3141">
        <w:rPr>
          <w:rStyle w:val="normaltextrun"/>
          <w:rFonts w:eastAsia="Tahoma"/>
          <w:b/>
          <w:bCs/>
          <w:i/>
          <w:iCs/>
        </w:rPr>
        <w:t>(MILES DE PESOS)</w:t>
      </w:r>
    </w:p>
    <w:tbl>
      <w:tblPr>
        <w:tblW w:w="5000" w:type="pct"/>
        <w:tblCellMar>
          <w:left w:w="70" w:type="dxa"/>
          <w:right w:w="70" w:type="dxa"/>
        </w:tblCellMar>
        <w:tblLook w:val="04A0" w:firstRow="1" w:lastRow="0" w:firstColumn="1" w:lastColumn="0" w:noHBand="0" w:noVBand="1"/>
      </w:tblPr>
      <w:tblGrid>
        <w:gridCol w:w="4704"/>
        <w:gridCol w:w="1230"/>
        <w:gridCol w:w="1318"/>
        <w:gridCol w:w="1252"/>
      </w:tblGrid>
      <w:tr w:rsidR="002A7686" w:rsidRPr="006D1AB3" w14:paraId="4B956522" w14:textId="77777777" w:rsidTr="007D1EAF">
        <w:trPr>
          <w:trHeight w:val="278"/>
          <w:tblHeader/>
        </w:trPr>
        <w:tc>
          <w:tcPr>
            <w:tcW w:w="2931" w:type="pct"/>
            <w:tcBorders>
              <w:top w:val="single" w:sz="4" w:space="0" w:color="auto"/>
              <w:bottom w:val="single" w:sz="4" w:space="0" w:color="auto"/>
            </w:tcBorders>
            <w:shd w:val="clear" w:color="000000" w:fill="D9D9D9"/>
            <w:vAlign w:val="center"/>
            <w:hideMark/>
          </w:tcPr>
          <w:p w14:paraId="694B7DDB"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CAPÍTULO</w:t>
            </w:r>
          </w:p>
        </w:tc>
        <w:tc>
          <w:tcPr>
            <w:tcW w:w="690" w:type="pct"/>
            <w:tcBorders>
              <w:top w:val="single" w:sz="4" w:space="0" w:color="auto"/>
              <w:bottom w:val="single" w:sz="4" w:space="0" w:color="auto"/>
            </w:tcBorders>
            <w:shd w:val="clear" w:color="000000" w:fill="D9D9D9"/>
            <w:vAlign w:val="center"/>
            <w:hideMark/>
          </w:tcPr>
          <w:p w14:paraId="10281B98"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APROBADO  2024</w:t>
            </w:r>
          </w:p>
        </w:tc>
        <w:tc>
          <w:tcPr>
            <w:tcW w:w="690" w:type="pct"/>
            <w:tcBorders>
              <w:top w:val="single" w:sz="4" w:space="0" w:color="auto"/>
              <w:bottom w:val="single" w:sz="4" w:space="0" w:color="auto"/>
            </w:tcBorders>
            <w:shd w:val="clear" w:color="000000" w:fill="D9D9D9"/>
            <w:vAlign w:val="center"/>
            <w:hideMark/>
          </w:tcPr>
          <w:p w14:paraId="6DB7524F"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PROPUESTO 2025</w:t>
            </w:r>
          </w:p>
        </w:tc>
        <w:tc>
          <w:tcPr>
            <w:tcW w:w="690" w:type="pct"/>
            <w:tcBorders>
              <w:top w:val="single" w:sz="4" w:space="0" w:color="auto"/>
              <w:bottom w:val="single" w:sz="4" w:space="0" w:color="auto"/>
            </w:tcBorders>
            <w:shd w:val="clear" w:color="000000" w:fill="D9D9D9"/>
            <w:vAlign w:val="center"/>
            <w:hideMark/>
          </w:tcPr>
          <w:p w14:paraId="2CDD9477"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VARIACIÓN</w:t>
            </w:r>
          </w:p>
        </w:tc>
      </w:tr>
      <w:tr w:rsidR="002A7686" w:rsidRPr="006D1AB3" w14:paraId="45281812" w14:textId="77777777" w:rsidTr="007D1EAF">
        <w:trPr>
          <w:trHeight w:val="315"/>
        </w:trPr>
        <w:tc>
          <w:tcPr>
            <w:tcW w:w="2931" w:type="pct"/>
            <w:tcBorders>
              <w:top w:val="single" w:sz="4" w:space="0" w:color="auto"/>
            </w:tcBorders>
            <w:shd w:val="clear" w:color="auto" w:fill="auto"/>
            <w:vAlign w:val="center"/>
            <w:hideMark/>
          </w:tcPr>
          <w:p w14:paraId="3D55A344"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1000 SERVICIOS PERSONALES</w:t>
            </w:r>
          </w:p>
        </w:tc>
        <w:tc>
          <w:tcPr>
            <w:tcW w:w="690" w:type="pct"/>
            <w:tcBorders>
              <w:top w:val="single" w:sz="4" w:space="0" w:color="auto"/>
            </w:tcBorders>
            <w:shd w:val="clear" w:color="auto" w:fill="auto"/>
            <w:noWrap/>
            <w:vAlign w:val="center"/>
            <w:hideMark/>
          </w:tcPr>
          <w:p w14:paraId="19654059"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108,219</w:t>
            </w:r>
          </w:p>
        </w:tc>
        <w:tc>
          <w:tcPr>
            <w:tcW w:w="690" w:type="pct"/>
            <w:tcBorders>
              <w:top w:val="single" w:sz="4" w:space="0" w:color="auto"/>
            </w:tcBorders>
            <w:shd w:val="clear" w:color="auto" w:fill="auto"/>
            <w:noWrap/>
            <w:vAlign w:val="center"/>
            <w:hideMark/>
          </w:tcPr>
          <w:p w14:paraId="5C62453C"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114,317</w:t>
            </w:r>
          </w:p>
        </w:tc>
        <w:tc>
          <w:tcPr>
            <w:tcW w:w="690" w:type="pct"/>
            <w:tcBorders>
              <w:top w:val="single" w:sz="4" w:space="0" w:color="auto"/>
            </w:tcBorders>
            <w:shd w:val="clear" w:color="auto" w:fill="auto"/>
            <w:noWrap/>
            <w:vAlign w:val="center"/>
            <w:hideMark/>
          </w:tcPr>
          <w:p w14:paraId="410703C3"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6,098</w:t>
            </w:r>
          </w:p>
        </w:tc>
      </w:tr>
      <w:tr w:rsidR="002A7686" w:rsidRPr="006D1AB3" w14:paraId="6E8AE813" w14:textId="77777777" w:rsidTr="007D1EAF">
        <w:trPr>
          <w:trHeight w:val="240"/>
        </w:trPr>
        <w:tc>
          <w:tcPr>
            <w:tcW w:w="2931" w:type="pct"/>
            <w:shd w:val="clear" w:color="auto" w:fill="auto"/>
            <w:vAlign w:val="center"/>
            <w:hideMark/>
          </w:tcPr>
          <w:p w14:paraId="2E304847"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2000 MATERIALES Y SUMINISTROS</w:t>
            </w:r>
          </w:p>
        </w:tc>
        <w:tc>
          <w:tcPr>
            <w:tcW w:w="690" w:type="pct"/>
            <w:shd w:val="clear" w:color="auto" w:fill="auto"/>
            <w:noWrap/>
            <w:vAlign w:val="center"/>
            <w:hideMark/>
          </w:tcPr>
          <w:p w14:paraId="0D518830"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2,042</w:t>
            </w:r>
          </w:p>
        </w:tc>
        <w:tc>
          <w:tcPr>
            <w:tcW w:w="690" w:type="pct"/>
            <w:shd w:val="clear" w:color="auto" w:fill="auto"/>
            <w:noWrap/>
            <w:vAlign w:val="center"/>
            <w:hideMark/>
          </w:tcPr>
          <w:p w14:paraId="0BE25C5A"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2,060</w:t>
            </w:r>
          </w:p>
        </w:tc>
        <w:tc>
          <w:tcPr>
            <w:tcW w:w="690" w:type="pct"/>
            <w:shd w:val="clear" w:color="auto" w:fill="auto"/>
            <w:noWrap/>
            <w:vAlign w:val="center"/>
            <w:hideMark/>
          </w:tcPr>
          <w:p w14:paraId="05FDA40B"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17</w:t>
            </w:r>
          </w:p>
        </w:tc>
      </w:tr>
      <w:tr w:rsidR="002A7686" w:rsidRPr="006D1AB3" w14:paraId="0572792C" w14:textId="77777777" w:rsidTr="007D1EAF">
        <w:trPr>
          <w:trHeight w:val="315"/>
        </w:trPr>
        <w:tc>
          <w:tcPr>
            <w:tcW w:w="2931" w:type="pct"/>
            <w:shd w:val="clear" w:color="auto" w:fill="auto"/>
            <w:vAlign w:val="center"/>
            <w:hideMark/>
          </w:tcPr>
          <w:p w14:paraId="61F615F0"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3000 SERVICIOS GENERALES</w:t>
            </w:r>
          </w:p>
        </w:tc>
        <w:tc>
          <w:tcPr>
            <w:tcW w:w="690" w:type="pct"/>
            <w:shd w:val="clear" w:color="auto" w:fill="auto"/>
            <w:noWrap/>
            <w:vAlign w:val="center"/>
            <w:hideMark/>
          </w:tcPr>
          <w:p w14:paraId="38B48DE7"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172,475</w:t>
            </w:r>
          </w:p>
        </w:tc>
        <w:tc>
          <w:tcPr>
            <w:tcW w:w="690" w:type="pct"/>
            <w:shd w:val="clear" w:color="auto" w:fill="auto"/>
            <w:noWrap/>
            <w:vAlign w:val="center"/>
            <w:hideMark/>
          </w:tcPr>
          <w:p w14:paraId="01B4981C"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237,914</w:t>
            </w:r>
          </w:p>
        </w:tc>
        <w:tc>
          <w:tcPr>
            <w:tcW w:w="690" w:type="pct"/>
            <w:shd w:val="clear" w:color="auto" w:fill="auto"/>
            <w:noWrap/>
            <w:vAlign w:val="center"/>
            <w:hideMark/>
          </w:tcPr>
          <w:p w14:paraId="083C1EB3"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65,439</w:t>
            </w:r>
          </w:p>
        </w:tc>
      </w:tr>
      <w:tr w:rsidR="002A7686" w:rsidRPr="006D1AB3" w14:paraId="5C004837" w14:textId="77777777" w:rsidTr="007D1EAF">
        <w:trPr>
          <w:trHeight w:val="315"/>
        </w:trPr>
        <w:tc>
          <w:tcPr>
            <w:tcW w:w="2931" w:type="pct"/>
            <w:shd w:val="clear" w:color="auto" w:fill="auto"/>
            <w:vAlign w:val="center"/>
            <w:hideMark/>
          </w:tcPr>
          <w:p w14:paraId="139F43AD"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4000 TRANSFERENCIAS, ASIGNACIONES, SUBSIDIOS Y OTRAS AYUDAS</w:t>
            </w:r>
          </w:p>
        </w:tc>
        <w:tc>
          <w:tcPr>
            <w:tcW w:w="690" w:type="pct"/>
            <w:shd w:val="clear" w:color="auto" w:fill="auto"/>
            <w:noWrap/>
            <w:vAlign w:val="center"/>
            <w:hideMark/>
          </w:tcPr>
          <w:p w14:paraId="5FF3FEFE"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2,711,631</w:t>
            </w:r>
          </w:p>
        </w:tc>
        <w:tc>
          <w:tcPr>
            <w:tcW w:w="690" w:type="pct"/>
            <w:shd w:val="clear" w:color="auto" w:fill="auto"/>
            <w:noWrap/>
            <w:vAlign w:val="center"/>
            <w:hideMark/>
          </w:tcPr>
          <w:p w14:paraId="2E8A4398"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3,159,634</w:t>
            </w:r>
          </w:p>
        </w:tc>
        <w:tc>
          <w:tcPr>
            <w:tcW w:w="690" w:type="pct"/>
            <w:shd w:val="clear" w:color="auto" w:fill="auto"/>
            <w:noWrap/>
            <w:vAlign w:val="center"/>
            <w:hideMark/>
          </w:tcPr>
          <w:p w14:paraId="094FF896"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448,003</w:t>
            </w:r>
          </w:p>
        </w:tc>
      </w:tr>
      <w:tr w:rsidR="002A7686" w:rsidRPr="006D1AB3" w14:paraId="3F8AB2CB" w14:textId="77777777" w:rsidTr="007D1EAF">
        <w:trPr>
          <w:trHeight w:val="224"/>
        </w:trPr>
        <w:tc>
          <w:tcPr>
            <w:tcW w:w="2931" w:type="pct"/>
            <w:shd w:val="clear" w:color="auto" w:fill="auto"/>
            <w:vAlign w:val="center"/>
            <w:hideMark/>
          </w:tcPr>
          <w:p w14:paraId="11DF48E4"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5000 BIENES MUEBLES, INMUEBLES E INTANGIBLES</w:t>
            </w:r>
          </w:p>
        </w:tc>
        <w:tc>
          <w:tcPr>
            <w:tcW w:w="690" w:type="pct"/>
            <w:shd w:val="clear" w:color="auto" w:fill="auto"/>
            <w:noWrap/>
            <w:vAlign w:val="center"/>
            <w:hideMark/>
          </w:tcPr>
          <w:p w14:paraId="3DFBFD50"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20</w:t>
            </w:r>
          </w:p>
        </w:tc>
        <w:tc>
          <w:tcPr>
            <w:tcW w:w="690" w:type="pct"/>
            <w:shd w:val="clear" w:color="auto" w:fill="auto"/>
            <w:noWrap/>
            <w:vAlign w:val="center"/>
            <w:hideMark/>
          </w:tcPr>
          <w:p w14:paraId="0731BF88"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 </w:t>
            </w:r>
          </w:p>
        </w:tc>
        <w:tc>
          <w:tcPr>
            <w:tcW w:w="690" w:type="pct"/>
            <w:shd w:val="clear" w:color="auto" w:fill="auto"/>
            <w:noWrap/>
            <w:vAlign w:val="center"/>
            <w:hideMark/>
          </w:tcPr>
          <w:p w14:paraId="1A8D733D"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-20</w:t>
            </w:r>
          </w:p>
        </w:tc>
      </w:tr>
      <w:tr w:rsidR="002A7686" w:rsidRPr="006D1AB3" w14:paraId="4671B39C" w14:textId="77777777" w:rsidTr="007D1EAF">
        <w:trPr>
          <w:trHeight w:val="283"/>
        </w:trPr>
        <w:tc>
          <w:tcPr>
            <w:tcW w:w="2931" w:type="pct"/>
            <w:shd w:val="clear" w:color="auto" w:fill="auto"/>
            <w:vAlign w:val="center"/>
            <w:hideMark/>
          </w:tcPr>
          <w:p w14:paraId="46F9E219"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6000 INVERSIÓN PÚBLICA</w:t>
            </w:r>
          </w:p>
        </w:tc>
        <w:tc>
          <w:tcPr>
            <w:tcW w:w="690" w:type="pct"/>
            <w:shd w:val="clear" w:color="auto" w:fill="auto"/>
            <w:noWrap/>
            <w:vAlign w:val="center"/>
            <w:hideMark/>
          </w:tcPr>
          <w:p w14:paraId="7B63B670"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578,000</w:t>
            </w:r>
          </w:p>
        </w:tc>
        <w:tc>
          <w:tcPr>
            <w:tcW w:w="690" w:type="pct"/>
            <w:shd w:val="clear" w:color="auto" w:fill="auto"/>
            <w:noWrap/>
            <w:vAlign w:val="center"/>
            <w:hideMark/>
          </w:tcPr>
          <w:p w14:paraId="3B5AF354"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601,635</w:t>
            </w:r>
          </w:p>
        </w:tc>
        <w:tc>
          <w:tcPr>
            <w:tcW w:w="690" w:type="pct"/>
            <w:shd w:val="clear" w:color="auto" w:fill="auto"/>
            <w:noWrap/>
            <w:vAlign w:val="center"/>
            <w:hideMark/>
          </w:tcPr>
          <w:p w14:paraId="2B35B51C"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23,635</w:t>
            </w:r>
          </w:p>
        </w:tc>
      </w:tr>
      <w:tr w:rsidR="002A7686" w:rsidRPr="006D1AB3" w14:paraId="62E45B7F" w14:textId="77777777" w:rsidTr="007D1EAF">
        <w:trPr>
          <w:trHeight w:val="315"/>
        </w:trPr>
        <w:tc>
          <w:tcPr>
            <w:tcW w:w="2931" w:type="pct"/>
            <w:tcBorders>
              <w:bottom w:val="single" w:sz="4" w:space="0" w:color="auto"/>
            </w:tcBorders>
            <w:shd w:val="clear" w:color="000000" w:fill="D9D9D9"/>
            <w:vAlign w:val="center"/>
            <w:hideMark/>
          </w:tcPr>
          <w:p w14:paraId="1304499B"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TOTAL</w:t>
            </w:r>
          </w:p>
        </w:tc>
        <w:tc>
          <w:tcPr>
            <w:tcW w:w="690" w:type="pct"/>
            <w:tcBorders>
              <w:bottom w:val="single" w:sz="4" w:space="0" w:color="auto"/>
            </w:tcBorders>
            <w:shd w:val="clear" w:color="000000" w:fill="D9D9D9"/>
            <w:noWrap/>
            <w:vAlign w:val="center"/>
            <w:hideMark/>
          </w:tcPr>
          <w:p w14:paraId="2688824C" w14:textId="77777777" w:rsidR="002A7686" w:rsidRPr="006D1AB3" w:rsidRDefault="002A7686" w:rsidP="007D1EAF">
            <w:pPr>
              <w:jc w:val="right"/>
              <w:rPr>
                <w:rFonts w:eastAsia="Times New Roman"/>
                <w:b/>
                <w:bCs/>
                <w:i/>
                <w:iCs/>
                <w:color w:val="000000"/>
                <w:sz w:val="20"/>
                <w:szCs w:val="20"/>
              </w:rPr>
            </w:pPr>
            <w:r w:rsidRPr="006D1AB3">
              <w:rPr>
                <w:rFonts w:eastAsia="Times New Roman"/>
                <w:b/>
                <w:bCs/>
                <w:i/>
                <w:iCs/>
                <w:color w:val="000000"/>
                <w:sz w:val="20"/>
                <w:szCs w:val="20"/>
              </w:rPr>
              <w:t>3,572,387</w:t>
            </w:r>
          </w:p>
        </w:tc>
        <w:tc>
          <w:tcPr>
            <w:tcW w:w="690" w:type="pct"/>
            <w:tcBorders>
              <w:bottom w:val="single" w:sz="4" w:space="0" w:color="auto"/>
            </w:tcBorders>
            <w:shd w:val="clear" w:color="000000" w:fill="D9D9D9"/>
            <w:noWrap/>
            <w:vAlign w:val="center"/>
            <w:hideMark/>
          </w:tcPr>
          <w:p w14:paraId="5DFB5FEB" w14:textId="77777777" w:rsidR="002A7686" w:rsidRPr="006D1AB3" w:rsidRDefault="002A7686" w:rsidP="007D1EAF">
            <w:pPr>
              <w:jc w:val="right"/>
              <w:rPr>
                <w:rFonts w:eastAsia="Times New Roman"/>
                <w:b/>
                <w:bCs/>
                <w:i/>
                <w:iCs/>
                <w:color w:val="000000"/>
                <w:sz w:val="20"/>
                <w:szCs w:val="20"/>
              </w:rPr>
            </w:pPr>
            <w:r w:rsidRPr="006D1AB3">
              <w:rPr>
                <w:rFonts w:eastAsia="Times New Roman"/>
                <w:b/>
                <w:bCs/>
                <w:i/>
                <w:iCs/>
                <w:color w:val="000000"/>
                <w:sz w:val="20"/>
                <w:szCs w:val="20"/>
              </w:rPr>
              <w:t>4,115,560</w:t>
            </w:r>
          </w:p>
        </w:tc>
        <w:tc>
          <w:tcPr>
            <w:tcW w:w="690" w:type="pct"/>
            <w:tcBorders>
              <w:bottom w:val="single" w:sz="4" w:space="0" w:color="auto"/>
            </w:tcBorders>
            <w:shd w:val="clear" w:color="000000" w:fill="D9D9D9"/>
            <w:noWrap/>
            <w:vAlign w:val="center"/>
            <w:hideMark/>
          </w:tcPr>
          <w:p w14:paraId="0F9BB110" w14:textId="77777777" w:rsidR="002A7686" w:rsidRPr="006D1AB3" w:rsidRDefault="002A7686" w:rsidP="007D1EAF">
            <w:pPr>
              <w:jc w:val="right"/>
              <w:rPr>
                <w:rFonts w:eastAsia="Times New Roman"/>
                <w:b/>
                <w:bCs/>
                <w:i/>
                <w:iCs/>
                <w:color w:val="000000"/>
                <w:sz w:val="20"/>
                <w:szCs w:val="20"/>
              </w:rPr>
            </w:pPr>
            <w:r w:rsidRPr="006D1AB3">
              <w:rPr>
                <w:rFonts w:eastAsia="Times New Roman"/>
                <w:b/>
                <w:bCs/>
                <w:i/>
                <w:iCs/>
                <w:color w:val="000000"/>
                <w:sz w:val="20"/>
                <w:szCs w:val="20"/>
              </w:rPr>
              <w:t>543,172</w:t>
            </w:r>
          </w:p>
        </w:tc>
      </w:tr>
    </w:tbl>
    <w:p w14:paraId="6D97092D" w14:textId="77777777" w:rsidR="002A7686" w:rsidRPr="00AF3141" w:rsidRDefault="002A7686" w:rsidP="002A7686">
      <w:pPr>
        <w:pStyle w:val="paragraph"/>
        <w:tabs>
          <w:tab w:val="left" w:pos="1104"/>
        </w:tabs>
        <w:spacing w:before="0" w:beforeAutospacing="0" w:after="0" w:afterAutospacing="0"/>
        <w:rPr>
          <w:rFonts w:eastAsia="Tahoma"/>
          <w:i/>
          <w:iCs/>
        </w:rPr>
      </w:pPr>
      <w:r w:rsidRPr="00AF3141">
        <w:rPr>
          <w:rFonts w:eastAsia="Tahoma"/>
          <w:i/>
          <w:iCs/>
        </w:rPr>
        <w:t>* El total puede no coincidir por el redondeo de cifras.</w:t>
      </w:r>
    </w:p>
    <w:p w14:paraId="5647EEB8" w14:textId="77777777" w:rsidR="002A7686" w:rsidRDefault="002A7686" w:rsidP="002A7686">
      <w:pPr>
        <w:pStyle w:val="paragraph"/>
        <w:tabs>
          <w:tab w:val="left" w:pos="1104"/>
        </w:tabs>
        <w:spacing w:before="0" w:beforeAutospacing="0" w:after="0" w:afterAutospacing="0"/>
        <w:rPr>
          <w:rFonts w:eastAsia="Tahoma"/>
          <w:i/>
          <w:iCs/>
        </w:rPr>
      </w:pPr>
    </w:p>
    <w:p w14:paraId="209DEDED" w14:textId="77777777" w:rsidR="002A7686" w:rsidRDefault="002A7686" w:rsidP="002A7686">
      <w:pPr>
        <w:pStyle w:val="paragraph"/>
        <w:tabs>
          <w:tab w:val="left" w:pos="1104"/>
        </w:tabs>
        <w:spacing w:before="0" w:beforeAutospacing="0" w:after="0" w:afterAutospacing="0"/>
        <w:rPr>
          <w:rFonts w:eastAsia="Tahoma"/>
          <w:i/>
          <w:iCs/>
        </w:rPr>
      </w:pPr>
      <w:r w:rsidRPr="00AF3141">
        <w:rPr>
          <w:rFonts w:eastAsia="Tahoma"/>
          <w:i/>
          <w:iCs/>
        </w:rPr>
        <w:t>Para esta secretaría se propone un presupuesto de 4 mil 115 millones 560 millones de pesos, esto significa una variación de 543 millones 172 mil pesos respecto a sus recursos aprobados para 2024, de esta variación el 82.48% es en el capítulo Transferencias, Asignaciones, Subsidios y Otras Ayudas; y un 12.05% se debe al capítulo Servicios Generales.</w:t>
      </w:r>
    </w:p>
    <w:p w14:paraId="65BD51D8" w14:textId="77777777" w:rsidR="002A7686" w:rsidRPr="00AF3141" w:rsidRDefault="002A7686" w:rsidP="002A7686">
      <w:pPr>
        <w:pStyle w:val="paragraph"/>
        <w:tabs>
          <w:tab w:val="left" w:pos="1104"/>
        </w:tabs>
        <w:spacing w:before="0" w:beforeAutospacing="0" w:after="0" w:afterAutospacing="0"/>
        <w:rPr>
          <w:rFonts w:eastAsia="Tahoma"/>
          <w:i/>
          <w:iCs/>
        </w:rPr>
      </w:pPr>
    </w:p>
    <w:p w14:paraId="2AF9C6E1" w14:textId="77777777" w:rsidR="002A7686" w:rsidRDefault="002A7686" w:rsidP="002A7686">
      <w:pPr>
        <w:pStyle w:val="paragraph"/>
        <w:tabs>
          <w:tab w:val="left" w:pos="1104"/>
        </w:tabs>
        <w:spacing w:before="0" w:beforeAutospacing="0" w:after="0" w:afterAutospacing="0"/>
        <w:rPr>
          <w:rFonts w:eastAsia="Tahoma"/>
          <w:i/>
          <w:iCs/>
        </w:rPr>
      </w:pPr>
      <w:r w:rsidRPr="00AF3141">
        <w:rPr>
          <w:rFonts w:eastAsia="Tahoma"/>
          <w:i/>
          <w:iCs/>
        </w:rPr>
        <w:t>Respecto al capítulo Transferencias, Asignaciones, Subsidios y Otras Ayudas, la variación al alza resulta de un incremento en el presupuesto de los organismos adscritos a la secretaría, entre los que destaca el Instituto de Movilidad y Transporte del Estado de Sonora (225 millones 417 mil pesos), el Consejo Estatal de Concertación para la Obra Pública (113 millones 718 mil pesos) y el Instituto Sonorense de Infraestructura Educativa (111 millones 18 mil pesos).</w:t>
      </w:r>
    </w:p>
    <w:p w14:paraId="4B4F5F6F" w14:textId="77777777" w:rsidR="002A7686" w:rsidRPr="00AF3141" w:rsidRDefault="002A7686" w:rsidP="002A7686">
      <w:pPr>
        <w:pStyle w:val="paragraph"/>
        <w:tabs>
          <w:tab w:val="left" w:pos="1104"/>
        </w:tabs>
        <w:spacing w:before="0" w:beforeAutospacing="0" w:after="0" w:afterAutospacing="0"/>
        <w:rPr>
          <w:rFonts w:eastAsia="Tahoma"/>
          <w:i/>
          <w:iCs/>
        </w:rPr>
      </w:pPr>
    </w:p>
    <w:p w14:paraId="3F0CF9EB" w14:textId="77777777" w:rsidR="002A7686" w:rsidRPr="00AF3141" w:rsidRDefault="002A7686" w:rsidP="002A7686">
      <w:pPr>
        <w:pStyle w:val="paragraph"/>
        <w:spacing w:before="0" w:beforeAutospacing="0" w:after="0" w:afterAutospacing="0"/>
        <w:jc w:val="center"/>
        <w:rPr>
          <w:rStyle w:val="normaltextrun"/>
          <w:rFonts w:eastAsia="Tahoma"/>
          <w:b/>
          <w:bCs/>
          <w:i/>
          <w:iCs/>
        </w:rPr>
      </w:pPr>
      <w:r w:rsidRPr="00AF3141">
        <w:rPr>
          <w:rStyle w:val="normaltextrun"/>
          <w:rFonts w:eastAsia="Tahoma"/>
          <w:b/>
          <w:bCs/>
          <w:i/>
          <w:iCs/>
        </w:rPr>
        <w:t>OBJETO DEL GASTO ASIGNADO A LA OFICIALÍA MAYOR</w:t>
      </w:r>
    </w:p>
    <w:p w14:paraId="6FDC88FB" w14:textId="77777777" w:rsidR="002A7686" w:rsidRPr="00AF3141" w:rsidRDefault="002A7686" w:rsidP="002A7686">
      <w:pPr>
        <w:pStyle w:val="paragraph"/>
        <w:spacing w:before="0" w:beforeAutospacing="0" w:after="0" w:afterAutospacing="0"/>
        <w:jc w:val="center"/>
        <w:rPr>
          <w:rStyle w:val="normaltextrun"/>
          <w:rFonts w:eastAsia="Tahoma"/>
          <w:b/>
          <w:bCs/>
          <w:i/>
          <w:iCs/>
        </w:rPr>
      </w:pPr>
      <w:r w:rsidRPr="00AF3141">
        <w:rPr>
          <w:rStyle w:val="normaltextrun"/>
          <w:rFonts w:eastAsia="Tahoma"/>
          <w:b/>
          <w:bCs/>
          <w:i/>
          <w:iCs/>
        </w:rPr>
        <w:t>(MILES DE PESOS)</w:t>
      </w:r>
    </w:p>
    <w:tbl>
      <w:tblPr>
        <w:tblW w:w="5000" w:type="pct"/>
        <w:tblCellMar>
          <w:left w:w="70" w:type="dxa"/>
          <w:right w:w="70" w:type="dxa"/>
        </w:tblCellMar>
        <w:tblLook w:val="04A0" w:firstRow="1" w:lastRow="0" w:firstColumn="1" w:lastColumn="0" w:noHBand="0" w:noVBand="1"/>
      </w:tblPr>
      <w:tblGrid>
        <w:gridCol w:w="4704"/>
        <w:gridCol w:w="1230"/>
        <w:gridCol w:w="1318"/>
        <w:gridCol w:w="1252"/>
      </w:tblGrid>
      <w:tr w:rsidR="002A7686" w:rsidRPr="006D1AB3" w14:paraId="362242C8" w14:textId="77777777" w:rsidTr="007D1EAF">
        <w:trPr>
          <w:trHeight w:val="375"/>
        </w:trPr>
        <w:tc>
          <w:tcPr>
            <w:tcW w:w="2931" w:type="pct"/>
            <w:tcBorders>
              <w:top w:val="single" w:sz="4" w:space="0" w:color="auto"/>
              <w:bottom w:val="single" w:sz="4" w:space="0" w:color="auto"/>
            </w:tcBorders>
            <w:shd w:val="clear" w:color="000000" w:fill="D9D9D9"/>
            <w:vAlign w:val="center"/>
            <w:hideMark/>
          </w:tcPr>
          <w:p w14:paraId="7A7FF280"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CAPÍTULO</w:t>
            </w:r>
          </w:p>
        </w:tc>
        <w:tc>
          <w:tcPr>
            <w:tcW w:w="690" w:type="pct"/>
            <w:tcBorders>
              <w:top w:val="single" w:sz="4" w:space="0" w:color="auto"/>
              <w:bottom w:val="single" w:sz="4" w:space="0" w:color="auto"/>
            </w:tcBorders>
            <w:shd w:val="clear" w:color="000000" w:fill="D9D9D9"/>
            <w:vAlign w:val="center"/>
            <w:hideMark/>
          </w:tcPr>
          <w:p w14:paraId="1987194E"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APROBADO  2024</w:t>
            </w:r>
          </w:p>
        </w:tc>
        <w:tc>
          <w:tcPr>
            <w:tcW w:w="690" w:type="pct"/>
            <w:tcBorders>
              <w:top w:val="single" w:sz="4" w:space="0" w:color="auto"/>
              <w:bottom w:val="single" w:sz="4" w:space="0" w:color="auto"/>
            </w:tcBorders>
            <w:shd w:val="clear" w:color="000000" w:fill="D9D9D9"/>
            <w:vAlign w:val="center"/>
            <w:hideMark/>
          </w:tcPr>
          <w:p w14:paraId="6EE2821A"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PROPUESTO 2025</w:t>
            </w:r>
          </w:p>
        </w:tc>
        <w:tc>
          <w:tcPr>
            <w:tcW w:w="690" w:type="pct"/>
            <w:tcBorders>
              <w:top w:val="single" w:sz="4" w:space="0" w:color="auto"/>
              <w:bottom w:val="single" w:sz="4" w:space="0" w:color="auto"/>
            </w:tcBorders>
            <w:shd w:val="clear" w:color="000000" w:fill="D9D9D9"/>
            <w:vAlign w:val="center"/>
            <w:hideMark/>
          </w:tcPr>
          <w:p w14:paraId="02A60534"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VARIACIÓN</w:t>
            </w:r>
          </w:p>
        </w:tc>
      </w:tr>
      <w:tr w:rsidR="002A7686" w:rsidRPr="006D1AB3" w14:paraId="6EB4BCFE" w14:textId="77777777" w:rsidTr="007D1EAF">
        <w:trPr>
          <w:trHeight w:val="315"/>
        </w:trPr>
        <w:tc>
          <w:tcPr>
            <w:tcW w:w="2931" w:type="pct"/>
            <w:tcBorders>
              <w:top w:val="single" w:sz="4" w:space="0" w:color="auto"/>
            </w:tcBorders>
            <w:shd w:val="clear" w:color="auto" w:fill="auto"/>
            <w:vAlign w:val="center"/>
            <w:hideMark/>
          </w:tcPr>
          <w:p w14:paraId="5B68B08C"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1000 SERVICIOS PERSONALES</w:t>
            </w:r>
          </w:p>
        </w:tc>
        <w:tc>
          <w:tcPr>
            <w:tcW w:w="690" w:type="pct"/>
            <w:tcBorders>
              <w:top w:val="single" w:sz="4" w:space="0" w:color="auto"/>
            </w:tcBorders>
            <w:shd w:val="clear" w:color="auto" w:fill="auto"/>
            <w:noWrap/>
            <w:vAlign w:val="center"/>
            <w:hideMark/>
          </w:tcPr>
          <w:p w14:paraId="5A49DD0C"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220,325</w:t>
            </w:r>
          </w:p>
        </w:tc>
        <w:tc>
          <w:tcPr>
            <w:tcW w:w="690" w:type="pct"/>
            <w:tcBorders>
              <w:top w:val="single" w:sz="4" w:space="0" w:color="auto"/>
            </w:tcBorders>
            <w:shd w:val="clear" w:color="auto" w:fill="auto"/>
            <w:noWrap/>
            <w:vAlign w:val="center"/>
            <w:hideMark/>
          </w:tcPr>
          <w:p w14:paraId="5EB20EAB"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304,379</w:t>
            </w:r>
          </w:p>
        </w:tc>
        <w:tc>
          <w:tcPr>
            <w:tcW w:w="690" w:type="pct"/>
            <w:tcBorders>
              <w:top w:val="single" w:sz="4" w:space="0" w:color="auto"/>
            </w:tcBorders>
            <w:shd w:val="clear" w:color="auto" w:fill="auto"/>
            <w:noWrap/>
            <w:vAlign w:val="center"/>
            <w:hideMark/>
          </w:tcPr>
          <w:p w14:paraId="6FE992E1"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84,054</w:t>
            </w:r>
          </w:p>
        </w:tc>
      </w:tr>
      <w:tr w:rsidR="002A7686" w:rsidRPr="006D1AB3" w14:paraId="7B7E64F0" w14:textId="77777777" w:rsidTr="007D1EAF">
        <w:trPr>
          <w:trHeight w:val="315"/>
        </w:trPr>
        <w:tc>
          <w:tcPr>
            <w:tcW w:w="2931" w:type="pct"/>
            <w:shd w:val="clear" w:color="auto" w:fill="auto"/>
            <w:vAlign w:val="center"/>
            <w:hideMark/>
          </w:tcPr>
          <w:p w14:paraId="26C354D6"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2000 MATERIALES Y SUMINISTROS</w:t>
            </w:r>
          </w:p>
        </w:tc>
        <w:tc>
          <w:tcPr>
            <w:tcW w:w="690" w:type="pct"/>
            <w:shd w:val="clear" w:color="auto" w:fill="auto"/>
            <w:noWrap/>
            <w:vAlign w:val="center"/>
            <w:hideMark/>
          </w:tcPr>
          <w:p w14:paraId="2E9A5342"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9,603</w:t>
            </w:r>
          </w:p>
        </w:tc>
        <w:tc>
          <w:tcPr>
            <w:tcW w:w="690" w:type="pct"/>
            <w:shd w:val="clear" w:color="auto" w:fill="auto"/>
            <w:noWrap/>
            <w:vAlign w:val="center"/>
            <w:hideMark/>
          </w:tcPr>
          <w:p w14:paraId="7178E9AF"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17,359</w:t>
            </w:r>
          </w:p>
        </w:tc>
        <w:tc>
          <w:tcPr>
            <w:tcW w:w="690" w:type="pct"/>
            <w:shd w:val="clear" w:color="auto" w:fill="auto"/>
            <w:noWrap/>
            <w:vAlign w:val="center"/>
            <w:hideMark/>
          </w:tcPr>
          <w:p w14:paraId="46A9CF31"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7,757</w:t>
            </w:r>
          </w:p>
        </w:tc>
      </w:tr>
      <w:tr w:rsidR="002A7686" w:rsidRPr="006D1AB3" w14:paraId="36F13CDD" w14:textId="77777777" w:rsidTr="007D1EAF">
        <w:trPr>
          <w:trHeight w:val="315"/>
        </w:trPr>
        <w:tc>
          <w:tcPr>
            <w:tcW w:w="2931" w:type="pct"/>
            <w:shd w:val="clear" w:color="auto" w:fill="auto"/>
            <w:vAlign w:val="center"/>
            <w:hideMark/>
          </w:tcPr>
          <w:p w14:paraId="3AF338BC"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3000 SERVICIOS GENERALES</w:t>
            </w:r>
          </w:p>
        </w:tc>
        <w:tc>
          <w:tcPr>
            <w:tcW w:w="690" w:type="pct"/>
            <w:shd w:val="clear" w:color="auto" w:fill="auto"/>
            <w:noWrap/>
            <w:vAlign w:val="center"/>
            <w:hideMark/>
          </w:tcPr>
          <w:p w14:paraId="1FD44D5B"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33,600</w:t>
            </w:r>
          </w:p>
        </w:tc>
        <w:tc>
          <w:tcPr>
            <w:tcW w:w="690" w:type="pct"/>
            <w:shd w:val="clear" w:color="auto" w:fill="auto"/>
            <w:noWrap/>
            <w:vAlign w:val="center"/>
            <w:hideMark/>
          </w:tcPr>
          <w:p w14:paraId="2EA8535B"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285,452</w:t>
            </w:r>
          </w:p>
        </w:tc>
        <w:tc>
          <w:tcPr>
            <w:tcW w:w="690" w:type="pct"/>
            <w:shd w:val="clear" w:color="auto" w:fill="auto"/>
            <w:noWrap/>
            <w:vAlign w:val="center"/>
            <w:hideMark/>
          </w:tcPr>
          <w:p w14:paraId="0A92A5D9"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251,852</w:t>
            </w:r>
          </w:p>
        </w:tc>
      </w:tr>
      <w:tr w:rsidR="002A7686" w:rsidRPr="006D1AB3" w14:paraId="47E96DB9" w14:textId="77777777" w:rsidTr="007D1EAF">
        <w:trPr>
          <w:trHeight w:val="315"/>
        </w:trPr>
        <w:tc>
          <w:tcPr>
            <w:tcW w:w="2931" w:type="pct"/>
            <w:shd w:val="clear" w:color="auto" w:fill="auto"/>
            <w:vAlign w:val="center"/>
            <w:hideMark/>
          </w:tcPr>
          <w:p w14:paraId="5FB8CB9E"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4000 TRANSFERENCIAS, ASIGNACIONES, SUBSIDIOS Y OTRAS AYUDAS</w:t>
            </w:r>
          </w:p>
        </w:tc>
        <w:tc>
          <w:tcPr>
            <w:tcW w:w="690" w:type="pct"/>
            <w:shd w:val="clear" w:color="auto" w:fill="auto"/>
            <w:noWrap/>
            <w:vAlign w:val="center"/>
            <w:hideMark/>
          </w:tcPr>
          <w:p w14:paraId="4F68445D"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41,000</w:t>
            </w:r>
          </w:p>
        </w:tc>
        <w:tc>
          <w:tcPr>
            <w:tcW w:w="690" w:type="pct"/>
            <w:shd w:val="clear" w:color="auto" w:fill="auto"/>
            <w:noWrap/>
            <w:vAlign w:val="center"/>
            <w:hideMark/>
          </w:tcPr>
          <w:p w14:paraId="6E138710"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154,680</w:t>
            </w:r>
          </w:p>
        </w:tc>
        <w:tc>
          <w:tcPr>
            <w:tcW w:w="690" w:type="pct"/>
            <w:shd w:val="clear" w:color="auto" w:fill="auto"/>
            <w:noWrap/>
            <w:vAlign w:val="center"/>
            <w:hideMark/>
          </w:tcPr>
          <w:p w14:paraId="7E316480"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113,680</w:t>
            </w:r>
          </w:p>
        </w:tc>
      </w:tr>
      <w:tr w:rsidR="002A7686" w:rsidRPr="006D1AB3" w14:paraId="4DA5CF36" w14:textId="77777777" w:rsidTr="007D1EAF">
        <w:trPr>
          <w:trHeight w:val="315"/>
        </w:trPr>
        <w:tc>
          <w:tcPr>
            <w:tcW w:w="2931" w:type="pct"/>
            <w:shd w:val="clear" w:color="auto" w:fill="auto"/>
            <w:vAlign w:val="center"/>
            <w:hideMark/>
          </w:tcPr>
          <w:p w14:paraId="61232959"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5000 BIENES MUEBLES, INMUEBLES E INTANGIBLES</w:t>
            </w:r>
          </w:p>
        </w:tc>
        <w:tc>
          <w:tcPr>
            <w:tcW w:w="690" w:type="pct"/>
            <w:shd w:val="clear" w:color="auto" w:fill="auto"/>
            <w:noWrap/>
            <w:vAlign w:val="center"/>
            <w:hideMark/>
          </w:tcPr>
          <w:p w14:paraId="1CF61EB0"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2,340</w:t>
            </w:r>
          </w:p>
        </w:tc>
        <w:tc>
          <w:tcPr>
            <w:tcW w:w="690" w:type="pct"/>
            <w:shd w:val="clear" w:color="auto" w:fill="auto"/>
            <w:noWrap/>
            <w:vAlign w:val="center"/>
            <w:hideMark/>
          </w:tcPr>
          <w:p w14:paraId="29041A3C"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50,000</w:t>
            </w:r>
          </w:p>
        </w:tc>
        <w:tc>
          <w:tcPr>
            <w:tcW w:w="690" w:type="pct"/>
            <w:shd w:val="clear" w:color="auto" w:fill="auto"/>
            <w:noWrap/>
            <w:vAlign w:val="center"/>
            <w:hideMark/>
          </w:tcPr>
          <w:p w14:paraId="1D6F308A"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47,660</w:t>
            </w:r>
          </w:p>
        </w:tc>
      </w:tr>
      <w:tr w:rsidR="002A7686" w:rsidRPr="006D1AB3" w14:paraId="7B539F4F" w14:textId="77777777" w:rsidTr="007D1EAF">
        <w:trPr>
          <w:trHeight w:val="315"/>
        </w:trPr>
        <w:tc>
          <w:tcPr>
            <w:tcW w:w="2931" w:type="pct"/>
            <w:tcBorders>
              <w:bottom w:val="single" w:sz="4" w:space="0" w:color="auto"/>
            </w:tcBorders>
            <w:shd w:val="clear" w:color="000000" w:fill="D9D9D9"/>
            <w:vAlign w:val="center"/>
            <w:hideMark/>
          </w:tcPr>
          <w:p w14:paraId="6D0B237B"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TOTAL</w:t>
            </w:r>
          </w:p>
        </w:tc>
        <w:tc>
          <w:tcPr>
            <w:tcW w:w="690" w:type="pct"/>
            <w:tcBorders>
              <w:bottom w:val="single" w:sz="4" w:space="0" w:color="auto"/>
            </w:tcBorders>
            <w:shd w:val="clear" w:color="000000" w:fill="D9D9D9"/>
            <w:noWrap/>
            <w:vAlign w:val="center"/>
            <w:hideMark/>
          </w:tcPr>
          <w:p w14:paraId="5F5D0FDB" w14:textId="77777777" w:rsidR="002A7686" w:rsidRPr="006D1AB3" w:rsidRDefault="002A7686" w:rsidP="007D1EAF">
            <w:pPr>
              <w:jc w:val="right"/>
              <w:rPr>
                <w:rFonts w:eastAsia="Times New Roman"/>
                <w:b/>
                <w:bCs/>
                <w:i/>
                <w:iCs/>
                <w:color w:val="000000"/>
                <w:sz w:val="20"/>
                <w:szCs w:val="20"/>
              </w:rPr>
            </w:pPr>
            <w:r w:rsidRPr="006D1AB3">
              <w:rPr>
                <w:rFonts w:eastAsia="Times New Roman"/>
                <w:b/>
                <w:bCs/>
                <w:i/>
                <w:iCs/>
                <w:color w:val="000000"/>
                <w:sz w:val="20"/>
                <w:szCs w:val="20"/>
              </w:rPr>
              <w:t>306,869</w:t>
            </w:r>
          </w:p>
        </w:tc>
        <w:tc>
          <w:tcPr>
            <w:tcW w:w="690" w:type="pct"/>
            <w:tcBorders>
              <w:bottom w:val="single" w:sz="4" w:space="0" w:color="auto"/>
            </w:tcBorders>
            <w:shd w:val="clear" w:color="000000" w:fill="D9D9D9"/>
            <w:noWrap/>
            <w:vAlign w:val="center"/>
            <w:hideMark/>
          </w:tcPr>
          <w:p w14:paraId="10362D3D" w14:textId="77777777" w:rsidR="002A7686" w:rsidRPr="006D1AB3" w:rsidRDefault="002A7686" w:rsidP="007D1EAF">
            <w:pPr>
              <w:jc w:val="right"/>
              <w:rPr>
                <w:rFonts w:eastAsia="Times New Roman"/>
                <w:b/>
                <w:bCs/>
                <w:i/>
                <w:iCs/>
                <w:color w:val="000000"/>
                <w:sz w:val="20"/>
                <w:szCs w:val="20"/>
              </w:rPr>
            </w:pPr>
            <w:r w:rsidRPr="006D1AB3">
              <w:rPr>
                <w:rFonts w:eastAsia="Times New Roman"/>
                <w:b/>
                <w:bCs/>
                <w:i/>
                <w:iCs/>
                <w:color w:val="000000"/>
                <w:sz w:val="20"/>
                <w:szCs w:val="20"/>
              </w:rPr>
              <w:t>811,870</w:t>
            </w:r>
          </w:p>
        </w:tc>
        <w:tc>
          <w:tcPr>
            <w:tcW w:w="690" w:type="pct"/>
            <w:tcBorders>
              <w:bottom w:val="single" w:sz="4" w:space="0" w:color="auto"/>
            </w:tcBorders>
            <w:shd w:val="clear" w:color="000000" w:fill="D9D9D9"/>
            <w:noWrap/>
            <w:vAlign w:val="center"/>
            <w:hideMark/>
          </w:tcPr>
          <w:p w14:paraId="09722720" w14:textId="77777777" w:rsidR="002A7686" w:rsidRPr="006D1AB3" w:rsidRDefault="002A7686" w:rsidP="007D1EAF">
            <w:pPr>
              <w:jc w:val="right"/>
              <w:rPr>
                <w:rFonts w:eastAsia="Times New Roman"/>
                <w:b/>
                <w:bCs/>
                <w:i/>
                <w:iCs/>
                <w:color w:val="000000"/>
                <w:sz w:val="20"/>
                <w:szCs w:val="20"/>
              </w:rPr>
            </w:pPr>
            <w:r w:rsidRPr="006D1AB3">
              <w:rPr>
                <w:rFonts w:eastAsia="Times New Roman"/>
                <w:b/>
                <w:bCs/>
                <w:i/>
                <w:iCs/>
                <w:color w:val="000000"/>
                <w:sz w:val="20"/>
                <w:szCs w:val="20"/>
              </w:rPr>
              <w:t>505,002</w:t>
            </w:r>
          </w:p>
        </w:tc>
      </w:tr>
    </w:tbl>
    <w:p w14:paraId="52138BBD" w14:textId="77777777" w:rsidR="002A7686" w:rsidRPr="00AF3141" w:rsidRDefault="002A7686" w:rsidP="002A7686">
      <w:pPr>
        <w:pStyle w:val="paragraph"/>
        <w:tabs>
          <w:tab w:val="left" w:pos="1104"/>
        </w:tabs>
        <w:spacing w:before="0" w:beforeAutospacing="0" w:after="0" w:afterAutospacing="0"/>
        <w:rPr>
          <w:rFonts w:eastAsia="Tahoma"/>
          <w:i/>
          <w:iCs/>
        </w:rPr>
      </w:pPr>
      <w:r w:rsidRPr="00AF3141">
        <w:rPr>
          <w:rStyle w:val="eop"/>
          <w:rFonts w:eastAsia="Tahoma"/>
          <w:i/>
          <w:iCs/>
        </w:rPr>
        <w:t xml:space="preserve"> * El total puede no coincidir por el redondeo de cifras.</w:t>
      </w:r>
    </w:p>
    <w:p w14:paraId="52E4BD2E" w14:textId="77777777" w:rsidR="002A7686" w:rsidRDefault="002A7686" w:rsidP="002A7686">
      <w:pPr>
        <w:pStyle w:val="paragraph"/>
        <w:tabs>
          <w:tab w:val="left" w:pos="1104"/>
        </w:tabs>
        <w:spacing w:before="0" w:beforeAutospacing="0" w:after="0" w:afterAutospacing="0"/>
        <w:rPr>
          <w:rFonts w:eastAsia="Tahoma"/>
          <w:i/>
          <w:iCs/>
        </w:rPr>
      </w:pPr>
    </w:p>
    <w:p w14:paraId="2C3A80A7" w14:textId="77777777" w:rsidR="002A7686" w:rsidRDefault="002A7686" w:rsidP="002A7686">
      <w:pPr>
        <w:pStyle w:val="paragraph"/>
        <w:tabs>
          <w:tab w:val="left" w:pos="1104"/>
        </w:tabs>
        <w:spacing w:before="0" w:beforeAutospacing="0" w:after="0" w:afterAutospacing="0"/>
        <w:rPr>
          <w:rFonts w:eastAsia="Tahoma"/>
          <w:i/>
          <w:iCs/>
        </w:rPr>
      </w:pPr>
      <w:r w:rsidRPr="00AF3141">
        <w:rPr>
          <w:rFonts w:eastAsia="Tahoma"/>
          <w:i/>
          <w:iCs/>
        </w:rPr>
        <w:lastRenderedPageBreak/>
        <w:t>En el caso de la Oficialía Mayor, se proyecta un incremento de 505 millones 2 mil pesos respecto al presupuesto aprobado para 2024, lo que lleva su presupuesto propuesto para 2025 a 811 millones 870 mil pesos. Este aumento se refleja en todos los capítulos, destacando especialmente los de Servicios Generales y Transferencias, Asignaciones, Subsidios y Otras Ayudas, que representan el 49.87 y el 22.51% del incremento total, respectivamente.</w:t>
      </w:r>
    </w:p>
    <w:p w14:paraId="5B665292" w14:textId="77777777" w:rsidR="002A7686" w:rsidRPr="00AF3141" w:rsidRDefault="002A7686" w:rsidP="002A7686">
      <w:pPr>
        <w:pStyle w:val="paragraph"/>
        <w:tabs>
          <w:tab w:val="left" w:pos="1104"/>
        </w:tabs>
        <w:spacing w:before="0" w:beforeAutospacing="0" w:after="0" w:afterAutospacing="0"/>
        <w:rPr>
          <w:rStyle w:val="eop"/>
          <w:rFonts w:eastAsia="Tahoma"/>
          <w:i/>
          <w:iCs/>
        </w:rPr>
      </w:pPr>
    </w:p>
    <w:p w14:paraId="7F7A84F3" w14:textId="77777777" w:rsidR="002A7686" w:rsidRDefault="002A7686" w:rsidP="002A7686">
      <w:pPr>
        <w:pStyle w:val="paragraph"/>
        <w:tabs>
          <w:tab w:val="left" w:pos="1104"/>
        </w:tabs>
        <w:spacing w:before="0" w:beforeAutospacing="0" w:after="0" w:afterAutospacing="0"/>
        <w:rPr>
          <w:rStyle w:val="eop"/>
          <w:rFonts w:eastAsia="Tahoma"/>
          <w:i/>
          <w:iCs/>
        </w:rPr>
      </w:pPr>
      <w:r w:rsidRPr="00AF3141">
        <w:rPr>
          <w:rStyle w:val="eop"/>
          <w:rFonts w:eastAsia="Tahoma"/>
          <w:i/>
          <w:iCs/>
        </w:rPr>
        <w:t>El incremento en ambos capítulos se debe a la Comisión Estatal de Bienes y Concesiones, que en 2024 pasó como órgano desconcentrado a cargo de la Oficialía Mayor. Los recursos presupuestados para 2025 relacionados con esta comisión están ahora asignados a dicha dependencia.</w:t>
      </w:r>
    </w:p>
    <w:p w14:paraId="1A4B5D49" w14:textId="77777777" w:rsidR="002A7686" w:rsidRPr="00AF3141" w:rsidRDefault="002A7686" w:rsidP="002A7686">
      <w:pPr>
        <w:pStyle w:val="paragraph"/>
        <w:tabs>
          <w:tab w:val="left" w:pos="1104"/>
        </w:tabs>
        <w:spacing w:before="0" w:beforeAutospacing="0" w:after="0" w:afterAutospacing="0"/>
        <w:rPr>
          <w:rStyle w:val="eop"/>
          <w:rFonts w:eastAsia="Tahoma"/>
          <w:i/>
          <w:iCs/>
        </w:rPr>
      </w:pPr>
    </w:p>
    <w:p w14:paraId="58466880" w14:textId="77777777" w:rsidR="002A7686" w:rsidRDefault="002A7686" w:rsidP="002A7686">
      <w:pPr>
        <w:pStyle w:val="paragraph"/>
        <w:tabs>
          <w:tab w:val="left" w:pos="1104"/>
        </w:tabs>
        <w:spacing w:before="0" w:beforeAutospacing="0" w:after="0" w:afterAutospacing="0"/>
        <w:rPr>
          <w:rStyle w:val="eop"/>
          <w:rFonts w:eastAsia="Tahoma"/>
          <w:i/>
          <w:iCs/>
        </w:rPr>
      </w:pPr>
      <w:r w:rsidRPr="00AF3141">
        <w:rPr>
          <w:rStyle w:val="eop"/>
          <w:rFonts w:eastAsia="Tahoma"/>
          <w:i/>
          <w:iCs/>
        </w:rPr>
        <w:t>Tras haber abordado las principales variaciones al alza del proyecto de presupuesto de egresos 2025, se menciona brevemente las dependencias del Poder Ejecutivo cuyos presupuestos asignados muestran variaciones a la baja.</w:t>
      </w:r>
    </w:p>
    <w:p w14:paraId="2023CC12" w14:textId="77777777" w:rsidR="002A7686" w:rsidRPr="00AF3141" w:rsidRDefault="002A7686" w:rsidP="002A7686">
      <w:pPr>
        <w:pStyle w:val="paragraph"/>
        <w:tabs>
          <w:tab w:val="left" w:pos="1104"/>
        </w:tabs>
        <w:spacing w:before="0" w:beforeAutospacing="0" w:after="0" w:afterAutospacing="0"/>
        <w:rPr>
          <w:rStyle w:val="eop"/>
          <w:rFonts w:eastAsia="Tahoma"/>
          <w:i/>
          <w:iCs/>
        </w:rPr>
      </w:pPr>
    </w:p>
    <w:p w14:paraId="185892A7" w14:textId="77777777" w:rsidR="002A7686" w:rsidRDefault="002A7686" w:rsidP="002A7686">
      <w:pPr>
        <w:pStyle w:val="paragraph"/>
        <w:tabs>
          <w:tab w:val="left" w:pos="1104"/>
        </w:tabs>
        <w:spacing w:before="0" w:beforeAutospacing="0" w:after="0" w:afterAutospacing="0"/>
        <w:rPr>
          <w:rStyle w:val="eop"/>
          <w:rFonts w:eastAsia="Tahoma"/>
          <w:i/>
          <w:iCs/>
        </w:rPr>
      </w:pPr>
      <w:r w:rsidRPr="00AF3141">
        <w:rPr>
          <w:rStyle w:val="eop"/>
          <w:rFonts w:eastAsia="Tahoma"/>
          <w:i/>
          <w:iCs/>
        </w:rPr>
        <w:t>Resulta un total de cinco dependencias que presentan esta disminución, entre las que destaca por su cuantía la disminución de la Secretaría de Salud Pública por 1 mil 806 millones 964 mil pesos como consecuencia de una disminución de transferencias federales etiquetadas a través del Fondo de Aportaciones para los Servicios de Salud (FASSA).</w:t>
      </w:r>
    </w:p>
    <w:p w14:paraId="18FEC86B" w14:textId="77777777" w:rsidR="002A7686" w:rsidRPr="00AF3141" w:rsidRDefault="002A7686" w:rsidP="002A7686">
      <w:pPr>
        <w:pStyle w:val="paragraph"/>
        <w:tabs>
          <w:tab w:val="left" w:pos="1104"/>
        </w:tabs>
        <w:spacing w:before="0" w:beforeAutospacing="0" w:after="0" w:afterAutospacing="0"/>
        <w:rPr>
          <w:rStyle w:val="eop"/>
          <w:rFonts w:eastAsia="Tahoma"/>
          <w:i/>
          <w:iCs/>
        </w:rPr>
      </w:pPr>
    </w:p>
    <w:p w14:paraId="015B69BF" w14:textId="77777777" w:rsidR="002A7686" w:rsidRDefault="002A7686" w:rsidP="002A7686">
      <w:pPr>
        <w:pStyle w:val="paragraph"/>
        <w:tabs>
          <w:tab w:val="left" w:pos="1104"/>
        </w:tabs>
        <w:spacing w:before="0" w:beforeAutospacing="0" w:after="0" w:afterAutospacing="0"/>
        <w:rPr>
          <w:rStyle w:val="eop"/>
          <w:rFonts w:eastAsia="Tahoma"/>
          <w:i/>
          <w:iCs/>
        </w:rPr>
      </w:pPr>
      <w:r w:rsidRPr="00AF3141">
        <w:rPr>
          <w:rStyle w:val="eop"/>
          <w:rFonts w:eastAsia="Tahoma"/>
          <w:i/>
          <w:iCs/>
        </w:rPr>
        <w:t xml:space="preserve">Le siguen en menor cuantía la Secretaría de Turismo, Secretaría de Desarrollo Social, ahora Secretaría de Bienestar, PROSONORA y la Comisión Ejecutiva Estatal de Atención a Víctimas. </w:t>
      </w:r>
    </w:p>
    <w:p w14:paraId="2AF472B2" w14:textId="77777777" w:rsidR="002A7686" w:rsidRPr="00AF3141" w:rsidRDefault="002A7686" w:rsidP="002A7686">
      <w:pPr>
        <w:pStyle w:val="paragraph"/>
        <w:tabs>
          <w:tab w:val="left" w:pos="1104"/>
        </w:tabs>
        <w:spacing w:before="0" w:beforeAutospacing="0" w:after="0" w:afterAutospacing="0"/>
        <w:rPr>
          <w:rStyle w:val="eop"/>
          <w:rFonts w:eastAsia="Tahoma"/>
          <w:i/>
          <w:iCs/>
        </w:rPr>
      </w:pPr>
    </w:p>
    <w:p w14:paraId="7EE0D3E1" w14:textId="77777777" w:rsidR="002A7686" w:rsidRPr="00AF3141" w:rsidRDefault="002A7686" w:rsidP="002A7686">
      <w:pPr>
        <w:pStyle w:val="paragraph"/>
        <w:tabs>
          <w:tab w:val="left" w:pos="1104"/>
        </w:tabs>
        <w:spacing w:before="0" w:beforeAutospacing="0" w:after="0" w:afterAutospacing="0"/>
        <w:rPr>
          <w:rStyle w:val="eop"/>
          <w:rFonts w:eastAsia="Tahoma"/>
          <w:i/>
          <w:iCs/>
        </w:rPr>
      </w:pPr>
      <w:r w:rsidRPr="00AF3141">
        <w:rPr>
          <w:rStyle w:val="eop"/>
          <w:rFonts w:eastAsia="Tahoma"/>
          <w:b/>
          <w:bCs/>
          <w:i/>
          <w:iCs/>
        </w:rPr>
        <w:t>Poderes Legislativo y Judicial</w:t>
      </w:r>
    </w:p>
    <w:p w14:paraId="122D5371" w14:textId="77777777" w:rsidR="002A7686" w:rsidRDefault="002A7686" w:rsidP="002A7686">
      <w:pPr>
        <w:pStyle w:val="paragraph"/>
        <w:tabs>
          <w:tab w:val="left" w:pos="1104"/>
        </w:tabs>
        <w:spacing w:before="0" w:beforeAutospacing="0" w:after="0" w:afterAutospacing="0"/>
        <w:rPr>
          <w:rFonts w:eastAsia="Tahoma"/>
          <w:i/>
          <w:iCs/>
        </w:rPr>
      </w:pPr>
    </w:p>
    <w:p w14:paraId="6FE6D91C" w14:textId="77777777" w:rsidR="002A7686" w:rsidRDefault="002A7686" w:rsidP="002A7686">
      <w:pPr>
        <w:pStyle w:val="paragraph"/>
        <w:tabs>
          <w:tab w:val="left" w:pos="1104"/>
        </w:tabs>
        <w:spacing w:before="0" w:beforeAutospacing="0" w:after="0" w:afterAutospacing="0"/>
        <w:rPr>
          <w:rFonts w:eastAsia="Tahoma"/>
          <w:i/>
          <w:iCs/>
        </w:rPr>
      </w:pPr>
      <w:r w:rsidRPr="00AF3141">
        <w:rPr>
          <w:rFonts w:eastAsia="Tahoma"/>
          <w:i/>
          <w:iCs/>
        </w:rPr>
        <w:t xml:space="preserve">Una vez detallada la distribución de las asignaciones presupuestales dentro del Poder Ejecutivo, se procede a describir el presupuesto de </w:t>
      </w:r>
      <w:r w:rsidRPr="00AF3141">
        <w:rPr>
          <w:rStyle w:val="eop"/>
          <w:rFonts w:eastAsia="Tahoma"/>
          <w:i/>
          <w:iCs/>
        </w:rPr>
        <w:t>2 mil 292 millones 461 mil pesos destinados</w:t>
      </w:r>
      <w:r w:rsidRPr="00AF3141">
        <w:rPr>
          <w:rFonts w:eastAsia="Tahoma"/>
          <w:i/>
          <w:iCs/>
        </w:rPr>
        <w:t xml:space="preserve"> al H. Congreso del Estado de Sonora y al Supremo Tribunal de Justicia del Estado para el ejercicio fiscal 2025. Este presupuesto asignado a ambos poderes representa una disminución de 88 millones 674 mil pesos en comparación con el presupuesto anterior. A continuación, se presenta un cuadro detallado con la asignación correspondiente a cada poder.</w:t>
      </w:r>
    </w:p>
    <w:p w14:paraId="0623F6D2" w14:textId="77777777" w:rsidR="002A7686" w:rsidRPr="00AF3141" w:rsidRDefault="002A7686" w:rsidP="002A7686">
      <w:pPr>
        <w:pStyle w:val="paragraph"/>
        <w:tabs>
          <w:tab w:val="left" w:pos="1104"/>
        </w:tabs>
        <w:spacing w:before="0" w:beforeAutospacing="0" w:after="0" w:afterAutospacing="0"/>
        <w:rPr>
          <w:rStyle w:val="eop"/>
          <w:rFonts w:eastAsia="Tahoma"/>
          <w:i/>
          <w:iCs/>
        </w:rPr>
      </w:pPr>
    </w:p>
    <w:p w14:paraId="2CC07C47" w14:textId="77777777" w:rsidR="002A7686" w:rsidRPr="00AF3141" w:rsidRDefault="002A7686" w:rsidP="002A7686">
      <w:pPr>
        <w:pStyle w:val="paragraph"/>
        <w:spacing w:before="0" w:beforeAutospacing="0" w:after="0" w:afterAutospacing="0"/>
        <w:jc w:val="center"/>
        <w:rPr>
          <w:rStyle w:val="normaltextrun"/>
          <w:rFonts w:eastAsia="Tahoma"/>
          <w:b/>
          <w:bCs/>
          <w:i/>
          <w:iCs/>
        </w:rPr>
      </w:pPr>
      <w:r w:rsidRPr="00AF3141">
        <w:rPr>
          <w:rStyle w:val="normaltextrun"/>
          <w:rFonts w:eastAsia="Tahoma"/>
          <w:b/>
          <w:bCs/>
          <w:i/>
          <w:iCs/>
        </w:rPr>
        <w:t>RECURSOS ASIGNADOS A LOS PODERES LEGISLATIVO Y JUDICIAL</w:t>
      </w:r>
    </w:p>
    <w:p w14:paraId="6F6C8D27" w14:textId="77777777" w:rsidR="002A7686" w:rsidRPr="00AF3141" w:rsidRDefault="002A7686" w:rsidP="002A7686">
      <w:pPr>
        <w:pStyle w:val="paragraph"/>
        <w:spacing w:before="0" w:beforeAutospacing="0" w:after="0" w:afterAutospacing="0"/>
        <w:jc w:val="center"/>
        <w:rPr>
          <w:rStyle w:val="normaltextrun"/>
          <w:rFonts w:eastAsia="Tahoma"/>
          <w:b/>
          <w:bCs/>
          <w:i/>
          <w:iCs/>
        </w:rPr>
      </w:pPr>
      <w:r w:rsidRPr="00AF3141">
        <w:rPr>
          <w:rStyle w:val="normaltextrun"/>
          <w:rFonts w:eastAsia="Tahoma"/>
          <w:b/>
          <w:bCs/>
          <w:i/>
          <w:iCs/>
        </w:rPr>
        <w:t>(MILES DE PESOS)</w:t>
      </w:r>
    </w:p>
    <w:tbl>
      <w:tblPr>
        <w:tblW w:w="8700" w:type="dxa"/>
        <w:tblInd w:w="-10" w:type="dxa"/>
        <w:tblCellMar>
          <w:left w:w="70" w:type="dxa"/>
          <w:right w:w="70" w:type="dxa"/>
        </w:tblCellMar>
        <w:tblLook w:val="04A0" w:firstRow="1" w:lastRow="0" w:firstColumn="1" w:lastColumn="0" w:noHBand="0" w:noVBand="1"/>
      </w:tblPr>
      <w:tblGrid>
        <w:gridCol w:w="4900"/>
        <w:gridCol w:w="1230"/>
        <w:gridCol w:w="1318"/>
        <w:gridCol w:w="1252"/>
      </w:tblGrid>
      <w:tr w:rsidR="002A7686" w:rsidRPr="006D1AB3" w14:paraId="3618F0DD" w14:textId="77777777" w:rsidTr="007D1EAF">
        <w:trPr>
          <w:trHeight w:val="375"/>
        </w:trPr>
        <w:tc>
          <w:tcPr>
            <w:tcW w:w="5100" w:type="dxa"/>
            <w:tcBorders>
              <w:top w:val="single" w:sz="4" w:space="0" w:color="auto"/>
              <w:bottom w:val="single" w:sz="4" w:space="0" w:color="auto"/>
            </w:tcBorders>
            <w:shd w:val="clear" w:color="000000" w:fill="D9D9D9"/>
            <w:vAlign w:val="center"/>
            <w:hideMark/>
          </w:tcPr>
          <w:p w14:paraId="326FF772"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PODER</w:t>
            </w:r>
          </w:p>
        </w:tc>
        <w:tc>
          <w:tcPr>
            <w:tcW w:w="1200" w:type="dxa"/>
            <w:tcBorders>
              <w:top w:val="single" w:sz="4" w:space="0" w:color="auto"/>
              <w:bottom w:val="single" w:sz="4" w:space="0" w:color="auto"/>
            </w:tcBorders>
            <w:shd w:val="clear" w:color="000000" w:fill="D9D9D9"/>
            <w:vAlign w:val="center"/>
            <w:hideMark/>
          </w:tcPr>
          <w:p w14:paraId="0C74A802"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APROBADO  2024</w:t>
            </w:r>
          </w:p>
        </w:tc>
        <w:tc>
          <w:tcPr>
            <w:tcW w:w="1200" w:type="dxa"/>
            <w:tcBorders>
              <w:top w:val="single" w:sz="4" w:space="0" w:color="auto"/>
              <w:bottom w:val="single" w:sz="4" w:space="0" w:color="auto"/>
            </w:tcBorders>
            <w:shd w:val="clear" w:color="000000" w:fill="D9D9D9"/>
            <w:vAlign w:val="center"/>
            <w:hideMark/>
          </w:tcPr>
          <w:p w14:paraId="725E152A"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PROPUESTO 2025</w:t>
            </w:r>
          </w:p>
        </w:tc>
        <w:tc>
          <w:tcPr>
            <w:tcW w:w="1200" w:type="dxa"/>
            <w:tcBorders>
              <w:top w:val="single" w:sz="4" w:space="0" w:color="auto"/>
              <w:bottom w:val="single" w:sz="4" w:space="0" w:color="auto"/>
            </w:tcBorders>
            <w:shd w:val="clear" w:color="000000" w:fill="D9D9D9"/>
            <w:vAlign w:val="center"/>
            <w:hideMark/>
          </w:tcPr>
          <w:p w14:paraId="1E5ECE31"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VARIACIÓN</w:t>
            </w:r>
          </w:p>
        </w:tc>
      </w:tr>
      <w:tr w:rsidR="002A7686" w:rsidRPr="006D1AB3" w14:paraId="1E736E2B" w14:textId="77777777" w:rsidTr="007D1EAF">
        <w:trPr>
          <w:trHeight w:val="315"/>
        </w:trPr>
        <w:tc>
          <w:tcPr>
            <w:tcW w:w="5100" w:type="dxa"/>
            <w:tcBorders>
              <w:top w:val="single" w:sz="4" w:space="0" w:color="auto"/>
            </w:tcBorders>
            <w:shd w:val="clear" w:color="auto" w:fill="auto"/>
            <w:vAlign w:val="center"/>
            <w:hideMark/>
          </w:tcPr>
          <w:p w14:paraId="75DD1790"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PODER LEGISLATIVO</w:t>
            </w:r>
          </w:p>
        </w:tc>
        <w:tc>
          <w:tcPr>
            <w:tcW w:w="1200" w:type="dxa"/>
            <w:tcBorders>
              <w:top w:val="single" w:sz="4" w:space="0" w:color="auto"/>
            </w:tcBorders>
            <w:shd w:val="clear" w:color="auto" w:fill="auto"/>
            <w:noWrap/>
            <w:vAlign w:val="center"/>
            <w:hideMark/>
          </w:tcPr>
          <w:p w14:paraId="3DDDE1E1"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499,483</w:t>
            </w:r>
          </w:p>
        </w:tc>
        <w:tc>
          <w:tcPr>
            <w:tcW w:w="1200" w:type="dxa"/>
            <w:tcBorders>
              <w:top w:val="single" w:sz="4" w:space="0" w:color="auto"/>
            </w:tcBorders>
            <w:shd w:val="clear" w:color="auto" w:fill="auto"/>
            <w:noWrap/>
            <w:vAlign w:val="center"/>
            <w:hideMark/>
          </w:tcPr>
          <w:p w14:paraId="042F443E"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463,000</w:t>
            </w:r>
          </w:p>
        </w:tc>
        <w:tc>
          <w:tcPr>
            <w:tcW w:w="1200" w:type="dxa"/>
            <w:tcBorders>
              <w:top w:val="single" w:sz="4" w:space="0" w:color="auto"/>
            </w:tcBorders>
            <w:shd w:val="clear" w:color="auto" w:fill="auto"/>
            <w:noWrap/>
            <w:vAlign w:val="center"/>
            <w:hideMark/>
          </w:tcPr>
          <w:p w14:paraId="2459A749"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-36,483</w:t>
            </w:r>
          </w:p>
        </w:tc>
      </w:tr>
      <w:tr w:rsidR="002A7686" w:rsidRPr="006D1AB3" w14:paraId="529E143B" w14:textId="77777777" w:rsidTr="007D1EAF">
        <w:trPr>
          <w:trHeight w:val="315"/>
        </w:trPr>
        <w:tc>
          <w:tcPr>
            <w:tcW w:w="5100" w:type="dxa"/>
            <w:shd w:val="clear" w:color="auto" w:fill="auto"/>
            <w:vAlign w:val="center"/>
            <w:hideMark/>
          </w:tcPr>
          <w:p w14:paraId="4D562882"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PODER JUDICIAL</w:t>
            </w:r>
          </w:p>
        </w:tc>
        <w:tc>
          <w:tcPr>
            <w:tcW w:w="1200" w:type="dxa"/>
            <w:shd w:val="clear" w:color="auto" w:fill="auto"/>
            <w:noWrap/>
            <w:vAlign w:val="center"/>
            <w:hideMark/>
          </w:tcPr>
          <w:p w14:paraId="7D5CE89A"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1,881,652</w:t>
            </w:r>
          </w:p>
        </w:tc>
        <w:tc>
          <w:tcPr>
            <w:tcW w:w="1200" w:type="dxa"/>
            <w:shd w:val="clear" w:color="auto" w:fill="auto"/>
            <w:noWrap/>
            <w:vAlign w:val="center"/>
            <w:hideMark/>
          </w:tcPr>
          <w:p w14:paraId="705452EE"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1,829,461</w:t>
            </w:r>
          </w:p>
        </w:tc>
        <w:tc>
          <w:tcPr>
            <w:tcW w:w="1200" w:type="dxa"/>
            <w:shd w:val="clear" w:color="auto" w:fill="auto"/>
            <w:noWrap/>
            <w:vAlign w:val="center"/>
            <w:hideMark/>
          </w:tcPr>
          <w:p w14:paraId="6DFE5F62"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-52,191</w:t>
            </w:r>
          </w:p>
        </w:tc>
      </w:tr>
      <w:tr w:rsidR="002A7686" w:rsidRPr="006D1AB3" w14:paraId="00CA7B43" w14:textId="77777777" w:rsidTr="007D1EAF">
        <w:trPr>
          <w:trHeight w:val="315"/>
        </w:trPr>
        <w:tc>
          <w:tcPr>
            <w:tcW w:w="5100" w:type="dxa"/>
            <w:tcBorders>
              <w:bottom w:val="single" w:sz="4" w:space="0" w:color="auto"/>
            </w:tcBorders>
            <w:shd w:val="clear" w:color="000000" w:fill="D9D9D9"/>
            <w:vAlign w:val="center"/>
            <w:hideMark/>
          </w:tcPr>
          <w:p w14:paraId="157B0F5A"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TOTAL</w:t>
            </w:r>
          </w:p>
        </w:tc>
        <w:tc>
          <w:tcPr>
            <w:tcW w:w="1200" w:type="dxa"/>
            <w:tcBorders>
              <w:bottom w:val="single" w:sz="4" w:space="0" w:color="auto"/>
            </w:tcBorders>
            <w:shd w:val="clear" w:color="000000" w:fill="D9D9D9"/>
            <w:noWrap/>
            <w:vAlign w:val="center"/>
            <w:hideMark/>
          </w:tcPr>
          <w:p w14:paraId="2D08A319" w14:textId="77777777" w:rsidR="002A7686" w:rsidRPr="006D1AB3" w:rsidRDefault="002A7686" w:rsidP="007D1EAF">
            <w:pPr>
              <w:jc w:val="right"/>
              <w:rPr>
                <w:rFonts w:eastAsia="Times New Roman"/>
                <w:b/>
                <w:bCs/>
                <w:i/>
                <w:iCs/>
                <w:color w:val="000000"/>
                <w:sz w:val="20"/>
                <w:szCs w:val="20"/>
              </w:rPr>
            </w:pPr>
            <w:r w:rsidRPr="006D1AB3">
              <w:rPr>
                <w:rFonts w:eastAsia="Times New Roman"/>
                <w:b/>
                <w:bCs/>
                <w:i/>
                <w:iCs/>
                <w:color w:val="000000"/>
                <w:sz w:val="20"/>
                <w:szCs w:val="20"/>
              </w:rPr>
              <w:t>2,381,135</w:t>
            </w:r>
          </w:p>
        </w:tc>
        <w:tc>
          <w:tcPr>
            <w:tcW w:w="1200" w:type="dxa"/>
            <w:tcBorders>
              <w:bottom w:val="single" w:sz="4" w:space="0" w:color="auto"/>
            </w:tcBorders>
            <w:shd w:val="clear" w:color="000000" w:fill="D9D9D9"/>
            <w:noWrap/>
            <w:vAlign w:val="center"/>
            <w:hideMark/>
          </w:tcPr>
          <w:p w14:paraId="3F65C0C9" w14:textId="77777777" w:rsidR="002A7686" w:rsidRPr="006D1AB3" w:rsidRDefault="002A7686" w:rsidP="007D1EAF">
            <w:pPr>
              <w:jc w:val="right"/>
              <w:rPr>
                <w:rFonts w:eastAsia="Times New Roman"/>
                <w:b/>
                <w:bCs/>
                <w:i/>
                <w:iCs/>
                <w:color w:val="000000"/>
                <w:sz w:val="20"/>
                <w:szCs w:val="20"/>
              </w:rPr>
            </w:pPr>
            <w:r w:rsidRPr="006D1AB3">
              <w:rPr>
                <w:rFonts w:eastAsia="Times New Roman"/>
                <w:b/>
                <w:bCs/>
                <w:i/>
                <w:iCs/>
                <w:color w:val="000000"/>
                <w:sz w:val="20"/>
                <w:szCs w:val="20"/>
              </w:rPr>
              <w:t>2,292,461</w:t>
            </w:r>
          </w:p>
        </w:tc>
        <w:tc>
          <w:tcPr>
            <w:tcW w:w="1200" w:type="dxa"/>
            <w:tcBorders>
              <w:bottom w:val="single" w:sz="4" w:space="0" w:color="auto"/>
            </w:tcBorders>
            <w:shd w:val="clear" w:color="000000" w:fill="D9D9D9"/>
            <w:noWrap/>
            <w:vAlign w:val="center"/>
            <w:hideMark/>
          </w:tcPr>
          <w:p w14:paraId="3DA1BC88" w14:textId="77777777" w:rsidR="002A7686" w:rsidRPr="006D1AB3" w:rsidRDefault="002A7686" w:rsidP="007D1EAF">
            <w:pPr>
              <w:jc w:val="right"/>
              <w:rPr>
                <w:rFonts w:eastAsia="Times New Roman"/>
                <w:b/>
                <w:bCs/>
                <w:i/>
                <w:iCs/>
                <w:color w:val="000000"/>
                <w:sz w:val="20"/>
                <w:szCs w:val="20"/>
              </w:rPr>
            </w:pPr>
            <w:r w:rsidRPr="006D1AB3">
              <w:rPr>
                <w:rFonts w:eastAsia="Times New Roman"/>
                <w:b/>
                <w:bCs/>
                <w:i/>
                <w:iCs/>
                <w:color w:val="000000"/>
                <w:sz w:val="20"/>
                <w:szCs w:val="20"/>
              </w:rPr>
              <w:t>-88,674</w:t>
            </w:r>
          </w:p>
        </w:tc>
      </w:tr>
    </w:tbl>
    <w:p w14:paraId="72E7623F" w14:textId="77777777" w:rsidR="002A7686" w:rsidRPr="006B42A1" w:rsidRDefault="002A7686" w:rsidP="002A7686">
      <w:pPr>
        <w:rPr>
          <w:i/>
          <w:iCs/>
        </w:rPr>
      </w:pPr>
      <w:r w:rsidRPr="006B42A1">
        <w:rPr>
          <w:i/>
          <w:iCs/>
        </w:rPr>
        <w:t>* El total puede no coincidir por el redondeo de cifras.</w:t>
      </w:r>
    </w:p>
    <w:p w14:paraId="31B111D6" w14:textId="77777777" w:rsidR="002A7686" w:rsidRDefault="002A7686" w:rsidP="002A7686">
      <w:pPr>
        <w:rPr>
          <w:i/>
          <w:iCs/>
        </w:rPr>
      </w:pPr>
    </w:p>
    <w:p w14:paraId="71060300" w14:textId="77777777" w:rsidR="002A7686" w:rsidRPr="006B42A1" w:rsidRDefault="002A7686" w:rsidP="002A7686">
      <w:pPr>
        <w:rPr>
          <w:b/>
          <w:bCs/>
          <w:i/>
          <w:iCs/>
        </w:rPr>
      </w:pPr>
      <w:r w:rsidRPr="006B42A1">
        <w:rPr>
          <w:b/>
          <w:bCs/>
          <w:i/>
          <w:iCs/>
        </w:rPr>
        <w:lastRenderedPageBreak/>
        <w:t>Órganos Autónomos del Estado</w:t>
      </w:r>
    </w:p>
    <w:p w14:paraId="0EAE030D" w14:textId="77777777" w:rsidR="002A7686" w:rsidRDefault="002A7686" w:rsidP="002A7686">
      <w:pPr>
        <w:rPr>
          <w:i/>
          <w:iCs/>
        </w:rPr>
      </w:pPr>
      <w:r w:rsidRPr="006B42A1">
        <w:rPr>
          <w:i/>
          <w:iCs/>
        </w:rPr>
        <w:t>Con un presupuesto de 7 mil 461 millones 424 mil pesos la categoría “Órganos Autónomos” prevé una disminución de 758 mil pesos en el presupuesto para estos entes públicos, respecto al presupuesto aprobado para el ejercicio fiscal 2024.</w:t>
      </w:r>
    </w:p>
    <w:p w14:paraId="44B7BA80" w14:textId="77777777" w:rsidR="002A7686" w:rsidRPr="006B42A1" w:rsidRDefault="002A7686" w:rsidP="002A7686">
      <w:pPr>
        <w:rPr>
          <w:i/>
          <w:iCs/>
        </w:rPr>
      </w:pPr>
    </w:p>
    <w:p w14:paraId="577AA3DB" w14:textId="77777777" w:rsidR="002A7686" w:rsidRDefault="002A7686" w:rsidP="002A7686">
      <w:pPr>
        <w:rPr>
          <w:i/>
          <w:iCs/>
        </w:rPr>
      </w:pPr>
      <w:r w:rsidRPr="006B42A1">
        <w:rPr>
          <w:i/>
          <w:iCs/>
        </w:rPr>
        <w:t>La variación a la baja se debe principalmente a disminuciones en el presupuesto de órganos electorales, como el Instituto Estatal Electoral y de Participación Ciudadana y el Tribunal Estatal Electoral. En 2024, estos organismos recibieron un incremento en su presupuesto para cubrir los gastos relacionados con el proceso electoral; sin embargo, una vez concluido dicho proceso se prevé una reducción de 220 millones 272 mil pesos para el Instituto Estatal Electoral y de 12 millones 365 mil pesos para el Tribunal Estatal Electoral en 2025.</w:t>
      </w:r>
    </w:p>
    <w:p w14:paraId="16ECDCDB" w14:textId="77777777" w:rsidR="002A7686" w:rsidRDefault="002A7686" w:rsidP="002A7686">
      <w:pPr>
        <w:rPr>
          <w:i/>
          <w:iCs/>
        </w:rPr>
      </w:pPr>
    </w:p>
    <w:p w14:paraId="17E17E4D" w14:textId="77777777" w:rsidR="002A7686" w:rsidRPr="00AF3141" w:rsidRDefault="002A7686" w:rsidP="002A7686">
      <w:pPr>
        <w:pStyle w:val="paragraph"/>
        <w:spacing w:before="0" w:beforeAutospacing="0" w:after="0" w:afterAutospacing="0"/>
        <w:jc w:val="center"/>
        <w:rPr>
          <w:rStyle w:val="normaltextrun"/>
          <w:rFonts w:eastAsia="Tahoma"/>
          <w:b/>
          <w:bCs/>
          <w:i/>
          <w:iCs/>
        </w:rPr>
      </w:pPr>
      <w:r w:rsidRPr="00AF3141">
        <w:rPr>
          <w:rStyle w:val="normaltextrun"/>
          <w:rFonts w:eastAsia="Tahoma"/>
          <w:b/>
          <w:bCs/>
          <w:i/>
          <w:iCs/>
        </w:rPr>
        <w:t>RECURSOS ASIGNADOS A LOS ÓRGANOS AUTÓNOMOS</w:t>
      </w:r>
    </w:p>
    <w:p w14:paraId="40B7010D" w14:textId="77777777" w:rsidR="002A7686" w:rsidRPr="00AF3141" w:rsidRDefault="002A7686" w:rsidP="002A7686">
      <w:pPr>
        <w:pStyle w:val="paragraph"/>
        <w:spacing w:before="0" w:beforeAutospacing="0" w:after="0" w:afterAutospacing="0"/>
        <w:jc w:val="center"/>
        <w:rPr>
          <w:rStyle w:val="eop"/>
          <w:rFonts w:eastAsia="Tahoma"/>
          <w:b/>
          <w:bCs/>
          <w:i/>
          <w:iCs/>
        </w:rPr>
      </w:pPr>
      <w:r w:rsidRPr="00AF3141">
        <w:rPr>
          <w:rStyle w:val="normaltextrun"/>
          <w:rFonts w:eastAsia="Tahoma"/>
          <w:b/>
          <w:bCs/>
          <w:i/>
          <w:iCs/>
        </w:rPr>
        <w:t>(PESOS)</w:t>
      </w:r>
    </w:p>
    <w:tbl>
      <w:tblPr>
        <w:tblW w:w="5083" w:type="pct"/>
        <w:tblInd w:w="-142" w:type="dxa"/>
        <w:tblCellMar>
          <w:left w:w="70" w:type="dxa"/>
          <w:right w:w="70" w:type="dxa"/>
        </w:tblCellMar>
        <w:tblLook w:val="04A0" w:firstRow="1" w:lastRow="0" w:firstColumn="1" w:lastColumn="0" w:noHBand="0" w:noVBand="1"/>
      </w:tblPr>
      <w:tblGrid>
        <w:gridCol w:w="4785"/>
        <w:gridCol w:w="1290"/>
        <w:gridCol w:w="1318"/>
        <w:gridCol w:w="1252"/>
      </w:tblGrid>
      <w:tr w:rsidR="002A7686" w:rsidRPr="006D1AB3" w14:paraId="206B3E38" w14:textId="77777777" w:rsidTr="007D1EAF">
        <w:trPr>
          <w:trHeight w:val="615"/>
        </w:trPr>
        <w:tc>
          <w:tcPr>
            <w:tcW w:w="2768" w:type="pct"/>
            <w:tcBorders>
              <w:top w:val="single" w:sz="4" w:space="0" w:color="auto"/>
              <w:bottom w:val="single" w:sz="4" w:space="0" w:color="auto"/>
            </w:tcBorders>
            <w:shd w:val="clear" w:color="auto" w:fill="D9D9D9" w:themeFill="background1" w:themeFillShade="D9"/>
            <w:vAlign w:val="center"/>
            <w:hideMark/>
          </w:tcPr>
          <w:p w14:paraId="47B02896" w14:textId="77777777" w:rsidR="002A7686" w:rsidRPr="006D1AB3" w:rsidRDefault="002A7686" w:rsidP="007D1EAF">
            <w:pPr>
              <w:rPr>
                <w:rFonts w:eastAsia="Times New Roman"/>
                <w:b/>
                <w:bCs/>
                <w:i/>
                <w:iCs/>
                <w:color w:val="000000"/>
                <w:sz w:val="20"/>
                <w:szCs w:val="20"/>
              </w:rPr>
            </w:pPr>
            <w:r w:rsidRPr="006D1AB3">
              <w:rPr>
                <w:rFonts w:eastAsia="Times New Roman"/>
                <w:b/>
                <w:bCs/>
                <w:i/>
                <w:iCs/>
                <w:color w:val="000000"/>
                <w:sz w:val="20"/>
                <w:szCs w:val="20"/>
              </w:rPr>
              <w:t>PODERES, AUTÓNOMOS Y DESARROLLO MUNICIPAL</w:t>
            </w:r>
          </w:p>
        </w:tc>
        <w:tc>
          <w:tcPr>
            <w:tcW w:w="746" w:type="pct"/>
            <w:tcBorders>
              <w:top w:val="single" w:sz="4" w:space="0" w:color="auto"/>
              <w:bottom w:val="single" w:sz="4" w:space="0" w:color="auto"/>
            </w:tcBorders>
            <w:shd w:val="clear" w:color="auto" w:fill="D9D9D9" w:themeFill="background1" w:themeFillShade="D9"/>
            <w:vAlign w:val="center"/>
            <w:hideMark/>
          </w:tcPr>
          <w:p w14:paraId="4C11ECAA"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APROBADO</w:t>
            </w:r>
          </w:p>
          <w:p w14:paraId="66B11E5B"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2024</w:t>
            </w:r>
          </w:p>
        </w:tc>
        <w:tc>
          <w:tcPr>
            <w:tcW w:w="762" w:type="pct"/>
            <w:tcBorders>
              <w:top w:val="single" w:sz="4" w:space="0" w:color="auto"/>
              <w:bottom w:val="single" w:sz="4" w:space="0" w:color="auto"/>
            </w:tcBorders>
            <w:shd w:val="clear" w:color="auto" w:fill="D9D9D9" w:themeFill="background1" w:themeFillShade="D9"/>
            <w:vAlign w:val="center"/>
            <w:hideMark/>
          </w:tcPr>
          <w:p w14:paraId="33E678C7"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PROPUESTO</w:t>
            </w:r>
          </w:p>
          <w:p w14:paraId="2BB43D77"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2025</w:t>
            </w:r>
          </w:p>
        </w:tc>
        <w:tc>
          <w:tcPr>
            <w:tcW w:w="724" w:type="pct"/>
            <w:tcBorders>
              <w:top w:val="single" w:sz="4" w:space="0" w:color="auto"/>
              <w:bottom w:val="single" w:sz="4" w:space="0" w:color="auto"/>
            </w:tcBorders>
            <w:shd w:val="clear" w:color="auto" w:fill="D9D9D9" w:themeFill="background1" w:themeFillShade="D9"/>
            <w:vAlign w:val="center"/>
            <w:hideMark/>
          </w:tcPr>
          <w:p w14:paraId="3CA6C989" w14:textId="77777777" w:rsidR="002A7686" w:rsidRPr="006D1AB3" w:rsidRDefault="002A7686" w:rsidP="007D1EAF">
            <w:pPr>
              <w:jc w:val="center"/>
              <w:rPr>
                <w:rFonts w:eastAsia="Times New Roman"/>
                <w:b/>
                <w:bCs/>
                <w:i/>
                <w:iCs/>
                <w:color w:val="000000"/>
                <w:sz w:val="20"/>
                <w:szCs w:val="20"/>
              </w:rPr>
            </w:pPr>
            <w:r w:rsidRPr="006D1AB3">
              <w:rPr>
                <w:rFonts w:eastAsia="Times New Roman"/>
                <w:b/>
                <w:bCs/>
                <w:i/>
                <w:iCs/>
                <w:color w:val="000000"/>
                <w:sz w:val="20"/>
                <w:szCs w:val="20"/>
              </w:rPr>
              <w:t>VARIACIÓN</w:t>
            </w:r>
          </w:p>
          <w:p w14:paraId="658E554C" w14:textId="77777777" w:rsidR="002A7686" w:rsidRPr="006D1AB3" w:rsidRDefault="002A7686" w:rsidP="007D1EAF">
            <w:pPr>
              <w:rPr>
                <w:rFonts w:eastAsia="Times New Roman"/>
                <w:b/>
                <w:bCs/>
                <w:i/>
                <w:iCs/>
                <w:color w:val="000000"/>
                <w:sz w:val="20"/>
                <w:szCs w:val="20"/>
              </w:rPr>
            </w:pPr>
            <w:r w:rsidRPr="006D1AB3">
              <w:rPr>
                <w:rFonts w:eastAsia="Times New Roman"/>
                <w:i/>
                <w:iCs/>
                <w:color w:val="000000"/>
                <w:sz w:val="20"/>
                <w:szCs w:val="20"/>
              </w:rPr>
              <w:t> </w:t>
            </w:r>
          </w:p>
        </w:tc>
      </w:tr>
      <w:tr w:rsidR="002A7686" w:rsidRPr="006D1AB3" w14:paraId="596C69CD" w14:textId="77777777" w:rsidTr="007D1EAF">
        <w:trPr>
          <w:trHeight w:val="315"/>
        </w:trPr>
        <w:tc>
          <w:tcPr>
            <w:tcW w:w="2768" w:type="pct"/>
            <w:tcBorders>
              <w:top w:val="single" w:sz="4" w:space="0" w:color="auto"/>
            </w:tcBorders>
            <w:shd w:val="clear" w:color="auto" w:fill="auto"/>
            <w:vAlign w:val="center"/>
            <w:hideMark/>
          </w:tcPr>
          <w:p w14:paraId="4D3EBC9D" w14:textId="77777777" w:rsidR="002A7686" w:rsidRPr="006D1AB3" w:rsidRDefault="002A7686" w:rsidP="007D1EAF">
            <w:pPr>
              <w:rPr>
                <w:rFonts w:eastAsia="Times New Roman"/>
                <w:b/>
                <w:bCs/>
                <w:i/>
                <w:iCs/>
                <w:color w:val="000000"/>
                <w:sz w:val="20"/>
                <w:szCs w:val="20"/>
              </w:rPr>
            </w:pPr>
            <w:r w:rsidRPr="006D1AB3">
              <w:rPr>
                <w:rFonts w:eastAsia="Times New Roman"/>
                <w:b/>
                <w:bCs/>
                <w:i/>
                <w:iCs/>
                <w:color w:val="000000"/>
                <w:sz w:val="20"/>
                <w:szCs w:val="20"/>
              </w:rPr>
              <w:t>ÓRGANOS AUTÓNOMOS</w:t>
            </w:r>
          </w:p>
        </w:tc>
        <w:tc>
          <w:tcPr>
            <w:tcW w:w="746" w:type="pct"/>
            <w:tcBorders>
              <w:top w:val="single" w:sz="4" w:space="0" w:color="auto"/>
            </w:tcBorders>
            <w:shd w:val="clear" w:color="auto" w:fill="auto"/>
            <w:noWrap/>
            <w:vAlign w:val="center"/>
            <w:hideMark/>
          </w:tcPr>
          <w:p w14:paraId="7AD6BDCE" w14:textId="77777777" w:rsidR="002A7686" w:rsidRPr="006D1AB3" w:rsidRDefault="002A7686" w:rsidP="007D1EAF">
            <w:pPr>
              <w:jc w:val="right"/>
              <w:rPr>
                <w:rFonts w:eastAsia="Times New Roman"/>
                <w:b/>
                <w:bCs/>
                <w:i/>
                <w:iCs/>
                <w:color w:val="000000"/>
                <w:sz w:val="20"/>
                <w:szCs w:val="20"/>
              </w:rPr>
            </w:pPr>
            <w:r w:rsidRPr="006D1AB3">
              <w:rPr>
                <w:rFonts w:eastAsia="Times New Roman"/>
                <w:b/>
                <w:bCs/>
                <w:i/>
                <w:iCs/>
                <w:color w:val="000000"/>
                <w:sz w:val="20"/>
                <w:szCs w:val="20"/>
              </w:rPr>
              <w:t>7,462,182,289</w:t>
            </w:r>
          </w:p>
        </w:tc>
        <w:tc>
          <w:tcPr>
            <w:tcW w:w="762" w:type="pct"/>
            <w:tcBorders>
              <w:top w:val="single" w:sz="4" w:space="0" w:color="auto"/>
            </w:tcBorders>
            <w:shd w:val="clear" w:color="auto" w:fill="auto"/>
            <w:noWrap/>
            <w:vAlign w:val="center"/>
            <w:hideMark/>
          </w:tcPr>
          <w:p w14:paraId="1B3C81D2" w14:textId="77777777" w:rsidR="002A7686" w:rsidRPr="006D1AB3" w:rsidRDefault="002A7686" w:rsidP="007D1EAF">
            <w:pPr>
              <w:jc w:val="right"/>
              <w:rPr>
                <w:rFonts w:eastAsia="Times New Roman"/>
                <w:b/>
                <w:bCs/>
                <w:i/>
                <w:iCs/>
                <w:color w:val="000000"/>
                <w:sz w:val="20"/>
                <w:szCs w:val="20"/>
              </w:rPr>
            </w:pPr>
            <w:r w:rsidRPr="006D1AB3">
              <w:rPr>
                <w:rFonts w:eastAsia="Times New Roman"/>
                <w:b/>
                <w:bCs/>
                <w:i/>
                <w:iCs/>
                <w:color w:val="000000"/>
                <w:sz w:val="20"/>
                <w:szCs w:val="20"/>
              </w:rPr>
              <w:t>7,461,424,233</w:t>
            </w:r>
          </w:p>
        </w:tc>
        <w:tc>
          <w:tcPr>
            <w:tcW w:w="724" w:type="pct"/>
            <w:tcBorders>
              <w:top w:val="single" w:sz="4" w:space="0" w:color="auto"/>
            </w:tcBorders>
            <w:shd w:val="clear" w:color="auto" w:fill="auto"/>
            <w:noWrap/>
            <w:vAlign w:val="center"/>
            <w:hideMark/>
          </w:tcPr>
          <w:p w14:paraId="7B4D2409" w14:textId="77777777" w:rsidR="002A7686" w:rsidRPr="006D1AB3" w:rsidRDefault="002A7686" w:rsidP="007D1EAF">
            <w:pPr>
              <w:jc w:val="right"/>
              <w:rPr>
                <w:rFonts w:eastAsia="Times New Roman"/>
                <w:b/>
                <w:bCs/>
                <w:i/>
                <w:iCs/>
                <w:color w:val="000000"/>
                <w:sz w:val="20"/>
                <w:szCs w:val="20"/>
              </w:rPr>
            </w:pPr>
            <w:r w:rsidRPr="006D1AB3">
              <w:rPr>
                <w:rFonts w:eastAsia="Times New Roman"/>
                <w:b/>
                <w:bCs/>
                <w:i/>
                <w:iCs/>
                <w:color w:val="000000"/>
                <w:sz w:val="20"/>
                <w:szCs w:val="20"/>
              </w:rPr>
              <w:t>-758,057</w:t>
            </w:r>
          </w:p>
        </w:tc>
      </w:tr>
      <w:tr w:rsidR="002A7686" w:rsidRPr="006D1AB3" w14:paraId="1A0F0A59" w14:textId="77777777" w:rsidTr="007D1EAF">
        <w:trPr>
          <w:trHeight w:val="315"/>
        </w:trPr>
        <w:tc>
          <w:tcPr>
            <w:tcW w:w="2768" w:type="pct"/>
            <w:shd w:val="clear" w:color="auto" w:fill="auto"/>
            <w:vAlign w:val="center"/>
            <w:hideMark/>
          </w:tcPr>
          <w:p w14:paraId="2F23B31E"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115 TRIBUNAL DE JUSTICIA ADMINISTRATIVA DEL ESTADO DE SONORA</w:t>
            </w:r>
          </w:p>
        </w:tc>
        <w:tc>
          <w:tcPr>
            <w:tcW w:w="746" w:type="pct"/>
            <w:shd w:val="clear" w:color="auto" w:fill="auto"/>
            <w:vAlign w:val="center"/>
            <w:hideMark/>
          </w:tcPr>
          <w:p w14:paraId="079B50FB"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88,079,393</w:t>
            </w:r>
          </w:p>
        </w:tc>
        <w:tc>
          <w:tcPr>
            <w:tcW w:w="762" w:type="pct"/>
            <w:shd w:val="clear" w:color="auto" w:fill="auto"/>
            <w:vAlign w:val="center"/>
            <w:hideMark/>
          </w:tcPr>
          <w:p w14:paraId="6C7E60CF"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93,079,393</w:t>
            </w:r>
          </w:p>
        </w:tc>
        <w:tc>
          <w:tcPr>
            <w:tcW w:w="724" w:type="pct"/>
            <w:shd w:val="clear" w:color="auto" w:fill="auto"/>
            <w:vAlign w:val="center"/>
            <w:hideMark/>
          </w:tcPr>
          <w:p w14:paraId="4754C4CF"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5,000,000</w:t>
            </w:r>
          </w:p>
        </w:tc>
      </w:tr>
      <w:tr w:rsidR="002A7686" w:rsidRPr="006D1AB3" w14:paraId="3BC19C1E" w14:textId="77777777" w:rsidTr="007D1EAF">
        <w:trPr>
          <w:trHeight w:val="315"/>
        </w:trPr>
        <w:tc>
          <w:tcPr>
            <w:tcW w:w="2768" w:type="pct"/>
            <w:shd w:val="clear" w:color="auto" w:fill="auto"/>
            <w:vAlign w:val="center"/>
            <w:hideMark/>
          </w:tcPr>
          <w:p w14:paraId="4E0CC74E"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117 TRIBUNAL ESTATAL ELECTORAL</w:t>
            </w:r>
          </w:p>
        </w:tc>
        <w:tc>
          <w:tcPr>
            <w:tcW w:w="746" w:type="pct"/>
            <w:shd w:val="clear" w:color="auto" w:fill="auto"/>
            <w:vAlign w:val="center"/>
            <w:hideMark/>
          </w:tcPr>
          <w:p w14:paraId="5B46E668"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74,422,464</w:t>
            </w:r>
          </w:p>
        </w:tc>
        <w:tc>
          <w:tcPr>
            <w:tcW w:w="762" w:type="pct"/>
            <w:shd w:val="clear" w:color="auto" w:fill="auto"/>
            <w:vAlign w:val="center"/>
            <w:hideMark/>
          </w:tcPr>
          <w:p w14:paraId="4A021346"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62,057,199</w:t>
            </w:r>
          </w:p>
        </w:tc>
        <w:tc>
          <w:tcPr>
            <w:tcW w:w="724" w:type="pct"/>
            <w:shd w:val="clear" w:color="auto" w:fill="auto"/>
            <w:vAlign w:val="center"/>
            <w:hideMark/>
          </w:tcPr>
          <w:p w14:paraId="4CAA490F"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-12,365,265</w:t>
            </w:r>
          </w:p>
        </w:tc>
      </w:tr>
      <w:tr w:rsidR="002A7686" w:rsidRPr="006D1AB3" w14:paraId="0C90433B" w14:textId="77777777" w:rsidTr="007D1EAF">
        <w:trPr>
          <w:trHeight w:val="315"/>
        </w:trPr>
        <w:tc>
          <w:tcPr>
            <w:tcW w:w="2768" w:type="pct"/>
            <w:shd w:val="clear" w:color="auto" w:fill="auto"/>
            <w:vAlign w:val="center"/>
            <w:hideMark/>
          </w:tcPr>
          <w:p w14:paraId="0D8EF24F"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118 COMISIÓN ESTATAL DE DERECHOS HUMANOS</w:t>
            </w:r>
          </w:p>
        </w:tc>
        <w:tc>
          <w:tcPr>
            <w:tcW w:w="746" w:type="pct"/>
            <w:shd w:val="clear" w:color="auto" w:fill="auto"/>
            <w:vAlign w:val="center"/>
            <w:hideMark/>
          </w:tcPr>
          <w:p w14:paraId="3FF27826"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52,588,747</w:t>
            </w:r>
          </w:p>
        </w:tc>
        <w:tc>
          <w:tcPr>
            <w:tcW w:w="762" w:type="pct"/>
            <w:shd w:val="clear" w:color="auto" w:fill="auto"/>
            <w:vAlign w:val="center"/>
            <w:hideMark/>
          </w:tcPr>
          <w:p w14:paraId="53F80D2A"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52,629,155</w:t>
            </w:r>
          </w:p>
        </w:tc>
        <w:tc>
          <w:tcPr>
            <w:tcW w:w="724" w:type="pct"/>
            <w:shd w:val="clear" w:color="auto" w:fill="auto"/>
            <w:vAlign w:val="center"/>
            <w:hideMark/>
          </w:tcPr>
          <w:p w14:paraId="6E1DE969"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40,408</w:t>
            </w:r>
          </w:p>
        </w:tc>
      </w:tr>
      <w:tr w:rsidR="002A7686" w:rsidRPr="006D1AB3" w14:paraId="20101740" w14:textId="77777777" w:rsidTr="007D1EAF">
        <w:trPr>
          <w:trHeight w:val="375"/>
        </w:trPr>
        <w:tc>
          <w:tcPr>
            <w:tcW w:w="2768" w:type="pct"/>
            <w:shd w:val="clear" w:color="auto" w:fill="auto"/>
            <w:vAlign w:val="center"/>
            <w:hideMark/>
          </w:tcPr>
          <w:p w14:paraId="156FD912"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119 INSTITUTO SONORENSE DE TRANSPARENCIA, ACCESO A LA INFORMACIÓN PÚBLICA Y PROTECCIÓN DE DATOS PERSONALES</w:t>
            </w:r>
          </w:p>
        </w:tc>
        <w:tc>
          <w:tcPr>
            <w:tcW w:w="746" w:type="pct"/>
            <w:shd w:val="clear" w:color="auto" w:fill="auto"/>
            <w:vAlign w:val="center"/>
            <w:hideMark/>
          </w:tcPr>
          <w:p w14:paraId="7EE74893"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51,473,890</w:t>
            </w:r>
          </w:p>
        </w:tc>
        <w:tc>
          <w:tcPr>
            <w:tcW w:w="762" w:type="pct"/>
            <w:shd w:val="clear" w:color="auto" w:fill="auto"/>
            <w:vAlign w:val="center"/>
            <w:hideMark/>
          </w:tcPr>
          <w:p w14:paraId="09D822B8"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51,584,981</w:t>
            </w:r>
          </w:p>
        </w:tc>
        <w:tc>
          <w:tcPr>
            <w:tcW w:w="724" w:type="pct"/>
            <w:shd w:val="clear" w:color="auto" w:fill="auto"/>
            <w:vAlign w:val="center"/>
            <w:hideMark/>
          </w:tcPr>
          <w:p w14:paraId="43B8B54D"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111,091</w:t>
            </w:r>
          </w:p>
        </w:tc>
      </w:tr>
      <w:tr w:rsidR="002A7686" w:rsidRPr="006D1AB3" w14:paraId="0C6C5B60" w14:textId="77777777" w:rsidTr="007D1EAF">
        <w:trPr>
          <w:trHeight w:val="375"/>
        </w:trPr>
        <w:tc>
          <w:tcPr>
            <w:tcW w:w="2768" w:type="pct"/>
            <w:shd w:val="clear" w:color="auto" w:fill="auto"/>
            <w:vAlign w:val="center"/>
            <w:hideMark/>
          </w:tcPr>
          <w:p w14:paraId="2458C8A5" w14:textId="77777777" w:rsidR="002A7686" w:rsidRPr="006D1AB3" w:rsidRDefault="002A7686" w:rsidP="007D1EAF">
            <w:pPr>
              <w:rPr>
                <w:rFonts w:eastAsia="Times New Roman"/>
                <w:i/>
                <w:iCs/>
                <w:color w:val="000000"/>
                <w:sz w:val="20"/>
                <w:szCs w:val="20"/>
              </w:rPr>
            </w:pPr>
            <w:r w:rsidRPr="006D1AB3">
              <w:rPr>
                <w:rFonts w:eastAsia="Times New Roman"/>
                <w:i/>
                <w:iCs/>
                <w:color w:val="000000" w:themeColor="text1"/>
                <w:sz w:val="20"/>
                <w:szCs w:val="20"/>
              </w:rPr>
              <w:t>124 INSTITUTO ESTATAL ELECTORAL Y DE PARTICIPACIÓN CIUDADANA</w:t>
            </w:r>
          </w:p>
        </w:tc>
        <w:tc>
          <w:tcPr>
            <w:tcW w:w="746" w:type="pct"/>
            <w:shd w:val="clear" w:color="auto" w:fill="auto"/>
            <w:vAlign w:val="center"/>
            <w:hideMark/>
          </w:tcPr>
          <w:p w14:paraId="7D1625F9"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599,500,135</w:t>
            </w:r>
          </w:p>
        </w:tc>
        <w:tc>
          <w:tcPr>
            <w:tcW w:w="762" w:type="pct"/>
            <w:shd w:val="clear" w:color="auto" w:fill="auto"/>
            <w:vAlign w:val="center"/>
            <w:hideMark/>
          </w:tcPr>
          <w:p w14:paraId="55BBBEF6"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379,228,146</w:t>
            </w:r>
          </w:p>
        </w:tc>
        <w:tc>
          <w:tcPr>
            <w:tcW w:w="724" w:type="pct"/>
            <w:shd w:val="clear" w:color="auto" w:fill="auto"/>
            <w:vAlign w:val="center"/>
            <w:hideMark/>
          </w:tcPr>
          <w:p w14:paraId="1E99C6CD"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-220,271,989</w:t>
            </w:r>
          </w:p>
        </w:tc>
      </w:tr>
      <w:tr w:rsidR="002A7686" w:rsidRPr="006D1AB3" w14:paraId="257AA632" w14:textId="77777777" w:rsidTr="007D1EAF">
        <w:trPr>
          <w:trHeight w:val="315"/>
        </w:trPr>
        <w:tc>
          <w:tcPr>
            <w:tcW w:w="2768" w:type="pct"/>
            <w:shd w:val="clear" w:color="auto" w:fill="auto"/>
            <w:vAlign w:val="center"/>
            <w:hideMark/>
          </w:tcPr>
          <w:p w14:paraId="33FA2E7E"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125 UNIVERSIDAD DE SONORA</w:t>
            </w:r>
          </w:p>
        </w:tc>
        <w:tc>
          <w:tcPr>
            <w:tcW w:w="746" w:type="pct"/>
            <w:shd w:val="clear" w:color="auto" w:fill="auto"/>
            <w:vAlign w:val="center"/>
            <w:hideMark/>
          </w:tcPr>
          <w:p w14:paraId="1FD66F97"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2,962,014,130</w:t>
            </w:r>
          </w:p>
        </w:tc>
        <w:tc>
          <w:tcPr>
            <w:tcW w:w="762" w:type="pct"/>
            <w:shd w:val="clear" w:color="auto" w:fill="auto"/>
            <w:vAlign w:val="center"/>
            <w:hideMark/>
          </w:tcPr>
          <w:p w14:paraId="0083C934"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3,054,379,479</w:t>
            </w:r>
          </w:p>
        </w:tc>
        <w:tc>
          <w:tcPr>
            <w:tcW w:w="724" w:type="pct"/>
            <w:shd w:val="clear" w:color="auto" w:fill="auto"/>
            <w:vAlign w:val="center"/>
            <w:hideMark/>
          </w:tcPr>
          <w:p w14:paraId="5ACA7F18"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92,365,349</w:t>
            </w:r>
          </w:p>
        </w:tc>
      </w:tr>
      <w:tr w:rsidR="002A7686" w:rsidRPr="006D1AB3" w14:paraId="4AAE2B14" w14:textId="77777777" w:rsidTr="007D1EAF">
        <w:trPr>
          <w:trHeight w:val="315"/>
        </w:trPr>
        <w:tc>
          <w:tcPr>
            <w:tcW w:w="2768" w:type="pct"/>
            <w:shd w:val="clear" w:color="auto" w:fill="auto"/>
            <w:vAlign w:val="center"/>
            <w:hideMark/>
          </w:tcPr>
          <w:p w14:paraId="6D468F5F"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129 INSTITUTO SUPERIOR DE AUDITORIA Y FISCALIZACION</w:t>
            </w:r>
          </w:p>
        </w:tc>
        <w:tc>
          <w:tcPr>
            <w:tcW w:w="746" w:type="pct"/>
            <w:shd w:val="clear" w:color="auto" w:fill="auto"/>
            <w:vAlign w:val="center"/>
            <w:hideMark/>
          </w:tcPr>
          <w:p w14:paraId="46F72D17"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251,667,745</w:t>
            </w:r>
          </w:p>
        </w:tc>
        <w:tc>
          <w:tcPr>
            <w:tcW w:w="762" w:type="pct"/>
            <w:shd w:val="clear" w:color="auto" w:fill="auto"/>
            <w:vAlign w:val="center"/>
            <w:hideMark/>
          </w:tcPr>
          <w:p w14:paraId="1389B5AF"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257,051,856</w:t>
            </w:r>
          </w:p>
        </w:tc>
        <w:tc>
          <w:tcPr>
            <w:tcW w:w="724" w:type="pct"/>
            <w:shd w:val="clear" w:color="auto" w:fill="auto"/>
            <w:vAlign w:val="center"/>
            <w:hideMark/>
          </w:tcPr>
          <w:p w14:paraId="250BA463"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5,384,111</w:t>
            </w:r>
          </w:p>
        </w:tc>
      </w:tr>
      <w:tr w:rsidR="002A7686" w:rsidRPr="006D1AB3" w14:paraId="0AADC398" w14:textId="77777777" w:rsidTr="007D1EAF">
        <w:trPr>
          <w:trHeight w:val="315"/>
        </w:trPr>
        <w:tc>
          <w:tcPr>
            <w:tcW w:w="2768" w:type="pct"/>
            <w:shd w:val="clear" w:color="auto" w:fill="auto"/>
            <w:vAlign w:val="center"/>
            <w:hideMark/>
          </w:tcPr>
          <w:p w14:paraId="16B77230"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 xml:space="preserve">130 FISCALÍA GENERAL DE JUSTICIA DEL ESTADO DE SONORA </w:t>
            </w:r>
          </w:p>
        </w:tc>
        <w:tc>
          <w:tcPr>
            <w:tcW w:w="746" w:type="pct"/>
            <w:shd w:val="clear" w:color="auto" w:fill="auto"/>
            <w:vAlign w:val="center"/>
            <w:hideMark/>
          </w:tcPr>
          <w:p w14:paraId="16A45FB3"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2,162,211,086</w:t>
            </w:r>
          </w:p>
        </w:tc>
        <w:tc>
          <w:tcPr>
            <w:tcW w:w="762" w:type="pct"/>
            <w:shd w:val="clear" w:color="auto" w:fill="auto"/>
            <w:vAlign w:val="center"/>
            <w:hideMark/>
          </w:tcPr>
          <w:p w14:paraId="3AF81BB6"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2,269,891,473</w:t>
            </w:r>
          </w:p>
        </w:tc>
        <w:tc>
          <w:tcPr>
            <w:tcW w:w="724" w:type="pct"/>
            <w:shd w:val="clear" w:color="auto" w:fill="auto"/>
            <w:vAlign w:val="center"/>
            <w:hideMark/>
          </w:tcPr>
          <w:p w14:paraId="5B4BEC1C"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107,680,387</w:t>
            </w:r>
          </w:p>
        </w:tc>
      </w:tr>
      <w:tr w:rsidR="002A7686" w:rsidRPr="006D1AB3" w14:paraId="6498E84D" w14:textId="77777777" w:rsidTr="007D1EAF">
        <w:trPr>
          <w:trHeight w:val="315"/>
        </w:trPr>
        <w:tc>
          <w:tcPr>
            <w:tcW w:w="2768" w:type="pct"/>
            <w:shd w:val="clear" w:color="auto" w:fill="auto"/>
            <w:vAlign w:val="center"/>
            <w:hideMark/>
          </w:tcPr>
          <w:p w14:paraId="47355464"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135 INSTITUTO TECNOLOGICO DE SONORA</w:t>
            </w:r>
          </w:p>
        </w:tc>
        <w:tc>
          <w:tcPr>
            <w:tcW w:w="746" w:type="pct"/>
            <w:shd w:val="clear" w:color="auto" w:fill="auto"/>
            <w:vAlign w:val="center"/>
            <w:hideMark/>
          </w:tcPr>
          <w:p w14:paraId="63F366AE"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1,122,413,646</w:t>
            </w:r>
          </w:p>
        </w:tc>
        <w:tc>
          <w:tcPr>
            <w:tcW w:w="762" w:type="pct"/>
            <w:shd w:val="clear" w:color="auto" w:fill="auto"/>
            <w:vAlign w:val="center"/>
            <w:hideMark/>
          </w:tcPr>
          <w:p w14:paraId="0BB6FFB3"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1,139,141,425</w:t>
            </w:r>
          </w:p>
        </w:tc>
        <w:tc>
          <w:tcPr>
            <w:tcW w:w="724" w:type="pct"/>
            <w:shd w:val="clear" w:color="auto" w:fill="auto"/>
            <w:vAlign w:val="center"/>
            <w:hideMark/>
          </w:tcPr>
          <w:p w14:paraId="067C2B61"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16,727,779</w:t>
            </w:r>
          </w:p>
        </w:tc>
      </w:tr>
      <w:tr w:rsidR="002A7686" w:rsidRPr="006D1AB3" w14:paraId="10B7A9B5" w14:textId="77777777" w:rsidTr="007D1EAF">
        <w:trPr>
          <w:trHeight w:val="315"/>
        </w:trPr>
        <w:tc>
          <w:tcPr>
            <w:tcW w:w="2768" w:type="pct"/>
            <w:tcBorders>
              <w:bottom w:val="single" w:sz="4" w:space="0" w:color="auto"/>
            </w:tcBorders>
            <w:shd w:val="clear" w:color="auto" w:fill="auto"/>
            <w:vAlign w:val="center"/>
            <w:hideMark/>
          </w:tcPr>
          <w:p w14:paraId="5914B76D" w14:textId="77777777" w:rsidR="002A7686" w:rsidRPr="006D1AB3" w:rsidRDefault="002A7686" w:rsidP="007D1EAF">
            <w:pPr>
              <w:rPr>
                <w:rFonts w:eastAsia="Times New Roman"/>
                <w:i/>
                <w:iCs/>
                <w:color w:val="000000"/>
                <w:sz w:val="20"/>
                <w:szCs w:val="20"/>
              </w:rPr>
            </w:pPr>
            <w:r w:rsidRPr="006D1AB3">
              <w:rPr>
                <w:rFonts w:eastAsia="Times New Roman"/>
                <w:i/>
                <w:iCs/>
                <w:color w:val="000000"/>
                <w:sz w:val="20"/>
                <w:szCs w:val="20"/>
              </w:rPr>
              <w:t>136 COLEGIO DE SONORA</w:t>
            </w:r>
          </w:p>
        </w:tc>
        <w:tc>
          <w:tcPr>
            <w:tcW w:w="746" w:type="pct"/>
            <w:tcBorders>
              <w:bottom w:val="single" w:sz="4" w:space="0" w:color="auto"/>
            </w:tcBorders>
            <w:shd w:val="clear" w:color="auto" w:fill="auto"/>
            <w:vAlign w:val="center"/>
            <w:hideMark/>
          </w:tcPr>
          <w:p w14:paraId="0ACDA831"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97,811,053</w:t>
            </w:r>
          </w:p>
        </w:tc>
        <w:tc>
          <w:tcPr>
            <w:tcW w:w="762" w:type="pct"/>
            <w:tcBorders>
              <w:bottom w:val="single" w:sz="4" w:space="0" w:color="auto"/>
            </w:tcBorders>
            <w:shd w:val="clear" w:color="auto" w:fill="auto"/>
            <w:vAlign w:val="center"/>
            <w:hideMark/>
          </w:tcPr>
          <w:p w14:paraId="0EBA203E"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102,381,126</w:t>
            </w:r>
          </w:p>
        </w:tc>
        <w:tc>
          <w:tcPr>
            <w:tcW w:w="724" w:type="pct"/>
            <w:tcBorders>
              <w:bottom w:val="single" w:sz="4" w:space="0" w:color="auto"/>
            </w:tcBorders>
            <w:shd w:val="clear" w:color="auto" w:fill="auto"/>
            <w:vAlign w:val="center"/>
            <w:hideMark/>
          </w:tcPr>
          <w:p w14:paraId="1573A618" w14:textId="77777777" w:rsidR="002A7686" w:rsidRPr="006D1AB3" w:rsidRDefault="002A7686" w:rsidP="007D1EAF">
            <w:pPr>
              <w:jc w:val="right"/>
              <w:rPr>
                <w:rFonts w:eastAsia="Times New Roman"/>
                <w:i/>
                <w:iCs/>
                <w:color w:val="000000"/>
                <w:sz w:val="20"/>
                <w:szCs w:val="20"/>
              </w:rPr>
            </w:pPr>
            <w:r w:rsidRPr="006D1AB3">
              <w:rPr>
                <w:rFonts w:eastAsia="Times New Roman"/>
                <w:i/>
                <w:iCs/>
                <w:color w:val="000000"/>
                <w:sz w:val="20"/>
                <w:szCs w:val="20"/>
              </w:rPr>
              <w:t>4,570,073</w:t>
            </w:r>
          </w:p>
        </w:tc>
      </w:tr>
    </w:tbl>
    <w:p w14:paraId="70F64710" w14:textId="77777777" w:rsidR="002A7686" w:rsidRPr="006B42A1" w:rsidRDefault="002A7686" w:rsidP="002A7686">
      <w:pPr>
        <w:rPr>
          <w:i/>
          <w:iCs/>
        </w:rPr>
      </w:pPr>
      <w:r w:rsidRPr="006B42A1">
        <w:rPr>
          <w:i/>
          <w:iCs/>
        </w:rPr>
        <w:t>* El total puede no coincidir por el redondeo de cifras.</w:t>
      </w:r>
    </w:p>
    <w:p w14:paraId="33112780" w14:textId="77777777" w:rsidR="002A7686" w:rsidRDefault="002A7686" w:rsidP="002A7686">
      <w:pPr>
        <w:rPr>
          <w:i/>
          <w:iCs/>
        </w:rPr>
      </w:pPr>
    </w:p>
    <w:p w14:paraId="3425288D" w14:textId="77777777" w:rsidR="002A7686" w:rsidRPr="006B42A1" w:rsidRDefault="002A7686" w:rsidP="002A7686">
      <w:pPr>
        <w:rPr>
          <w:b/>
          <w:bCs/>
          <w:i/>
          <w:iCs/>
        </w:rPr>
      </w:pPr>
      <w:r w:rsidRPr="006B42A1">
        <w:rPr>
          <w:b/>
          <w:bCs/>
          <w:i/>
          <w:iCs/>
        </w:rPr>
        <w:t>Desarrollo Municipal</w:t>
      </w:r>
    </w:p>
    <w:p w14:paraId="109174E7" w14:textId="77777777" w:rsidR="002A7686" w:rsidRDefault="002A7686" w:rsidP="002A7686">
      <w:pPr>
        <w:rPr>
          <w:i/>
          <w:iCs/>
        </w:rPr>
      </w:pPr>
    </w:p>
    <w:p w14:paraId="373E86EE" w14:textId="77777777" w:rsidR="002A7686" w:rsidRDefault="002A7686" w:rsidP="002A7686">
      <w:pPr>
        <w:rPr>
          <w:i/>
          <w:iCs/>
        </w:rPr>
      </w:pPr>
      <w:r w:rsidRPr="006B42A1">
        <w:rPr>
          <w:i/>
          <w:iCs/>
        </w:rPr>
        <w:t>Finalmente, se presentan los recursos presupuestados para la categoría de Desarrollo Municipal por 11 mil 362 millones 750 mil pesos, importe que representa un incremento de 297 millones 520 mil pesos. A continuación, se expone la comparativa anual según sus conceptos de gasto.</w:t>
      </w:r>
    </w:p>
    <w:p w14:paraId="74CB1719" w14:textId="77777777" w:rsidR="002A7686" w:rsidRPr="006B42A1" w:rsidRDefault="002A7686" w:rsidP="002A7686">
      <w:pPr>
        <w:rPr>
          <w:i/>
          <w:iCs/>
        </w:rPr>
      </w:pPr>
    </w:p>
    <w:p w14:paraId="2E421497" w14:textId="77777777" w:rsidR="002A7686" w:rsidRPr="00AF3141" w:rsidRDefault="002A7686" w:rsidP="002A7686">
      <w:pPr>
        <w:pStyle w:val="paragraph"/>
        <w:spacing w:before="0" w:beforeAutospacing="0" w:after="0" w:afterAutospacing="0"/>
        <w:jc w:val="center"/>
        <w:rPr>
          <w:rStyle w:val="normaltextrun"/>
          <w:rFonts w:eastAsia="Tahoma"/>
          <w:b/>
          <w:bCs/>
          <w:i/>
          <w:iCs/>
        </w:rPr>
      </w:pPr>
      <w:r w:rsidRPr="00AF3141">
        <w:rPr>
          <w:rStyle w:val="normaltextrun"/>
          <w:rFonts w:eastAsia="Tahoma"/>
          <w:b/>
          <w:bCs/>
          <w:i/>
          <w:iCs/>
        </w:rPr>
        <w:t>RECURSOS ASIGNADOS PARA DESARROLLO MUNICIPAL</w:t>
      </w:r>
    </w:p>
    <w:p w14:paraId="381CBE19" w14:textId="77777777" w:rsidR="002A7686" w:rsidRPr="00AF3141" w:rsidRDefault="002A7686" w:rsidP="002A7686">
      <w:pPr>
        <w:pStyle w:val="paragraph"/>
        <w:spacing w:before="0" w:beforeAutospacing="0" w:after="0" w:afterAutospacing="0"/>
        <w:jc w:val="center"/>
        <w:rPr>
          <w:rStyle w:val="normaltextrun"/>
          <w:rFonts w:eastAsia="Tahoma"/>
          <w:b/>
          <w:bCs/>
          <w:i/>
          <w:iCs/>
        </w:rPr>
      </w:pPr>
      <w:r w:rsidRPr="00AF3141">
        <w:rPr>
          <w:rStyle w:val="normaltextrun"/>
          <w:rFonts w:eastAsia="Tahoma"/>
          <w:b/>
          <w:bCs/>
          <w:i/>
          <w:iCs/>
        </w:rPr>
        <w:t>(PESOS)</w:t>
      </w:r>
    </w:p>
    <w:tbl>
      <w:tblPr>
        <w:tblW w:w="5000" w:type="pct"/>
        <w:tblBorders>
          <w:top w:val="single" w:sz="4" w:space="0" w:color="auto"/>
        </w:tblBorders>
        <w:tblCellMar>
          <w:left w:w="70" w:type="dxa"/>
          <w:right w:w="70" w:type="dxa"/>
        </w:tblCellMar>
        <w:tblLook w:val="04A0" w:firstRow="1" w:lastRow="0" w:firstColumn="1" w:lastColumn="0" w:noHBand="0" w:noVBand="1"/>
      </w:tblPr>
      <w:tblGrid>
        <w:gridCol w:w="4472"/>
        <w:gridCol w:w="1390"/>
        <w:gridCol w:w="1390"/>
        <w:gridCol w:w="1252"/>
      </w:tblGrid>
      <w:tr w:rsidR="002A7686" w:rsidRPr="002B48D3" w14:paraId="77CD208A" w14:textId="77777777" w:rsidTr="007D1EAF">
        <w:trPr>
          <w:trHeight w:val="375"/>
        </w:trPr>
        <w:tc>
          <w:tcPr>
            <w:tcW w:w="2679" w:type="pct"/>
            <w:tcBorders>
              <w:top w:val="single" w:sz="4" w:space="0" w:color="auto"/>
              <w:bottom w:val="single" w:sz="4" w:space="0" w:color="auto"/>
            </w:tcBorders>
            <w:shd w:val="clear" w:color="000000" w:fill="D9D9D9"/>
            <w:vAlign w:val="center"/>
            <w:hideMark/>
          </w:tcPr>
          <w:p w14:paraId="41B5855F"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CAPÍTULO</w:t>
            </w:r>
          </w:p>
        </w:tc>
        <w:tc>
          <w:tcPr>
            <w:tcW w:w="809" w:type="pct"/>
            <w:tcBorders>
              <w:top w:val="single" w:sz="4" w:space="0" w:color="auto"/>
              <w:bottom w:val="single" w:sz="4" w:space="0" w:color="auto"/>
            </w:tcBorders>
            <w:shd w:val="clear" w:color="000000" w:fill="D9D9D9"/>
            <w:vAlign w:val="center"/>
            <w:hideMark/>
          </w:tcPr>
          <w:p w14:paraId="6BCA6181"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APROBADO  2024</w:t>
            </w:r>
          </w:p>
        </w:tc>
        <w:tc>
          <w:tcPr>
            <w:tcW w:w="798" w:type="pct"/>
            <w:tcBorders>
              <w:top w:val="single" w:sz="4" w:space="0" w:color="auto"/>
              <w:bottom w:val="single" w:sz="4" w:space="0" w:color="auto"/>
            </w:tcBorders>
            <w:shd w:val="clear" w:color="000000" w:fill="D9D9D9"/>
            <w:vAlign w:val="center"/>
            <w:hideMark/>
          </w:tcPr>
          <w:p w14:paraId="4E0B8374"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PROPUESTO 2025</w:t>
            </w:r>
          </w:p>
        </w:tc>
        <w:tc>
          <w:tcPr>
            <w:tcW w:w="714" w:type="pct"/>
            <w:tcBorders>
              <w:top w:val="single" w:sz="4" w:space="0" w:color="auto"/>
              <w:bottom w:val="single" w:sz="4" w:space="0" w:color="auto"/>
            </w:tcBorders>
            <w:shd w:val="clear" w:color="000000" w:fill="D9D9D9"/>
            <w:vAlign w:val="center"/>
            <w:hideMark/>
          </w:tcPr>
          <w:p w14:paraId="2ABEE111"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VARIACIÓN</w:t>
            </w:r>
          </w:p>
        </w:tc>
      </w:tr>
      <w:tr w:rsidR="002A7686" w:rsidRPr="002B48D3" w14:paraId="6AD1FFFF" w14:textId="77777777" w:rsidTr="007D1EAF">
        <w:trPr>
          <w:trHeight w:val="315"/>
        </w:trPr>
        <w:tc>
          <w:tcPr>
            <w:tcW w:w="2679" w:type="pct"/>
            <w:tcBorders>
              <w:top w:val="single" w:sz="4" w:space="0" w:color="auto"/>
              <w:bottom w:val="nil"/>
            </w:tcBorders>
            <w:shd w:val="clear" w:color="auto" w:fill="auto"/>
            <w:vAlign w:val="center"/>
            <w:hideMark/>
          </w:tcPr>
          <w:p w14:paraId="13664665" w14:textId="77777777" w:rsidR="002A7686" w:rsidRPr="002B48D3" w:rsidRDefault="002A7686" w:rsidP="007D1EAF">
            <w:pPr>
              <w:rPr>
                <w:rFonts w:eastAsia="Times New Roman"/>
                <w:i/>
                <w:iCs/>
                <w:color w:val="000000"/>
                <w:sz w:val="20"/>
                <w:szCs w:val="20"/>
              </w:rPr>
            </w:pPr>
            <w:r w:rsidRPr="002B48D3">
              <w:rPr>
                <w:rFonts w:eastAsia="Times New Roman"/>
                <w:i/>
                <w:iCs/>
                <w:color w:val="000000"/>
                <w:sz w:val="20"/>
                <w:szCs w:val="20"/>
              </w:rPr>
              <w:lastRenderedPageBreak/>
              <w:t>8000 PARTICIPACIONES Y APORTACIONES</w:t>
            </w:r>
          </w:p>
        </w:tc>
        <w:tc>
          <w:tcPr>
            <w:tcW w:w="809" w:type="pct"/>
            <w:tcBorders>
              <w:top w:val="single" w:sz="4" w:space="0" w:color="auto"/>
              <w:bottom w:val="nil"/>
            </w:tcBorders>
            <w:shd w:val="clear" w:color="auto" w:fill="auto"/>
            <w:noWrap/>
            <w:vAlign w:val="center"/>
            <w:hideMark/>
          </w:tcPr>
          <w:p w14:paraId="55A758B2"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 xml:space="preserve">11,065,229,845 </w:t>
            </w:r>
          </w:p>
        </w:tc>
        <w:tc>
          <w:tcPr>
            <w:tcW w:w="798" w:type="pct"/>
            <w:tcBorders>
              <w:top w:val="single" w:sz="4" w:space="0" w:color="auto"/>
              <w:bottom w:val="nil"/>
            </w:tcBorders>
            <w:shd w:val="clear" w:color="auto" w:fill="auto"/>
            <w:noWrap/>
            <w:vAlign w:val="center"/>
            <w:hideMark/>
          </w:tcPr>
          <w:p w14:paraId="100293DC"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 xml:space="preserve">11,362,749,831 </w:t>
            </w:r>
          </w:p>
        </w:tc>
        <w:tc>
          <w:tcPr>
            <w:tcW w:w="714" w:type="pct"/>
            <w:tcBorders>
              <w:top w:val="single" w:sz="4" w:space="0" w:color="auto"/>
              <w:bottom w:val="nil"/>
            </w:tcBorders>
            <w:shd w:val="clear" w:color="auto" w:fill="auto"/>
            <w:noWrap/>
            <w:vAlign w:val="center"/>
            <w:hideMark/>
          </w:tcPr>
          <w:p w14:paraId="4DEF27AD"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 xml:space="preserve">297,519,986 </w:t>
            </w:r>
          </w:p>
        </w:tc>
      </w:tr>
      <w:tr w:rsidR="002A7686" w:rsidRPr="002B48D3" w14:paraId="6C6E3046" w14:textId="77777777" w:rsidTr="007D1EAF">
        <w:trPr>
          <w:trHeight w:val="315"/>
        </w:trPr>
        <w:tc>
          <w:tcPr>
            <w:tcW w:w="2679" w:type="pct"/>
            <w:tcBorders>
              <w:top w:val="nil"/>
              <w:bottom w:val="single" w:sz="4" w:space="0" w:color="auto"/>
            </w:tcBorders>
            <w:shd w:val="clear" w:color="000000" w:fill="D9D9D9"/>
            <w:vAlign w:val="center"/>
            <w:hideMark/>
          </w:tcPr>
          <w:p w14:paraId="1556C5E9"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TOTAL</w:t>
            </w:r>
          </w:p>
        </w:tc>
        <w:tc>
          <w:tcPr>
            <w:tcW w:w="809" w:type="pct"/>
            <w:tcBorders>
              <w:top w:val="nil"/>
              <w:bottom w:val="single" w:sz="4" w:space="0" w:color="auto"/>
            </w:tcBorders>
            <w:shd w:val="clear" w:color="000000" w:fill="D9D9D9"/>
            <w:noWrap/>
            <w:vAlign w:val="center"/>
            <w:hideMark/>
          </w:tcPr>
          <w:p w14:paraId="3CF34141"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 xml:space="preserve">11,065,229,845 </w:t>
            </w:r>
          </w:p>
        </w:tc>
        <w:tc>
          <w:tcPr>
            <w:tcW w:w="798" w:type="pct"/>
            <w:tcBorders>
              <w:top w:val="nil"/>
              <w:bottom w:val="single" w:sz="4" w:space="0" w:color="auto"/>
            </w:tcBorders>
            <w:shd w:val="clear" w:color="000000" w:fill="D9D9D9"/>
            <w:noWrap/>
            <w:vAlign w:val="center"/>
            <w:hideMark/>
          </w:tcPr>
          <w:p w14:paraId="5B1B2AA3"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 xml:space="preserve">11,362,749,831 </w:t>
            </w:r>
          </w:p>
        </w:tc>
        <w:tc>
          <w:tcPr>
            <w:tcW w:w="714" w:type="pct"/>
            <w:tcBorders>
              <w:top w:val="nil"/>
              <w:bottom w:val="single" w:sz="4" w:space="0" w:color="auto"/>
            </w:tcBorders>
            <w:shd w:val="clear" w:color="000000" w:fill="D9D9D9"/>
            <w:noWrap/>
            <w:vAlign w:val="center"/>
            <w:hideMark/>
          </w:tcPr>
          <w:p w14:paraId="3C3F88C1"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 xml:space="preserve">297,519,986 </w:t>
            </w:r>
          </w:p>
        </w:tc>
      </w:tr>
    </w:tbl>
    <w:p w14:paraId="5A3ED74D" w14:textId="77777777" w:rsidR="002A7686" w:rsidRPr="006B42A1" w:rsidRDefault="002A7686" w:rsidP="002A7686">
      <w:pPr>
        <w:rPr>
          <w:i/>
          <w:iCs/>
        </w:rPr>
      </w:pPr>
      <w:r w:rsidRPr="006B42A1">
        <w:rPr>
          <w:i/>
          <w:iCs/>
        </w:rPr>
        <w:t>* El total puede no coincidir por el redondeo de cifras.</w:t>
      </w:r>
    </w:p>
    <w:p w14:paraId="37D69823" w14:textId="77777777" w:rsidR="002A7686" w:rsidRDefault="002A7686" w:rsidP="002A7686">
      <w:pPr>
        <w:rPr>
          <w:i/>
          <w:iCs/>
        </w:rPr>
      </w:pPr>
    </w:p>
    <w:p w14:paraId="3E975786" w14:textId="77777777" w:rsidR="002A7686" w:rsidRPr="006B42A1" w:rsidRDefault="002A7686" w:rsidP="002A7686">
      <w:pPr>
        <w:rPr>
          <w:b/>
          <w:bCs/>
          <w:i/>
          <w:iCs/>
        </w:rPr>
      </w:pPr>
      <w:r w:rsidRPr="006B42A1">
        <w:rPr>
          <w:b/>
          <w:bCs/>
          <w:i/>
          <w:iCs/>
        </w:rPr>
        <w:t xml:space="preserve">Clasificación por Categorías Programáticas </w:t>
      </w:r>
    </w:p>
    <w:p w14:paraId="4F057D3B" w14:textId="77777777" w:rsidR="002A7686" w:rsidRDefault="002A7686" w:rsidP="002A7686">
      <w:pPr>
        <w:rPr>
          <w:i/>
          <w:iCs/>
        </w:rPr>
      </w:pPr>
    </w:p>
    <w:p w14:paraId="20A21A33" w14:textId="77777777" w:rsidR="002A7686" w:rsidRDefault="002A7686" w:rsidP="002A7686">
      <w:pPr>
        <w:rPr>
          <w:i/>
          <w:iCs/>
        </w:rPr>
      </w:pPr>
      <w:r w:rsidRPr="006B42A1">
        <w:rPr>
          <w:i/>
          <w:iCs/>
        </w:rPr>
        <w:t>En el mayor nivel de agregación, esta clasificación permite distribuir las erogaciones en los rubros: Programas, Participaciones a Municipios, Costo Financiero, Deuda o Apoyos a Deudores y Ahorradores de la Banca y Adeudos de Ejercicios Fiscales Anteriores.</w:t>
      </w:r>
    </w:p>
    <w:p w14:paraId="05D3E13C" w14:textId="77777777" w:rsidR="002A7686" w:rsidRPr="006B42A1" w:rsidRDefault="002A7686" w:rsidP="002A7686">
      <w:pPr>
        <w:rPr>
          <w:i/>
          <w:iCs/>
        </w:rPr>
      </w:pPr>
    </w:p>
    <w:p w14:paraId="2C7471F2" w14:textId="77777777" w:rsidR="002A7686" w:rsidRPr="006B42A1" w:rsidRDefault="002A7686" w:rsidP="002A7686">
      <w:pPr>
        <w:jc w:val="center"/>
        <w:rPr>
          <w:i/>
          <w:iCs/>
        </w:rPr>
      </w:pPr>
      <w:r w:rsidRPr="006B42A1">
        <w:rPr>
          <w:rFonts w:eastAsia="Tahoma"/>
          <w:b/>
          <w:bCs/>
          <w:i/>
          <w:iCs/>
          <w:lang w:val="es-ES"/>
        </w:rPr>
        <w:t>GASTO POR CATEGORÍA PROGRAMÁTICA</w:t>
      </w:r>
    </w:p>
    <w:p w14:paraId="0A441EC5" w14:textId="77777777" w:rsidR="002A7686" w:rsidRPr="006B42A1" w:rsidRDefault="002A7686" w:rsidP="002A7686">
      <w:pPr>
        <w:jc w:val="center"/>
        <w:rPr>
          <w:i/>
          <w:iCs/>
        </w:rPr>
      </w:pPr>
      <w:r w:rsidRPr="006B42A1">
        <w:rPr>
          <w:rFonts w:eastAsia="Tahoma"/>
          <w:b/>
          <w:bCs/>
          <w:i/>
          <w:iCs/>
          <w:lang w:val="es-ES"/>
        </w:rPr>
        <w:t>(PESOS)</w:t>
      </w:r>
    </w:p>
    <w:tbl>
      <w:tblPr>
        <w:tblW w:w="5083" w:type="pct"/>
        <w:tblInd w:w="-142" w:type="dxa"/>
        <w:tblCellMar>
          <w:left w:w="70" w:type="dxa"/>
          <w:right w:w="70" w:type="dxa"/>
        </w:tblCellMar>
        <w:tblLook w:val="04A0" w:firstRow="1" w:lastRow="0" w:firstColumn="1" w:lastColumn="0" w:noHBand="0" w:noVBand="1"/>
      </w:tblPr>
      <w:tblGrid>
        <w:gridCol w:w="4575"/>
        <w:gridCol w:w="1390"/>
        <w:gridCol w:w="1390"/>
        <w:gridCol w:w="1290"/>
      </w:tblGrid>
      <w:tr w:rsidR="002A7686" w:rsidRPr="002B48D3" w14:paraId="245A521D" w14:textId="77777777" w:rsidTr="007D1EAF">
        <w:trPr>
          <w:trHeight w:val="406"/>
        </w:trPr>
        <w:tc>
          <w:tcPr>
            <w:tcW w:w="2646" w:type="pct"/>
            <w:tcBorders>
              <w:top w:val="single" w:sz="4" w:space="0" w:color="auto"/>
              <w:bottom w:val="single" w:sz="4" w:space="0" w:color="auto"/>
            </w:tcBorders>
            <w:shd w:val="clear" w:color="000000" w:fill="D9D9D9"/>
            <w:vAlign w:val="center"/>
            <w:hideMark/>
          </w:tcPr>
          <w:p w14:paraId="725D1479" w14:textId="77777777" w:rsidR="002A7686" w:rsidRPr="002B48D3" w:rsidRDefault="002A7686" w:rsidP="007D1EAF">
            <w:pPr>
              <w:rPr>
                <w:rFonts w:eastAsia="Times New Roman"/>
                <w:b/>
                <w:bCs/>
                <w:i/>
                <w:iCs/>
                <w:color w:val="000000"/>
                <w:sz w:val="20"/>
                <w:szCs w:val="20"/>
              </w:rPr>
            </w:pPr>
            <w:r w:rsidRPr="002B48D3">
              <w:rPr>
                <w:rFonts w:eastAsia="Times New Roman"/>
                <w:b/>
                <w:bCs/>
                <w:i/>
                <w:iCs/>
                <w:color w:val="000000"/>
                <w:sz w:val="20"/>
                <w:szCs w:val="20"/>
              </w:rPr>
              <w:t>CONCEPTO</w:t>
            </w:r>
          </w:p>
        </w:tc>
        <w:tc>
          <w:tcPr>
            <w:tcW w:w="804" w:type="pct"/>
            <w:tcBorders>
              <w:top w:val="single" w:sz="4" w:space="0" w:color="auto"/>
              <w:bottom w:val="single" w:sz="4" w:space="0" w:color="auto"/>
            </w:tcBorders>
            <w:shd w:val="clear" w:color="000000" w:fill="D9D9D9"/>
            <w:vAlign w:val="center"/>
            <w:hideMark/>
          </w:tcPr>
          <w:p w14:paraId="77E76CE6"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APROBADO</w:t>
            </w:r>
          </w:p>
          <w:p w14:paraId="0449B902"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2024</w:t>
            </w:r>
          </w:p>
        </w:tc>
        <w:tc>
          <w:tcPr>
            <w:tcW w:w="804" w:type="pct"/>
            <w:tcBorders>
              <w:top w:val="single" w:sz="4" w:space="0" w:color="auto"/>
              <w:bottom w:val="single" w:sz="4" w:space="0" w:color="auto"/>
            </w:tcBorders>
            <w:shd w:val="clear" w:color="000000" w:fill="D9D9D9"/>
            <w:vAlign w:val="center"/>
            <w:hideMark/>
          </w:tcPr>
          <w:p w14:paraId="1B4B222C"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PROPUESTO</w:t>
            </w:r>
          </w:p>
          <w:p w14:paraId="2C6ABE6A"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2025</w:t>
            </w:r>
          </w:p>
        </w:tc>
        <w:tc>
          <w:tcPr>
            <w:tcW w:w="746" w:type="pct"/>
            <w:tcBorders>
              <w:top w:val="single" w:sz="4" w:space="0" w:color="auto"/>
              <w:bottom w:val="single" w:sz="4" w:space="0" w:color="auto"/>
            </w:tcBorders>
            <w:shd w:val="clear" w:color="000000" w:fill="D9D9D9"/>
            <w:vAlign w:val="center"/>
            <w:hideMark/>
          </w:tcPr>
          <w:p w14:paraId="1617A67A"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VARIACIÓN</w:t>
            </w:r>
          </w:p>
        </w:tc>
      </w:tr>
      <w:tr w:rsidR="002A7686" w:rsidRPr="002B48D3" w14:paraId="2C23197B" w14:textId="77777777" w:rsidTr="007D1EAF">
        <w:trPr>
          <w:trHeight w:val="315"/>
        </w:trPr>
        <w:tc>
          <w:tcPr>
            <w:tcW w:w="2646" w:type="pct"/>
            <w:tcBorders>
              <w:top w:val="single" w:sz="4" w:space="0" w:color="auto"/>
            </w:tcBorders>
            <w:shd w:val="clear" w:color="auto" w:fill="auto"/>
            <w:vAlign w:val="center"/>
            <w:hideMark/>
          </w:tcPr>
          <w:p w14:paraId="380CFA6D" w14:textId="77777777" w:rsidR="002A7686" w:rsidRPr="002B48D3" w:rsidRDefault="002A7686" w:rsidP="007D1EAF">
            <w:pPr>
              <w:rPr>
                <w:rFonts w:eastAsia="Times New Roman"/>
                <w:b/>
                <w:bCs/>
                <w:i/>
                <w:iCs/>
                <w:color w:val="000000"/>
                <w:sz w:val="20"/>
                <w:szCs w:val="20"/>
              </w:rPr>
            </w:pPr>
            <w:r w:rsidRPr="002B48D3">
              <w:rPr>
                <w:rFonts w:eastAsia="Times New Roman"/>
                <w:b/>
                <w:bCs/>
                <w:i/>
                <w:iCs/>
                <w:color w:val="000000"/>
                <w:sz w:val="20"/>
                <w:szCs w:val="20"/>
              </w:rPr>
              <w:t>Programas</w:t>
            </w:r>
          </w:p>
        </w:tc>
        <w:tc>
          <w:tcPr>
            <w:tcW w:w="804" w:type="pct"/>
            <w:tcBorders>
              <w:top w:val="single" w:sz="4" w:space="0" w:color="auto"/>
            </w:tcBorders>
            <w:shd w:val="clear" w:color="auto" w:fill="auto"/>
            <w:vAlign w:val="center"/>
            <w:hideMark/>
          </w:tcPr>
          <w:p w14:paraId="64F003E8"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69,762,622,860</w:t>
            </w:r>
          </w:p>
        </w:tc>
        <w:tc>
          <w:tcPr>
            <w:tcW w:w="804" w:type="pct"/>
            <w:tcBorders>
              <w:top w:val="single" w:sz="4" w:space="0" w:color="auto"/>
            </w:tcBorders>
            <w:shd w:val="clear" w:color="auto" w:fill="auto"/>
            <w:vAlign w:val="center"/>
            <w:hideMark/>
          </w:tcPr>
          <w:p w14:paraId="66D2D317"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71,871,133,090</w:t>
            </w:r>
          </w:p>
        </w:tc>
        <w:tc>
          <w:tcPr>
            <w:tcW w:w="746" w:type="pct"/>
            <w:tcBorders>
              <w:top w:val="single" w:sz="4" w:space="0" w:color="auto"/>
            </w:tcBorders>
            <w:shd w:val="clear" w:color="auto" w:fill="auto"/>
            <w:vAlign w:val="center"/>
            <w:hideMark/>
          </w:tcPr>
          <w:p w14:paraId="40F90434"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2,108,510,230</w:t>
            </w:r>
          </w:p>
        </w:tc>
      </w:tr>
      <w:tr w:rsidR="002A7686" w:rsidRPr="002B48D3" w14:paraId="1E1BCB31" w14:textId="77777777" w:rsidTr="007D1EAF">
        <w:trPr>
          <w:trHeight w:val="375"/>
        </w:trPr>
        <w:tc>
          <w:tcPr>
            <w:tcW w:w="2646" w:type="pct"/>
            <w:shd w:val="clear" w:color="auto" w:fill="auto"/>
            <w:vAlign w:val="center"/>
            <w:hideMark/>
          </w:tcPr>
          <w:p w14:paraId="59954E50" w14:textId="77777777" w:rsidR="002A7686" w:rsidRPr="002B48D3" w:rsidRDefault="002A7686" w:rsidP="007D1EAF">
            <w:pPr>
              <w:rPr>
                <w:rFonts w:eastAsia="Times New Roman"/>
                <w:b/>
                <w:bCs/>
                <w:i/>
                <w:iCs/>
                <w:color w:val="000000"/>
                <w:sz w:val="20"/>
                <w:szCs w:val="20"/>
              </w:rPr>
            </w:pPr>
            <w:r w:rsidRPr="002B48D3">
              <w:rPr>
                <w:rFonts w:eastAsia="Times New Roman"/>
                <w:b/>
                <w:bCs/>
                <w:i/>
                <w:iCs/>
                <w:color w:val="000000"/>
                <w:sz w:val="20"/>
                <w:szCs w:val="20"/>
              </w:rPr>
              <w:t>Subsidios: Sector Social y Privado o Entidades Federativas y Municipios</w:t>
            </w:r>
          </w:p>
        </w:tc>
        <w:tc>
          <w:tcPr>
            <w:tcW w:w="804" w:type="pct"/>
            <w:shd w:val="clear" w:color="auto" w:fill="auto"/>
            <w:vAlign w:val="center"/>
            <w:hideMark/>
          </w:tcPr>
          <w:p w14:paraId="4FEA299B"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1,482,793,965</w:t>
            </w:r>
          </w:p>
        </w:tc>
        <w:tc>
          <w:tcPr>
            <w:tcW w:w="804" w:type="pct"/>
            <w:shd w:val="clear" w:color="auto" w:fill="auto"/>
            <w:vAlign w:val="center"/>
            <w:hideMark/>
          </w:tcPr>
          <w:p w14:paraId="654AF147"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1,516,797,131</w:t>
            </w:r>
          </w:p>
        </w:tc>
        <w:tc>
          <w:tcPr>
            <w:tcW w:w="746" w:type="pct"/>
            <w:shd w:val="clear" w:color="auto" w:fill="auto"/>
            <w:vAlign w:val="center"/>
            <w:hideMark/>
          </w:tcPr>
          <w:p w14:paraId="0717260F"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34,003,167</w:t>
            </w:r>
          </w:p>
        </w:tc>
      </w:tr>
      <w:tr w:rsidR="002A7686" w:rsidRPr="002B48D3" w14:paraId="2B8B6A99" w14:textId="77777777" w:rsidTr="007D1EAF">
        <w:trPr>
          <w:trHeight w:val="315"/>
        </w:trPr>
        <w:tc>
          <w:tcPr>
            <w:tcW w:w="2646" w:type="pct"/>
            <w:shd w:val="clear" w:color="auto" w:fill="auto"/>
            <w:vAlign w:val="center"/>
            <w:hideMark/>
          </w:tcPr>
          <w:p w14:paraId="2B4EE40E" w14:textId="77777777" w:rsidR="002A7686" w:rsidRPr="002B48D3" w:rsidRDefault="002A7686" w:rsidP="007D1EAF">
            <w:pPr>
              <w:rPr>
                <w:rFonts w:eastAsia="Times New Roman"/>
                <w:i/>
                <w:iCs/>
                <w:color w:val="000000"/>
                <w:sz w:val="20"/>
                <w:szCs w:val="20"/>
              </w:rPr>
            </w:pPr>
            <w:r w:rsidRPr="002B48D3">
              <w:rPr>
                <w:rFonts w:eastAsia="Times New Roman"/>
                <w:i/>
                <w:iCs/>
                <w:color w:val="000000"/>
                <w:sz w:val="20"/>
                <w:szCs w:val="20"/>
              </w:rPr>
              <w:t>S SUJETOS A REGLAS DE OPERACIÓN</w:t>
            </w:r>
          </w:p>
        </w:tc>
        <w:tc>
          <w:tcPr>
            <w:tcW w:w="804" w:type="pct"/>
            <w:shd w:val="clear" w:color="auto" w:fill="auto"/>
            <w:vAlign w:val="center"/>
            <w:hideMark/>
          </w:tcPr>
          <w:p w14:paraId="0C8FAAFB"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437,042,301</w:t>
            </w:r>
          </w:p>
        </w:tc>
        <w:tc>
          <w:tcPr>
            <w:tcW w:w="804" w:type="pct"/>
            <w:shd w:val="clear" w:color="auto" w:fill="auto"/>
            <w:vAlign w:val="center"/>
            <w:hideMark/>
          </w:tcPr>
          <w:p w14:paraId="7E9F1401"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433,275,553</w:t>
            </w:r>
          </w:p>
        </w:tc>
        <w:tc>
          <w:tcPr>
            <w:tcW w:w="746" w:type="pct"/>
            <w:shd w:val="clear" w:color="auto" w:fill="auto"/>
            <w:vAlign w:val="center"/>
            <w:hideMark/>
          </w:tcPr>
          <w:p w14:paraId="37CF6CBD"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-3,766,747</w:t>
            </w:r>
          </w:p>
        </w:tc>
      </w:tr>
      <w:tr w:rsidR="002A7686" w:rsidRPr="002B48D3" w14:paraId="005904E4" w14:textId="77777777" w:rsidTr="007D1EAF">
        <w:trPr>
          <w:trHeight w:val="315"/>
        </w:trPr>
        <w:tc>
          <w:tcPr>
            <w:tcW w:w="2646" w:type="pct"/>
            <w:shd w:val="clear" w:color="auto" w:fill="auto"/>
            <w:vAlign w:val="center"/>
            <w:hideMark/>
          </w:tcPr>
          <w:p w14:paraId="1E85448E" w14:textId="77777777" w:rsidR="002A7686" w:rsidRPr="002B48D3" w:rsidRDefault="002A7686" w:rsidP="007D1EAF">
            <w:pPr>
              <w:rPr>
                <w:rFonts w:eastAsia="Times New Roman"/>
                <w:i/>
                <w:iCs/>
                <w:color w:val="000000"/>
                <w:sz w:val="20"/>
                <w:szCs w:val="20"/>
              </w:rPr>
            </w:pPr>
            <w:r w:rsidRPr="002B48D3">
              <w:rPr>
                <w:rFonts w:eastAsia="Times New Roman"/>
                <w:i/>
                <w:iCs/>
                <w:color w:val="000000"/>
                <w:sz w:val="20"/>
                <w:szCs w:val="20"/>
              </w:rPr>
              <w:t>U OTROS SUBSIDIOS</w:t>
            </w:r>
          </w:p>
        </w:tc>
        <w:tc>
          <w:tcPr>
            <w:tcW w:w="804" w:type="pct"/>
            <w:shd w:val="clear" w:color="auto" w:fill="auto"/>
            <w:vAlign w:val="center"/>
            <w:hideMark/>
          </w:tcPr>
          <w:p w14:paraId="79A3AE4F"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1,045,751,664</w:t>
            </w:r>
          </w:p>
        </w:tc>
        <w:tc>
          <w:tcPr>
            <w:tcW w:w="804" w:type="pct"/>
            <w:shd w:val="clear" w:color="auto" w:fill="auto"/>
            <w:vAlign w:val="center"/>
            <w:hideMark/>
          </w:tcPr>
          <w:p w14:paraId="17630BC8"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1,083,521,578</w:t>
            </w:r>
          </w:p>
        </w:tc>
        <w:tc>
          <w:tcPr>
            <w:tcW w:w="746" w:type="pct"/>
            <w:shd w:val="clear" w:color="auto" w:fill="auto"/>
            <w:vAlign w:val="center"/>
            <w:hideMark/>
          </w:tcPr>
          <w:p w14:paraId="4DC7AD87"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37,769,914</w:t>
            </w:r>
          </w:p>
        </w:tc>
      </w:tr>
      <w:tr w:rsidR="002A7686" w:rsidRPr="002B48D3" w14:paraId="176FCEAB" w14:textId="77777777" w:rsidTr="007D1EAF">
        <w:trPr>
          <w:trHeight w:val="315"/>
        </w:trPr>
        <w:tc>
          <w:tcPr>
            <w:tcW w:w="2646" w:type="pct"/>
            <w:shd w:val="clear" w:color="auto" w:fill="auto"/>
            <w:vAlign w:val="center"/>
            <w:hideMark/>
          </w:tcPr>
          <w:p w14:paraId="721D4111" w14:textId="77777777" w:rsidR="002A7686" w:rsidRPr="002B48D3" w:rsidRDefault="002A7686" w:rsidP="007D1EAF">
            <w:pPr>
              <w:rPr>
                <w:rFonts w:eastAsia="Times New Roman"/>
                <w:b/>
                <w:bCs/>
                <w:i/>
                <w:iCs/>
                <w:color w:val="000000"/>
                <w:sz w:val="20"/>
                <w:szCs w:val="20"/>
              </w:rPr>
            </w:pPr>
            <w:r w:rsidRPr="002B48D3">
              <w:rPr>
                <w:rFonts w:eastAsia="Times New Roman"/>
                <w:b/>
                <w:bCs/>
                <w:i/>
                <w:iCs/>
                <w:color w:val="000000"/>
                <w:sz w:val="20"/>
                <w:szCs w:val="20"/>
              </w:rPr>
              <w:t>Desempeño de las Funciones</w:t>
            </w:r>
          </w:p>
        </w:tc>
        <w:tc>
          <w:tcPr>
            <w:tcW w:w="804" w:type="pct"/>
            <w:shd w:val="clear" w:color="auto" w:fill="auto"/>
            <w:vAlign w:val="center"/>
            <w:hideMark/>
          </w:tcPr>
          <w:p w14:paraId="675629C1"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54,181,664,270</w:t>
            </w:r>
          </w:p>
        </w:tc>
        <w:tc>
          <w:tcPr>
            <w:tcW w:w="804" w:type="pct"/>
            <w:shd w:val="clear" w:color="auto" w:fill="auto"/>
            <w:vAlign w:val="center"/>
            <w:hideMark/>
          </w:tcPr>
          <w:p w14:paraId="6F8CADA6"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55,061,464,717</w:t>
            </w:r>
          </w:p>
        </w:tc>
        <w:tc>
          <w:tcPr>
            <w:tcW w:w="746" w:type="pct"/>
            <w:shd w:val="clear" w:color="auto" w:fill="auto"/>
            <w:vAlign w:val="center"/>
            <w:hideMark/>
          </w:tcPr>
          <w:p w14:paraId="02EE9FA9"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879,800,446</w:t>
            </w:r>
          </w:p>
        </w:tc>
      </w:tr>
      <w:tr w:rsidR="002A7686" w:rsidRPr="002B48D3" w14:paraId="0AC084B8" w14:textId="77777777" w:rsidTr="007D1EAF">
        <w:trPr>
          <w:trHeight w:val="315"/>
        </w:trPr>
        <w:tc>
          <w:tcPr>
            <w:tcW w:w="2646" w:type="pct"/>
            <w:shd w:val="clear" w:color="auto" w:fill="auto"/>
            <w:vAlign w:val="center"/>
            <w:hideMark/>
          </w:tcPr>
          <w:p w14:paraId="37583969" w14:textId="77777777" w:rsidR="002A7686" w:rsidRPr="002B48D3" w:rsidRDefault="002A7686" w:rsidP="007D1EAF">
            <w:pPr>
              <w:rPr>
                <w:rFonts w:eastAsia="Times New Roman"/>
                <w:i/>
                <w:iCs/>
                <w:color w:val="000000"/>
                <w:sz w:val="20"/>
                <w:szCs w:val="20"/>
              </w:rPr>
            </w:pPr>
            <w:r w:rsidRPr="002B48D3">
              <w:rPr>
                <w:rFonts w:eastAsia="Times New Roman"/>
                <w:i/>
                <w:iCs/>
                <w:color w:val="000000"/>
                <w:sz w:val="20"/>
                <w:szCs w:val="20"/>
              </w:rPr>
              <w:t>E PRESTACIÓN DE SERVICIOS PÚBLICOS</w:t>
            </w:r>
          </w:p>
        </w:tc>
        <w:tc>
          <w:tcPr>
            <w:tcW w:w="804" w:type="pct"/>
            <w:shd w:val="clear" w:color="auto" w:fill="auto"/>
            <w:vAlign w:val="center"/>
            <w:hideMark/>
          </w:tcPr>
          <w:p w14:paraId="4E9F3FF8"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44,429,190,303</w:t>
            </w:r>
          </w:p>
        </w:tc>
        <w:tc>
          <w:tcPr>
            <w:tcW w:w="804" w:type="pct"/>
            <w:shd w:val="clear" w:color="auto" w:fill="auto"/>
            <w:vAlign w:val="center"/>
            <w:hideMark/>
          </w:tcPr>
          <w:p w14:paraId="4E65EA3B"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43,483,036,743</w:t>
            </w:r>
          </w:p>
        </w:tc>
        <w:tc>
          <w:tcPr>
            <w:tcW w:w="746" w:type="pct"/>
            <w:shd w:val="clear" w:color="auto" w:fill="auto"/>
            <w:vAlign w:val="center"/>
            <w:hideMark/>
          </w:tcPr>
          <w:p w14:paraId="36D7AACE"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-946,153,559</w:t>
            </w:r>
          </w:p>
        </w:tc>
      </w:tr>
      <w:tr w:rsidR="002A7686" w:rsidRPr="002B48D3" w14:paraId="5FC1AFA1" w14:textId="77777777" w:rsidTr="007D1EAF">
        <w:trPr>
          <w:trHeight w:val="315"/>
        </w:trPr>
        <w:tc>
          <w:tcPr>
            <w:tcW w:w="2646" w:type="pct"/>
            <w:shd w:val="clear" w:color="auto" w:fill="auto"/>
            <w:vAlign w:val="center"/>
            <w:hideMark/>
          </w:tcPr>
          <w:p w14:paraId="16B03F31" w14:textId="77777777" w:rsidR="002A7686" w:rsidRPr="002B48D3" w:rsidRDefault="002A7686" w:rsidP="007D1EAF">
            <w:pPr>
              <w:rPr>
                <w:rFonts w:eastAsia="Times New Roman"/>
                <w:i/>
                <w:iCs/>
                <w:color w:val="000000"/>
                <w:sz w:val="20"/>
                <w:szCs w:val="20"/>
              </w:rPr>
            </w:pPr>
            <w:r w:rsidRPr="002B48D3">
              <w:rPr>
                <w:rFonts w:eastAsia="Times New Roman"/>
                <w:i/>
                <w:iCs/>
                <w:color w:val="000000"/>
                <w:sz w:val="20"/>
                <w:szCs w:val="20"/>
              </w:rPr>
              <w:t>P PLANEACIÓN, SEGUIMIENTO Y EVALUACIÓN DE POLÍTICAS PÚBLICAS</w:t>
            </w:r>
          </w:p>
        </w:tc>
        <w:tc>
          <w:tcPr>
            <w:tcW w:w="804" w:type="pct"/>
            <w:shd w:val="clear" w:color="auto" w:fill="auto"/>
            <w:vAlign w:val="center"/>
            <w:hideMark/>
          </w:tcPr>
          <w:p w14:paraId="0275050F"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2,552,091,525</w:t>
            </w:r>
          </w:p>
        </w:tc>
        <w:tc>
          <w:tcPr>
            <w:tcW w:w="804" w:type="pct"/>
            <w:shd w:val="clear" w:color="auto" w:fill="auto"/>
            <w:vAlign w:val="center"/>
            <w:hideMark/>
          </w:tcPr>
          <w:p w14:paraId="5E4FC426"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2,387,191,530</w:t>
            </w:r>
          </w:p>
        </w:tc>
        <w:tc>
          <w:tcPr>
            <w:tcW w:w="746" w:type="pct"/>
            <w:shd w:val="clear" w:color="auto" w:fill="auto"/>
            <w:vAlign w:val="center"/>
            <w:hideMark/>
          </w:tcPr>
          <w:p w14:paraId="3524CC63"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-164,899,995</w:t>
            </w:r>
          </w:p>
        </w:tc>
      </w:tr>
      <w:tr w:rsidR="002A7686" w:rsidRPr="002B48D3" w14:paraId="5342A5E5" w14:textId="77777777" w:rsidTr="007D1EAF">
        <w:trPr>
          <w:trHeight w:val="315"/>
        </w:trPr>
        <w:tc>
          <w:tcPr>
            <w:tcW w:w="2646" w:type="pct"/>
            <w:shd w:val="clear" w:color="auto" w:fill="auto"/>
            <w:vAlign w:val="center"/>
            <w:hideMark/>
          </w:tcPr>
          <w:p w14:paraId="247BA023" w14:textId="77777777" w:rsidR="002A7686" w:rsidRPr="002B48D3" w:rsidRDefault="002A7686" w:rsidP="007D1EAF">
            <w:pPr>
              <w:rPr>
                <w:rFonts w:eastAsia="Times New Roman"/>
                <w:i/>
                <w:iCs/>
                <w:color w:val="000000"/>
                <w:sz w:val="20"/>
                <w:szCs w:val="20"/>
              </w:rPr>
            </w:pPr>
            <w:r w:rsidRPr="002B48D3">
              <w:rPr>
                <w:rFonts w:eastAsia="Times New Roman"/>
                <w:i/>
                <w:iCs/>
                <w:color w:val="000000"/>
                <w:sz w:val="20"/>
                <w:szCs w:val="20"/>
              </w:rPr>
              <w:t>F PROMOCIÓN Y FOMENTO</w:t>
            </w:r>
          </w:p>
        </w:tc>
        <w:tc>
          <w:tcPr>
            <w:tcW w:w="804" w:type="pct"/>
            <w:shd w:val="clear" w:color="auto" w:fill="auto"/>
            <w:vAlign w:val="center"/>
            <w:hideMark/>
          </w:tcPr>
          <w:p w14:paraId="35BB20BA"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1,371,786,249</w:t>
            </w:r>
          </w:p>
        </w:tc>
        <w:tc>
          <w:tcPr>
            <w:tcW w:w="804" w:type="pct"/>
            <w:shd w:val="clear" w:color="auto" w:fill="auto"/>
            <w:vAlign w:val="center"/>
            <w:hideMark/>
          </w:tcPr>
          <w:p w14:paraId="66E35A62"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1,437,530,548</w:t>
            </w:r>
          </w:p>
        </w:tc>
        <w:tc>
          <w:tcPr>
            <w:tcW w:w="746" w:type="pct"/>
            <w:shd w:val="clear" w:color="auto" w:fill="auto"/>
            <w:vAlign w:val="center"/>
            <w:hideMark/>
          </w:tcPr>
          <w:p w14:paraId="3B0F4123"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65,744,299</w:t>
            </w:r>
          </w:p>
        </w:tc>
      </w:tr>
      <w:tr w:rsidR="002A7686" w:rsidRPr="002B48D3" w14:paraId="4879B205" w14:textId="77777777" w:rsidTr="007D1EAF">
        <w:trPr>
          <w:trHeight w:val="315"/>
        </w:trPr>
        <w:tc>
          <w:tcPr>
            <w:tcW w:w="2646" w:type="pct"/>
            <w:shd w:val="clear" w:color="auto" w:fill="auto"/>
            <w:vAlign w:val="center"/>
            <w:hideMark/>
          </w:tcPr>
          <w:p w14:paraId="3EE3154A" w14:textId="77777777" w:rsidR="002A7686" w:rsidRPr="002B48D3" w:rsidRDefault="002A7686" w:rsidP="007D1EAF">
            <w:pPr>
              <w:rPr>
                <w:rFonts w:eastAsia="Times New Roman"/>
                <w:i/>
                <w:iCs/>
                <w:color w:val="000000"/>
                <w:sz w:val="20"/>
                <w:szCs w:val="20"/>
              </w:rPr>
            </w:pPr>
            <w:r w:rsidRPr="002B48D3">
              <w:rPr>
                <w:rFonts w:eastAsia="Times New Roman"/>
                <w:i/>
                <w:iCs/>
                <w:color w:val="000000"/>
                <w:sz w:val="20"/>
                <w:szCs w:val="20"/>
              </w:rPr>
              <w:t>G REGULACIÓN Y SUPERVISIÓN</w:t>
            </w:r>
          </w:p>
        </w:tc>
        <w:tc>
          <w:tcPr>
            <w:tcW w:w="804" w:type="pct"/>
            <w:shd w:val="clear" w:color="auto" w:fill="auto"/>
            <w:vAlign w:val="center"/>
            <w:hideMark/>
          </w:tcPr>
          <w:p w14:paraId="28B47C38"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173,057,850</w:t>
            </w:r>
          </w:p>
        </w:tc>
        <w:tc>
          <w:tcPr>
            <w:tcW w:w="804" w:type="pct"/>
            <w:shd w:val="clear" w:color="auto" w:fill="auto"/>
            <w:vAlign w:val="center"/>
            <w:hideMark/>
          </w:tcPr>
          <w:p w14:paraId="2F0E3CFF"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201,883,976</w:t>
            </w:r>
          </w:p>
        </w:tc>
        <w:tc>
          <w:tcPr>
            <w:tcW w:w="746" w:type="pct"/>
            <w:shd w:val="clear" w:color="auto" w:fill="auto"/>
            <w:vAlign w:val="center"/>
            <w:hideMark/>
          </w:tcPr>
          <w:p w14:paraId="5046D582"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28,826,125</w:t>
            </w:r>
          </w:p>
        </w:tc>
      </w:tr>
      <w:tr w:rsidR="002A7686" w:rsidRPr="002B48D3" w14:paraId="11005730" w14:textId="77777777" w:rsidTr="007D1EAF">
        <w:trPr>
          <w:trHeight w:val="315"/>
        </w:trPr>
        <w:tc>
          <w:tcPr>
            <w:tcW w:w="2646" w:type="pct"/>
            <w:shd w:val="clear" w:color="auto" w:fill="auto"/>
            <w:vAlign w:val="center"/>
            <w:hideMark/>
          </w:tcPr>
          <w:p w14:paraId="7FAF42D4" w14:textId="77777777" w:rsidR="002A7686" w:rsidRPr="002B48D3" w:rsidRDefault="002A7686" w:rsidP="007D1EAF">
            <w:pPr>
              <w:rPr>
                <w:rFonts w:eastAsia="Times New Roman"/>
                <w:i/>
                <w:iCs/>
                <w:color w:val="000000"/>
                <w:sz w:val="20"/>
                <w:szCs w:val="20"/>
              </w:rPr>
            </w:pPr>
            <w:r w:rsidRPr="002B48D3">
              <w:rPr>
                <w:rFonts w:eastAsia="Times New Roman"/>
                <w:i/>
                <w:iCs/>
                <w:color w:val="000000"/>
                <w:sz w:val="20"/>
                <w:szCs w:val="20"/>
              </w:rPr>
              <w:t>R ESPECÍFICOS</w:t>
            </w:r>
          </w:p>
        </w:tc>
        <w:tc>
          <w:tcPr>
            <w:tcW w:w="804" w:type="pct"/>
            <w:shd w:val="clear" w:color="auto" w:fill="auto"/>
            <w:vAlign w:val="center"/>
            <w:hideMark/>
          </w:tcPr>
          <w:p w14:paraId="01A3B721"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1,530,938,824</w:t>
            </w:r>
          </w:p>
        </w:tc>
        <w:tc>
          <w:tcPr>
            <w:tcW w:w="804" w:type="pct"/>
            <w:shd w:val="clear" w:color="auto" w:fill="auto"/>
            <w:vAlign w:val="center"/>
            <w:hideMark/>
          </w:tcPr>
          <w:p w14:paraId="00B52710"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3,153,546,363</w:t>
            </w:r>
          </w:p>
        </w:tc>
        <w:tc>
          <w:tcPr>
            <w:tcW w:w="746" w:type="pct"/>
            <w:shd w:val="clear" w:color="auto" w:fill="auto"/>
            <w:vAlign w:val="center"/>
            <w:hideMark/>
          </w:tcPr>
          <w:p w14:paraId="40A83B86"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1,622,607,538</w:t>
            </w:r>
          </w:p>
        </w:tc>
      </w:tr>
      <w:tr w:rsidR="002A7686" w:rsidRPr="002B48D3" w14:paraId="5F7344F1" w14:textId="77777777" w:rsidTr="007D1EAF">
        <w:trPr>
          <w:trHeight w:val="315"/>
        </w:trPr>
        <w:tc>
          <w:tcPr>
            <w:tcW w:w="2646" w:type="pct"/>
            <w:shd w:val="clear" w:color="auto" w:fill="auto"/>
            <w:vAlign w:val="center"/>
            <w:hideMark/>
          </w:tcPr>
          <w:p w14:paraId="551D8CF3" w14:textId="77777777" w:rsidR="002A7686" w:rsidRPr="002B48D3" w:rsidRDefault="002A7686" w:rsidP="007D1EAF">
            <w:pPr>
              <w:rPr>
                <w:rFonts w:eastAsia="Times New Roman"/>
                <w:i/>
                <w:iCs/>
                <w:color w:val="000000"/>
                <w:sz w:val="20"/>
                <w:szCs w:val="20"/>
              </w:rPr>
            </w:pPr>
            <w:r w:rsidRPr="002B48D3">
              <w:rPr>
                <w:rFonts w:eastAsia="Times New Roman"/>
                <w:i/>
                <w:iCs/>
                <w:color w:val="000000"/>
                <w:sz w:val="20"/>
                <w:szCs w:val="20"/>
              </w:rPr>
              <w:t>K PROYECTOS DE INVERSIÓN</w:t>
            </w:r>
          </w:p>
        </w:tc>
        <w:tc>
          <w:tcPr>
            <w:tcW w:w="804" w:type="pct"/>
            <w:shd w:val="clear" w:color="auto" w:fill="auto"/>
            <w:vAlign w:val="center"/>
            <w:hideMark/>
          </w:tcPr>
          <w:p w14:paraId="69B52F2D"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4,124,599,519</w:t>
            </w:r>
          </w:p>
        </w:tc>
        <w:tc>
          <w:tcPr>
            <w:tcW w:w="804" w:type="pct"/>
            <w:shd w:val="clear" w:color="auto" w:fill="auto"/>
            <w:vAlign w:val="center"/>
            <w:hideMark/>
          </w:tcPr>
          <w:p w14:paraId="66DFB693"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4,398,275,557</w:t>
            </w:r>
          </w:p>
        </w:tc>
        <w:tc>
          <w:tcPr>
            <w:tcW w:w="746" w:type="pct"/>
            <w:shd w:val="clear" w:color="auto" w:fill="auto"/>
            <w:vAlign w:val="center"/>
            <w:hideMark/>
          </w:tcPr>
          <w:p w14:paraId="2F6C0E74"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273,676,038</w:t>
            </w:r>
          </w:p>
        </w:tc>
      </w:tr>
      <w:tr w:rsidR="002A7686" w:rsidRPr="002B48D3" w14:paraId="296BB4A8" w14:textId="77777777" w:rsidTr="007D1EAF">
        <w:trPr>
          <w:trHeight w:val="315"/>
        </w:trPr>
        <w:tc>
          <w:tcPr>
            <w:tcW w:w="2646" w:type="pct"/>
            <w:shd w:val="clear" w:color="auto" w:fill="auto"/>
            <w:vAlign w:val="center"/>
            <w:hideMark/>
          </w:tcPr>
          <w:p w14:paraId="6428B25B" w14:textId="77777777" w:rsidR="002A7686" w:rsidRPr="002B48D3" w:rsidRDefault="002A7686" w:rsidP="007D1EAF">
            <w:pPr>
              <w:rPr>
                <w:rFonts w:eastAsia="Times New Roman"/>
                <w:b/>
                <w:bCs/>
                <w:i/>
                <w:iCs/>
                <w:color w:val="000000"/>
                <w:sz w:val="20"/>
                <w:szCs w:val="20"/>
              </w:rPr>
            </w:pPr>
            <w:r w:rsidRPr="002B48D3">
              <w:rPr>
                <w:rFonts w:eastAsia="Times New Roman"/>
                <w:b/>
                <w:bCs/>
                <w:i/>
                <w:iCs/>
                <w:color w:val="000000"/>
                <w:sz w:val="20"/>
                <w:szCs w:val="20"/>
              </w:rPr>
              <w:t>Administrativos y de Apoyo</w:t>
            </w:r>
          </w:p>
        </w:tc>
        <w:tc>
          <w:tcPr>
            <w:tcW w:w="804" w:type="pct"/>
            <w:shd w:val="clear" w:color="auto" w:fill="auto"/>
            <w:vAlign w:val="center"/>
            <w:hideMark/>
          </w:tcPr>
          <w:p w14:paraId="084F40FA"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946,583,821</w:t>
            </w:r>
          </w:p>
        </w:tc>
        <w:tc>
          <w:tcPr>
            <w:tcW w:w="804" w:type="pct"/>
            <w:shd w:val="clear" w:color="auto" w:fill="auto"/>
            <w:vAlign w:val="center"/>
            <w:hideMark/>
          </w:tcPr>
          <w:p w14:paraId="637C6A38"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1,316,745,011</w:t>
            </w:r>
          </w:p>
        </w:tc>
        <w:tc>
          <w:tcPr>
            <w:tcW w:w="746" w:type="pct"/>
            <w:shd w:val="clear" w:color="auto" w:fill="auto"/>
            <w:vAlign w:val="center"/>
            <w:hideMark/>
          </w:tcPr>
          <w:p w14:paraId="3703D769"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370,161,191</w:t>
            </w:r>
          </w:p>
        </w:tc>
      </w:tr>
      <w:tr w:rsidR="002A7686" w:rsidRPr="002B48D3" w14:paraId="6EE58C96" w14:textId="77777777" w:rsidTr="007D1EAF">
        <w:trPr>
          <w:trHeight w:val="375"/>
        </w:trPr>
        <w:tc>
          <w:tcPr>
            <w:tcW w:w="2646" w:type="pct"/>
            <w:shd w:val="clear" w:color="auto" w:fill="auto"/>
            <w:vAlign w:val="center"/>
            <w:hideMark/>
          </w:tcPr>
          <w:p w14:paraId="23FE5EE2" w14:textId="77777777" w:rsidR="002A7686" w:rsidRPr="002B48D3" w:rsidRDefault="002A7686" w:rsidP="007D1EAF">
            <w:pPr>
              <w:rPr>
                <w:rFonts w:eastAsia="Times New Roman"/>
                <w:i/>
                <w:iCs/>
                <w:color w:val="000000"/>
                <w:sz w:val="20"/>
                <w:szCs w:val="20"/>
              </w:rPr>
            </w:pPr>
            <w:r w:rsidRPr="002B48D3">
              <w:rPr>
                <w:rFonts w:eastAsia="Times New Roman"/>
                <w:i/>
                <w:iCs/>
                <w:color w:val="000000"/>
                <w:sz w:val="20"/>
                <w:szCs w:val="20"/>
              </w:rPr>
              <w:t>M APOYO AL PROCESO PRESUPUESTARIO Y PARA MEJORAR LA EFICIENCIA INSTITUCIONAL</w:t>
            </w:r>
          </w:p>
        </w:tc>
        <w:tc>
          <w:tcPr>
            <w:tcW w:w="804" w:type="pct"/>
            <w:shd w:val="clear" w:color="auto" w:fill="auto"/>
            <w:vAlign w:val="center"/>
            <w:hideMark/>
          </w:tcPr>
          <w:p w14:paraId="708AD360"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488,198,205</w:t>
            </w:r>
          </w:p>
        </w:tc>
        <w:tc>
          <w:tcPr>
            <w:tcW w:w="804" w:type="pct"/>
            <w:shd w:val="clear" w:color="auto" w:fill="auto"/>
            <w:vAlign w:val="center"/>
            <w:hideMark/>
          </w:tcPr>
          <w:p w14:paraId="18DBEA76"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828,295,061</w:t>
            </w:r>
          </w:p>
        </w:tc>
        <w:tc>
          <w:tcPr>
            <w:tcW w:w="746" w:type="pct"/>
            <w:shd w:val="clear" w:color="auto" w:fill="auto"/>
            <w:vAlign w:val="center"/>
            <w:hideMark/>
          </w:tcPr>
          <w:p w14:paraId="47BE6996"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340,096,856</w:t>
            </w:r>
          </w:p>
        </w:tc>
      </w:tr>
      <w:tr w:rsidR="002A7686" w:rsidRPr="002B48D3" w14:paraId="39E999BF" w14:textId="77777777" w:rsidTr="007D1EAF">
        <w:trPr>
          <w:trHeight w:val="375"/>
        </w:trPr>
        <w:tc>
          <w:tcPr>
            <w:tcW w:w="2646" w:type="pct"/>
            <w:shd w:val="clear" w:color="auto" w:fill="auto"/>
            <w:vAlign w:val="center"/>
            <w:hideMark/>
          </w:tcPr>
          <w:p w14:paraId="774F4250" w14:textId="77777777" w:rsidR="002A7686" w:rsidRPr="002B48D3" w:rsidRDefault="002A7686" w:rsidP="007D1EAF">
            <w:pPr>
              <w:rPr>
                <w:rFonts w:eastAsia="Times New Roman"/>
                <w:i/>
                <w:iCs/>
                <w:color w:val="000000"/>
                <w:sz w:val="20"/>
                <w:szCs w:val="20"/>
              </w:rPr>
            </w:pPr>
            <w:r w:rsidRPr="002B48D3">
              <w:rPr>
                <w:rFonts w:eastAsia="Times New Roman"/>
                <w:i/>
                <w:iCs/>
                <w:color w:val="000000"/>
                <w:sz w:val="20"/>
                <w:szCs w:val="20"/>
              </w:rPr>
              <w:t>O APOYO A LA FUNCIÓN PÚBLICA Y AL MEJORAMIENTO DE LA GESTIÓN</w:t>
            </w:r>
          </w:p>
        </w:tc>
        <w:tc>
          <w:tcPr>
            <w:tcW w:w="804" w:type="pct"/>
            <w:shd w:val="clear" w:color="auto" w:fill="auto"/>
            <w:vAlign w:val="center"/>
            <w:hideMark/>
          </w:tcPr>
          <w:p w14:paraId="36AFDF97"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458,385,616</w:t>
            </w:r>
          </w:p>
        </w:tc>
        <w:tc>
          <w:tcPr>
            <w:tcW w:w="804" w:type="pct"/>
            <w:shd w:val="clear" w:color="auto" w:fill="auto"/>
            <w:vAlign w:val="center"/>
            <w:hideMark/>
          </w:tcPr>
          <w:p w14:paraId="14216652"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488,449,950</w:t>
            </w:r>
          </w:p>
        </w:tc>
        <w:tc>
          <w:tcPr>
            <w:tcW w:w="746" w:type="pct"/>
            <w:shd w:val="clear" w:color="auto" w:fill="auto"/>
            <w:vAlign w:val="center"/>
            <w:hideMark/>
          </w:tcPr>
          <w:p w14:paraId="605F0FAF"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30,064,334</w:t>
            </w:r>
          </w:p>
        </w:tc>
      </w:tr>
      <w:tr w:rsidR="002A7686" w:rsidRPr="002B48D3" w14:paraId="365EAB13" w14:textId="77777777" w:rsidTr="007D1EAF">
        <w:trPr>
          <w:trHeight w:val="315"/>
        </w:trPr>
        <w:tc>
          <w:tcPr>
            <w:tcW w:w="2646" w:type="pct"/>
            <w:shd w:val="clear" w:color="auto" w:fill="auto"/>
            <w:vAlign w:val="center"/>
            <w:hideMark/>
          </w:tcPr>
          <w:p w14:paraId="51BC00D0" w14:textId="77777777" w:rsidR="002A7686" w:rsidRPr="002B48D3" w:rsidRDefault="002A7686" w:rsidP="007D1EAF">
            <w:pPr>
              <w:rPr>
                <w:rFonts w:eastAsia="Times New Roman"/>
                <w:b/>
                <w:bCs/>
                <w:i/>
                <w:iCs/>
                <w:color w:val="000000"/>
                <w:sz w:val="20"/>
                <w:szCs w:val="20"/>
              </w:rPr>
            </w:pPr>
            <w:r w:rsidRPr="002B48D3">
              <w:rPr>
                <w:rFonts w:eastAsia="Times New Roman"/>
                <w:b/>
                <w:bCs/>
                <w:i/>
                <w:iCs/>
                <w:color w:val="000000"/>
                <w:sz w:val="20"/>
                <w:szCs w:val="20"/>
              </w:rPr>
              <w:t>Obligaciones</w:t>
            </w:r>
          </w:p>
        </w:tc>
        <w:tc>
          <w:tcPr>
            <w:tcW w:w="804" w:type="pct"/>
            <w:shd w:val="clear" w:color="auto" w:fill="auto"/>
            <w:vAlign w:val="center"/>
            <w:hideMark/>
          </w:tcPr>
          <w:p w14:paraId="34780FE4"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9,359,599,009</w:t>
            </w:r>
          </w:p>
        </w:tc>
        <w:tc>
          <w:tcPr>
            <w:tcW w:w="804" w:type="pct"/>
            <w:shd w:val="clear" w:color="auto" w:fill="auto"/>
            <w:vAlign w:val="center"/>
            <w:hideMark/>
          </w:tcPr>
          <w:p w14:paraId="7D067FFB"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10,013,505,255</w:t>
            </w:r>
          </w:p>
        </w:tc>
        <w:tc>
          <w:tcPr>
            <w:tcW w:w="746" w:type="pct"/>
            <w:shd w:val="clear" w:color="auto" w:fill="auto"/>
            <w:vAlign w:val="center"/>
            <w:hideMark/>
          </w:tcPr>
          <w:p w14:paraId="7D68BE6F"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653,906,246</w:t>
            </w:r>
          </w:p>
        </w:tc>
      </w:tr>
      <w:tr w:rsidR="002A7686" w:rsidRPr="002B48D3" w14:paraId="2DBBB81F" w14:textId="77777777" w:rsidTr="007D1EAF">
        <w:trPr>
          <w:trHeight w:val="315"/>
        </w:trPr>
        <w:tc>
          <w:tcPr>
            <w:tcW w:w="2646" w:type="pct"/>
            <w:shd w:val="clear" w:color="auto" w:fill="auto"/>
            <w:vAlign w:val="center"/>
            <w:hideMark/>
          </w:tcPr>
          <w:p w14:paraId="68D5D064" w14:textId="77777777" w:rsidR="002A7686" w:rsidRPr="002B48D3" w:rsidRDefault="002A7686" w:rsidP="007D1EAF">
            <w:pPr>
              <w:rPr>
                <w:rFonts w:eastAsia="Times New Roman"/>
                <w:i/>
                <w:iCs/>
                <w:color w:val="000000"/>
                <w:sz w:val="20"/>
                <w:szCs w:val="20"/>
              </w:rPr>
            </w:pPr>
            <w:r w:rsidRPr="002B48D3">
              <w:rPr>
                <w:rFonts w:eastAsia="Times New Roman"/>
                <w:i/>
                <w:iCs/>
                <w:color w:val="000000"/>
                <w:sz w:val="20"/>
                <w:szCs w:val="20"/>
              </w:rPr>
              <w:t>T APORTACIONES A LA SEGURIDAD SOCIAL</w:t>
            </w:r>
          </w:p>
        </w:tc>
        <w:tc>
          <w:tcPr>
            <w:tcW w:w="804" w:type="pct"/>
            <w:shd w:val="clear" w:color="auto" w:fill="auto"/>
            <w:vAlign w:val="center"/>
            <w:hideMark/>
          </w:tcPr>
          <w:p w14:paraId="6DA87A05"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4,942,400,773</w:t>
            </w:r>
          </w:p>
        </w:tc>
        <w:tc>
          <w:tcPr>
            <w:tcW w:w="804" w:type="pct"/>
            <w:shd w:val="clear" w:color="auto" w:fill="auto"/>
            <w:vAlign w:val="center"/>
            <w:hideMark/>
          </w:tcPr>
          <w:p w14:paraId="735E0F05"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4,460,964,113</w:t>
            </w:r>
          </w:p>
        </w:tc>
        <w:tc>
          <w:tcPr>
            <w:tcW w:w="746" w:type="pct"/>
            <w:shd w:val="clear" w:color="auto" w:fill="auto"/>
            <w:vAlign w:val="center"/>
            <w:hideMark/>
          </w:tcPr>
          <w:p w14:paraId="7A7320BC"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-481,436,659</w:t>
            </w:r>
          </w:p>
        </w:tc>
      </w:tr>
      <w:tr w:rsidR="002A7686" w:rsidRPr="002B48D3" w14:paraId="37600853" w14:textId="77777777" w:rsidTr="007D1EAF">
        <w:trPr>
          <w:trHeight w:val="315"/>
        </w:trPr>
        <w:tc>
          <w:tcPr>
            <w:tcW w:w="2646" w:type="pct"/>
            <w:shd w:val="clear" w:color="auto" w:fill="auto"/>
            <w:vAlign w:val="center"/>
            <w:hideMark/>
          </w:tcPr>
          <w:p w14:paraId="15933F6D" w14:textId="77777777" w:rsidR="002A7686" w:rsidRPr="002B48D3" w:rsidRDefault="002A7686" w:rsidP="007D1EAF">
            <w:pPr>
              <w:rPr>
                <w:rFonts w:eastAsia="Times New Roman"/>
                <w:i/>
                <w:iCs/>
                <w:color w:val="000000"/>
                <w:sz w:val="20"/>
                <w:szCs w:val="20"/>
              </w:rPr>
            </w:pPr>
            <w:r w:rsidRPr="002B48D3">
              <w:rPr>
                <w:rFonts w:eastAsia="Times New Roman"/>
                <w:i/>
                <w:iCs/>
                <w:color w:val="000000"/>
                <w:sz w:val="20"/>
                <w:szCs w:val="20"/>
              </w:rPr>
              <w:t>J PENSIONES Y JUBILACIONES</w:t>
            </w:r>
          </w:p>
        </w:tc>
        <w:tc>
          <w:tcPr>
            <w:tcW w:w="804" w:type="pct"/>
            <w:shd w:val="clear" w:color="auto" w:fill="auto"/>
            <w:vAlign w:val="center"/>
            <w:hideMark/>
          </w:tcPr>
          <w:p w14:paraId="4CF4FAFC"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4,417,198,237</w:t>
            </w:r>
          </w:p>
        </w:tc>
        <w:tc>
          <w:tcPr>
            <w:tcW w:w="804" w:type="pct"/>
            <w:shd w:val="clear" w:color="auto" w:fill="auto"/>
            <w:vAlign w:val="center"/>
            <w:hideMark/>
          </w:tcPr>
          <w:p w14:paraId="6D4D6CD6"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5,552,541,142</w:t>
            </w:r>
          </w:p>
        </w:tc>
        <w:tc>
          <w:tcPr>
            <w:tcW w:w="746" w:type="pct"/>
            <w:shd w:val="clear" w:color="auto" w:fill="auto"/>
            <w:vAlign w:val="center"/>
            <w:hideMark/>
          </w:tcPr>
          <w:p w14:paraId="4E553F09"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1,135,342,905</w:t>
            </w:r>
          </w:p>
        </w:tc>
      </w:tr>
      <w:tr w:rsidR="002A7686" w:rsidRPr="002B48D3" w14:paraId="395B5008" w14:textId="77777777" w:rsidTr="007D1EAF">
        <w:trPr>
          <w:trHeight w:val="315"/>
        </w:trPr>
        <w:tc>
          <w:tcPr>
            <w:tcW w:w="2646" w:type="pct"/>
            <w:shd w:val="clear" w:color="auto" w:fill="auto"/>
            <w:vAlign w:val="center"/>
            <w:hideMark/>
          </w:tcPr>
          <w:p w14:paraId="7A2C19A3" w14:textId="77777777" w:rsidR="002A7686" w:rsidRPr="002B48D3" w:rsidRDefault="002A7686" w:rsidP="007D1EAF">
            <w:pPr>
              <w:rPr>
                <w:rFonts w:eastAsia="Times New Roman"/>
                <w:b/>
                <w:bCs/>
                <w:i/>
                <w:iCs/>
                <w:color w:val="000000"/>
                <w:sz w:val="20"/>
                <w:szCs w:val="20"/>
              </w:rPr>
            </w:pPr>
            <w:r w:rsidRPr="002B48D3">
              <w:rPr>
                <w:rFonts w:eastAsia="Times New Roman"/>
                <w:b/>
                <w:bCs/>
                <w:i/>
                <w:iCs/>
                <w:color w:val="000000"/>
                <w:sz w:val="20"/>
                <w:szCs w:val="20"/>
              </w:rPr>
              <w:t>Gasto Federalizado</w:t>
            </w:r>
          </w:p>
        </w:tc>
        <w:tc>
          <w:tcPr>
            <w:tcW w:w="804" w:type="pct"/>
            <w:shd w:val="clear" w:color="auto" w:fill="auto"/>
            <w:vAlign w:val="center"/>
            <w:hideMark/>
          </w:tcPr>
          <w:p w14:paraId="08E078FB"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3,791,981,795</w:t>
            </w:r>
          </w:p>
        </w:tc>
        <w:tc>
          <w:tcPr>
            <w:tcW w:w="804" w:type="pct"/>
            <w:shd w:val="clear" w:color="auto" w:fill="auto"/>
            <w:vAlign w:val="center"/>
            <w:hideMark/>
          </w:tcPr>
          <w:p w14:paraId="268DE4EA"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3,962,620,976</w:t>
            </w:r>
          </w:p>
        </w:tc>
        <w:tc>
          <w:tcPr>
            <w:tcW w:w="746" w:type="pct"/>
            <w:shd w:val="clear" w:color="auto" w:fill="auto"/>
            <w:vAlign w:val="center"/>
            <w:hideMark/>
          </w:tcPr>
          <w:p w14:paraId="2C93B389"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170,639,181</w:t>
            </w:r>
          </w:p>
        </w:tc>
      </w:tr>
      <w:tr w:rsidR="002A7686" w:rsidRPr="002B48D3" w14:paraId="79170E00" w14:textId="77777777" w:rsidTr="007D1EAF">
        <w:trPr>
          <w:trHeight w:val="315"/>
        </w:trPr>
        <w:tc>
          <w:tcPr>
            <w:tcW w:w="2646" w:type="pct"/>
            <w:shd w:val="clear" w:color="auto" w:fill="auto"/>
            <w:vAlign w:val="center"/>
            <w:hideMark/>
          </w:tcPr>
          <w:p w14:paraId="7F1A24C2" w14:textId="77777777" w:rsidR="002A7686" w:rsidRPr="002B48D3" w:rsidRDefault="002A7686" w:rsidP="007D1EAF">
            <w:pPr>
              <w:rPr>
                <w:rFonts w:eastAsia="Times New Roman"/>
                <w:i/>
                <w:iCs/>
                <w:color w:val="000000"/>
                <w:sz w:val="20"/>
                <w:szCs w:val="20"/>
              </w:rPr>
            </w:pPr>
            <w:r w:rsidRPr="002B48D3">
              <w:rPr>
                <w:rFonts w:eastAsia="Times New Roman"/>
                <w:i/>
                <w:iCs/>
                <w:color w:val="000000"/>
                <w:sz w:val="20"/>
                <w:szCs w:val="20"/>
              </w:rPr>
              <w:t>I GASTO FEDERALIZADO</w:t>
            </w:r>
          </w:p>
        </w:tc>
        <w:tc>
          <w:tcPr>
            <w:tcW w:w="804" w:type="pct"/>
            <w:shd w:val="clear" w:color="auto" w:fill="auto"/>
            <w:vAlign w:val="center"/>
            <w:hideMark/>
          </w:tcPr>
          <w:p w14:paraId="29012F39"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3,791,981,795</w:t>
            </w:r>
          </w:p>
        </w:tc>
        <w:tc>
          <w:tcPr>
            <w:tcW w:w="804" w:type="pct"/>
            <w:shd w:val="clear" w:color="auto" w:fill="auto"/>
            <w:vAlign w:val="center"/>
            <w:hideMark/>
          </w:tcPr>
          <w:p w14:paraId="2D7D6437"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3,962,620,976</w:t>
            </w:r>
          </w:p>
        </w:tc>
        <w:tc>
          <w:tcPr>
            <w:tcW w:w="746" w:type="pct"/>
            <w:shd w:val="clear" w:color="auto" w:fill="auto"/>
            <w:vAlign w:val="center"/>
            <w:hideMark/>
          </w:tcPr>
          <w:p w14:paraId="3E7A68E6"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170,639,181</w:t>
            </w:r>
          </w:p>
        </w:tc>
      </w:tr>
      <w:tr w:rsidR="002A7686" w:rsidRPr="002B48D3" w14:paraId="5FEB8A35" w14:textId="77777777" w:rsidTr="007D1EAF">
        <w:trPr>
          <w:trHeight w:val="315"/>
        </w:trPr>
        <w:tc>
          <w:tcPr>
            <w:tcW w:w="2646" w:type="pct"/>
            <w:shd w:val="clear" w:color="auto" w:fill="auto"/>
            <w:vAlign w:val="center"/>
            <w:hideMark/>
          </w:tcPr>
          <w:p w14:paraId="04811D06" w14:textId="77777777" w:rsidR="002A7686" w:rsidRPr="002B48D3" w:rsidRDefault="002A7686" w:rsidP="007D1EAF">
            <w:pPr>
              <w:rPr>
                <w:rFonts w:eastAsia="Times New Roman"/>
                <w:b/>
                <w:bCs/>
                <w:i/>
                <w:iCs/>
                <w:color w:val="000000"/>
                <w:sz w:val="20"/>
                <w:szCs w:val="20"/>
              </w:rPr>
            </w:pPr>
            <w:r w:rsidRPr="002B48D3">
              <w:rPr>
                <w:rFonts w:eastAsia="Times New Roman"/>
                <w:b/>
                <w:bCs/>
                <w:i/>
                <w:iCs/>
                <w:color w:val="000000"/>
                <w:sz w:val="20"/>
                <w:szCs w:val="20"/>
              </w:rPr>
              <w:t>Participaciones a Entidades Federativas y Municipios</w:t>
            </w:r>
          </w:p>
        </w:tc>
        <w:tc>
          <w:tcPr>
            <w:tcW w:w="804" w:type="pct"/>
            <w:shd w:val="clear" w:color="auto" w:fill="auto"/>
            <w:vAlign w:val="center"/>
            <w:hideMark/>
          </w:tcPr>
          <w:p w14:paraId="68432EF1"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7,049,248,050</w:t>
            </w:r>
          </w:p>
        </w:tc>
        <w:tc>
          <w:tcPr>
            <w:tcW w:w="804" w:type="pct"/>
            <w:shd w:val="clear" w:color="auto" w:fill="auto"/>
            <w:vAlign w:val="center"/>
            <w:hideMark/>
          </w:tcPr>
          <w:p w14:paraId="746CC37E"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7,235,128,855</w:t>
            </w:r>
          </w:p>
        </w:tc>
        <w:tc>
          <w:tcPr>
            <w:tcW w:w="746" w:type="pct"/>
            <w:shd w:val="clear" w:color="auto" w:fill="auto"/>
            <w:vAlign w:val="center"/>
            <w:hideMark/>
          </w:tcPr>
          <w:p w14:paraId="0B94A0DA"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185,880,805</w:t>
            </w:r>
          </w:p>
        </w:tc>
      </w:tr>
      <w:tr w:rsidR="002A7686" w:rsidRPr="002B48D3" w14:paraId="6DD2C9D4" w14:textId="77777777" w:rsidTr="007D1EAF">
        <w:trPr>
          <w:trHeight w:val="375"/>
        </w:trPr>
        <w:tc>
          <w:tcPr>
            <w:tcW w:w="2646" w:type="pct"/>
            <w:shd w:val="clear" w:color="auto" w:fill="auto"/>
            <w:vAlign w:val="center"/>
            <w:hideMark/>
          </w:tcPr>
          <w:p w14:paraId="6A220A3D" w14:textId="77777777" w:rsidR="002A7686" w:rsidRPr="002B48D3" w:rsidRDefault="002A7686" w:rsidP="007D1EAF">
            <w:pPr>
              <w:rPr>
                <w:rFonts w:eastAsia="Times New Roman"/>
                <w:b/>
                <w:bCs/>
                <w:i/>
                <w:iCs/>
                <w:color w:val="000000"/>
                <w:sz w:val="20"/>
                <w:szCs w:val="20"/>
              </w:rPr>
            </w:pPr>
            <w:r w:rsidRPr="002B48D3">
              <w:rPr>
                <w:rFonts w:eastAsia="Times New Roman"/>
                <w:b/>
                <w:bCs/>
                <w:i/>
                <w:iCs/>
                <w:color w:val="000000"/>
                <w:sz w:val="20"/>
                <w:szCs w:val="20"/>
              </w:rPr>
              <w:t>Costo Financiero, deuda o Apoyos a Deudores y Ahorradores de la Banca</w:t>
            </w:r>
          </w:p>
        </w:tc>
        <w:tc>
          <w:tcPr>
            <w:tcW w:w="804" w:type="pct"/>
            <w:shd w:val="clear" w:color="auto" w:fill="auto"/>
            <w:vAlign w:val="center"/>
            <w:hideMark/>
          </w:tcPr>
          <w:p w14:paraId="36EFB115"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5,610,077,676</w:t>
            </w:r>
          </w:p>
        </w:tc>
        <w:tc>
          <w:tcPr>
            <w:tcW w:w="804" w:type="pct"/>
            <w:shd w:val="clear" w:color="auto" w:fill="auto"/>
            <w:vAlign w:val="center"/>
            <w:hideMark/>
          </w:tcPr>
          <w:p w14:paraId="24695430"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7,679,425,245</w:t>
            </w:r>
          </w:p>
        </w:tc>
        <w:tc>
          <w:tcPr>
            <w:tcW w:w="746" w:type="pct"/>
            <w:shd w:val="clear" w:color="auto" w:fill="auto"/>
            <w:vAlign w:val="center"/>
            <w:hideMark/>
          </w:tcPr>
          <w:p w14:paraId="77CF7BF1"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2,069,347,569</w:t>
            </w:r>
          </w:p>
        </w:tc>
      </w:tr>
      <w:tr w:rsidR="002A7686" w:rsidRPr="002B48D3" w14:paraId="7FCD1E58" w14:textId="77777777" w:rsidTr="007D1EAF">
        <w:trPr>
          <w:trHeight w:val="315"/>
        </w:trPr>
        <w:tc>
          <w:tcPr>
            <w:tcW w:w="2646" w:type="pct"/>
            <w:shd w:val="clear" w:color="auto" w:fill="auto"/>
            <w:vAlign w:val="center"/>
            <w:hideMark/>
          </w:tcPr>
          <w:p w14:paraId="4A95BED4" w14:textId="77777777" w:rsidR="002A7686" w:rsidRPr="002B48D3" w:rsidRDefault="002A7686" w:rsidP="007D1EAF">
            <w:pPr>
              <w:rPr>
                <w:rFonts w:eastAsia="Times New Roman"/>
                <w:b/>
                <w:bCs/>
                <w:i/>
                <w:iCs/>
                <w:color w:val="000000"/>
                <w:sz w:val="20"/>
                <w:szCs w:val="20"/>
              </w:rPr>
            </w:pPr>
            <w:r w:rsidRPr="002B48D3">
              <w:rPr>
                <w:rFonts w:eastAsia="Times New Roman"/>
                <w:b/>
                <w:bCs/>
                <w:i/>
                <w:iCs/>
                <w:color w:val="000000"/>
                <w:sz w:val="20"/>
                <w:szCs w:val="20"/>
              </w:rPr>
              <w:t>Adeudos de Ejercicios Fiscales Anteriores</w:t>
            </w:r>
          </w:p>
        </w:tc>
        <w:tc>
          <w:tcPr>
            <w:tcW w:w="804" w:type="pct"/>
            <w:shd w:val="clear" w:color="auto" w:fill="auto"/>
            <w:vAlign w:val="center"/>
            <w:hideMark/>
          </w:tcPr>
          <w:p w14:paraId="6DC6ABBF"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250,000,000</w:t>
            </w:r>
          </w:p>
        </w:tc>
        <w:tc>
          <w:tcPr>
            <w:tcW w:w="804" w:type="pct"/>
            <w:shd w:val="clear" w:color="auto" w:fill="auto"/>
            <w:vAlign w:val="center"/>
            <w:hideMark/>
          </w:tcPr>
          <w:p w14:paraId="79B7AB54"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1,500,000,000</w:t>
            </w:r>
          </w:p>
        </w:tc>
        <w:tc>
          <w:tcPr>
            <w:tcW w:w="746" w:type="pct"/>
            <w:shd w:val="clear" w:color="auto" w:fill="auto"/>
            <w:vAlign w:val="center"/>
            <w:hideMark/>
          </w:tcPr>
          <w:p w14:paraId="1634B9EB"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1,250,000,000</w:t>
            </w:r>
          </w:p>
        </w:tc>
      </w:tr>
      <w:tr w:rsidR="002A7686" w:rsidRPr="002B48D3" w14:paraId="5D05A887" w14:textId="77777777" w:rsidTr="007D1EAF">
        <w:trPr>
          <w:trHeight w:val="315"/>
        </w:trPr>
        <w:tc>
          <w:tcPr>
            <w:tcW w:w="2646" w:type="pct"/>
            <w:tcBorders>
              <w:bottom w:val="single" w:sz="4" w:space="0" w:color="auto"/>
            </w:tcBorders>
            <w:shd w:val="clear" w:color="000000" w:fill="D9D9D9"/>
            <w:vAlign w:val="center"/>
            <w:hideMark/>
          </w:tcPr>
          <w:p w14:paraId="7B121C16"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TOTALGENERAL</w:t>
            </w:r>
          </w:p>
        </w:tc>
        <w:tc>
          <w:tcPr>
            <w:tcW w:w="804" w:type="pct"/>
            <w:tcBorders>
              <w:bottom w:val="single" w:sz="4" w:space="0" w:color="auto"/>
            </w:tcBorders>
            <w:shd w:val="clear" w:color="000000" w:fill="D9D9D9"/>
            <w:vAlign w:val="center"/>
            <w:hideMark/>
          </w:tcPr>
          <w:p w14:paraId="00CC7D98"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82,671,948,586</w:t>
            </w:r>
          </w:p>
        </w:tc>
        <w:tc>
          <w:tcPr>
            <w:tcW w:w="804" w:type="pct"/>
            <w:tcBorders>
              <w:bottom w:val="single" w:sz="4" w:space="0" w:color="auto"/>
            </w:tcBorders>
            <w:shd w:val="clear" w:color="000000" w:fill="D9D9D9"/>
            <w:vAlign w:val="center"/>
            <w:hideMark/>
          </w:tcPr>
          <w:p w14:paraId="3FFADE9A"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88,285,687,190</w:t>
            </w:r>
          </w:p>
        </w:tc>
        <w:tc>
          <w:tcPr>
            <w:tcW w:w="746" w:type="pct"/>
            <w:tcBorders>
              <w:bottom w:val="single" w:sz="4" w:space="0" w:color="auto"/>
            </w:tcBorders>
            <w:shd w:val="clear" w:color="000000" w:fill="D9D9D9"/>
            <w:vAlign w:val="center"/>
            <w:hideMark/>
          </w:tcPr>
          <w:p w14:paraId="163A7E22"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5,613,738,604</w:t>
            </w:r>
          </w:p>
        </w:tc>
      </w:tr>
    </w:tbl>
    <w:p w14:paraId="3D1F3C81" w14:textId="77777777" w:rsidR="002A7686" w:rsidRPr="006B42A1" w:rsidRDefault="002A7686" w:rsidP="002A7686">
      <w:pPr>
        <w:rPr>
          <w:i/>
          <w:iCs/>
        </w:rPr>
      </w:pPr>
      <w:r w:rsidRPr="006B42A1">
        <w:rPr>
          <w:i/>
          <w:iCs/>
        </w:rPr>
        <w:t>* El total puede no coincidir por el redondeo de cifras.</w:t>
      </w:r>
    </w:p>
    <w:p w14:paraId="7260E532" w14:textId="77777777" w:rsidR="002A7686" w:rsidRDefault="002A7686" w:rsidP="002A7686">
      <w:pPr>
        <w:rPr>
          <w:i/>
          <w:iCs/>
        </w:rPr>
      </w:pPr>
    </w:p>
    <w:p w14:paraId="0A45A22F" w14:textId="77777777" w:rsidR="002A7686" w:rsidRDefault="002A7686" w:rsidP="002A7686">
      <w:pPr>
        <w:rPr>
          <w:i/>
          <w:iCs/>
        </w:rPr>
      </w:pPr>
      <w:r w:rsidRPr="006B42A1">
        <w:rPr>
          <w:i/>
          <w:iCs/>
        </w:rPr>
        <w:lastRenderedPageBreak/>
        <w:t xml:space="preserve">La mayoría de las previsiones presupuestales de la categoría Programas, corresponde a erogaciones destinadas a proveer bienes y servicios públicos a la población (Gasto Programable). En este sentido, esta clase de gasto debe cumplir con un esquema de objetivos, indicadores y metas que permita dar seguimiento a la calidad y efectividad de los recursos públicos que se le asignan. </w:t>
      </w:r>
    </w:p>
    <w:p w14:paraId="2C6B91A8" w14:textId="77777777" w:rsidR="002A7686" w:rsidRPr="006B42A1" w:rsidRDefault="002A7686" w:rsidP="002A7686">
      <w:pPr>
        <w:rPr>
          <w:i/>
          <w:iCs/>
        </w:rPr>
      </w:pPr>
    </w:p>
    <w:p w14:paraId="35BFB6CB" w14:textId="77777777" w:rsidR="002A7686" w:rsidRDefault="002A7686" w:rsidP="002A7686">
      <w:pPr>
        <w:rPr>
          <w:i/>
          <w:iCs/>
        </w:rPr>
      </w:pPr>
      <w:r w:rsidRPr="006B42A1">
        <w:rPr>
          <w:i/>
          <w:iCs/>
        </w:rPr>
        <w:t>En el Proyecto de Presupuestos de Egresos 2025 el gasto en Programas representa el 81 por ciento del presupuesto total, para una variación anual respecto al presupuesto aprobado 2024 de 3 por ciento.</w:t>
      </w:r>
    </w:p>
    <w:p w14:paraId="16D45EA5" w14:textId="77777777" w:rsidR="002A7686" w:rsidRPr="006B42A1" w:rsidRDefault="002A7686" w:rsidP="002A7686">
      <w:pPr>
        <w:rPr>
          <w:i/>
          <w:iCs/>
        </w:rPr>
      </w:pPr>
    </w:p>
    <w:p w14:paraId="6C3F8BB2" w14:textId="77777777" w:rsidR="002A7686" w:rsidRDefault="002A7686" w:rsidP="002A7686">
      <w:pPr>
        <w:rPr>
          <w:i/>
          <w:iCs/>
        </w:rPr>
      </w:pPr>
      <w:r w:rsidRPr="006B42A1">
        <w:rPr>
          <w:i/>
          <w:iCs/>
        </w:rPr>
        <w:t xml:space="preserve">Para 2025, se propone un importe de para Programas de 71 mil 871 millones 133 mil pesos. A su interior, el gasto destinado al desempeño de las funciones del estado constituye el concepto más relevante para explicar su dinámica, representando el 77 por ciento de los recursos devengados por el rubro. </w:t>
      </w:r>
    </w:p>
    <w:p w14:paraId="5CDF2EDD" w14:textId="77777777" w:rsidR="002A7686" w:rsidRPr="006B42A1" w:rsidRDefault="002A7686" w:rsidP="002A7686">
      <w:pPr>
        <w:rPr>
          <w:i/>
          <w:iCs/>
        </w:rPr>
      </w:pPr>
    </w:p>
    <w:p w14:paraId="7915B038" w14:textId="77777777" w:rsidR="002A7686" w:rsidRDefault="002A7686" w:rsidP="002A7686">
      <w:pPr>
        <w:rPr>
          <w:i/>
          <w:iCs/>
        </w:rPr>
      </w:pPr>
      <w:r w:rsidRPr="006B42A1">
        <w:rPr>
          <w:i/>
          <w:iCs/>
        </w:rPr>
        <w:t>Por otro lado, el gasto destinado a cubrir obligaciones financieras del Estado tales como: Participaciones a Municipios, Costo Financiero, Deuda o Apoyos a Deudores y Ahorradores de la Banca y Adeudos de Ejercicios Fiscales Anteriores, ascendió a 16 mil 414 millones 554 mil pesos: el 19 por ciento del presupuesto total.</w:t>
      </w:r>
    </w:p>
    <w:p w14:paraId="50164FAD" w14:textId="77777777" w:rsidR="002A7686" w:rsidRPr="006B42A1" w:rsidRDefault="002A7686" w:rsidP="002A7686">
      <w:pPr>
        <w:rPr>
          <w:i/>
          <w:iCs/>
        </w:rPr>
      </w:pPr>
    </w:p>
    <w:p w14:paraId="02FB7917" w14:textId="77777777" w:rsidR="002A7686" w:rsidRDefault="002A7686" w:rsidP="002A7686">
      <w:pPr>
        <w:rPr>
          <w:i/>
          <w:iCs/>
        </w:rPr>
      </w:pPr>
      <w:r w:rsidRPr="006B42A1">
        <w:rPr>
          <w:i/>
          <w:iCs/>
        </w:rPr>
        <w:t>Con la presentación de la clasificación del gasto por categoría programática, se da por concluida la sección que desagrega el presupuesto global del Estado para el ejercicio fiscal 2025 desde una visión administrativa. En la siguiente sección, se presentará el presupuesto desde la perspectiva de la clasificación por Finalidad y Funciones; una estructura armonizada del gasto que disponen los lineamientos del Consejo Nacional de Armonización Contable (CONAC).</w:t>
      </w:r>
    </w:p>
    <w:p w14:paraId="046127A6" w14:textId="77777777" w:rsidR="002A7686" w:rsidRPr="006B42A1" w:rsidRDefault="002A7686" w:rsidP="002A7686">
      <w:pPr>
        <w:rPr>
          <w:i/>
          <w:iCs/>
        </w:rPr>
      </w:pPr>
    </w:p>
    <w:p w14:paraId="1E3AB8F1" w14:textId="77777777" w:rsidR="002A7686" w:rsidRPr="006B42A1" w:rsidRDefault="002A7686" w:rsidP="002A7686">
      <w:pPr>
        <w:rPr>
          <w:b/>
          <w:bCs/>
          <w:i/>
          <w:iCs/>
        </w:rPr>
      </w:pPr>
      <w:r w:rsidRPr="006B42A1">
        <w:rPr>
          <w:b/>
          <w:bCs/>
          <w:i/>
          <w:iCs/>
        </w:rPr>
        <w:t>Clasificación Funcional del Gasto</w:t>
      </w:r>
    </w:p>
    <w:p w14:paraId="4DD5B169" w14:textId="77777777" w:rsidR="002A7686" w:rsidRDefault="002A7686" w:rsidP="002A7686">
      <w:pPr>
        <w:rPr>
          <w:i/>
          <w:iCs/>
        </w:rPr>
      </w:pPr>
    </w:p>
    <w:p w14:paraId="1A03D8C2" w14:textId="77777777" w:rsidR="002A7686" w:rsidRDefault="002A7686" w:rsidP="002A7686">
      <w:pPr>
        <w:rPr>
          <w:i/>
          <w:iCs/>
        </w:rPr>
      </w:pPr>
      <w:r w:rsidRPr="006B42A1">
        <w:rPr>
          <w:i/>
          <w:iCs/>
        </w:rPr>
        <w:t>La clasificación funcional del gasto nos permite conocer para qué se gastan los recursos públicos propuestos en el presupuesto de egresos 2025. Permite informar sobre la naturaleza de los servicios gubernamentales y la proporción del gasto público que se destinará a cada tipo de servicio.</w:t>
      </w:r>
    </w:p>
    <w:p w14:paraId="209F50E9" w14:textId="77777777" w:rsidR="002A7686" w:rsidRPr="006B42A1" w:rsidRDefault="002A7686" w:rsidP="002A7686">
      <w:pPr>
        <w:rPr>
          <w:i/>
          <w:iCs/>
        </w:rPr>
      </w:pPr>
    </w:p>
    <w:p w14:paraId="1AEFCA98" w14:textId="77777777" w:rsidR="002A7686" w:rsidRPr="00AF3141" w:rsidRDefault="002A7686" w:rsidP="002A7686">
      <w:pPr>
        <w:pStyle w:val="paragraph"/>
        <w:spacing w:before="0" w:beforeAutospacing="0" w:after="0" w:afterAutospacing="0"/>
        <w:jc w:val="center"/>
        <w:rPr>
          <w:rStyle w:val="normaltextrun"/>
          <w:rFonts w:eastAsia="Tahoma"/>
          <w:b/>
          <w:bCs/>
          <w:i/>
          <w:iCs/>
        </w:rPr>
      </w:pPr>
      <w:r w:rsidRPr="00AF3141">
        <w:rPr>
          <w:rStyle w:val="normaltextrun"/>
          <w:rFonts w:eastAsia="Tahoma"/>
          <w:b/>
          <w:bCs/>
          <w:i/>
          <w:iCs/>
        </w:rPr>
        <w:t>CLASIFICACIÓN DEL GASTO POR FINALIDADES Y FUNCIONES</w:t>
      </w:r>
    </w:p>
    <w:p w14:paraId="7C3BFBC9" w14:textId="77777777" w:rsidR="002A7686" w:rsidRPr="00AF3141" w:rsidRDefault="002A7686" w:rsidP="002A7686">
      <w:pPr>
        <w:pStyle w:val="paragraph"/>
        <w:spacing w:before="0" w:beforeAutospacing="0" w:after="0" w:afterAutospacing="0"/>
        <w:jc w:val="center"/>
        <w:rPr>
          <w:rStyle w:val="normaltextrun"/>
          <w:rFonts w:eastAsia="Tahoma"/>
          <w:b/>
          <w:bCs/>
          <w:i/>
          <w:iCs/>
        </w:rPr>
      </w:pPr>
      <w:r w:rsidRPr="00AF3141">
        <w:rPr>
          <w:rStyle w:val="normaltextrun"/>
          <w:rFonts w:eastAsia="Tahoma"/>
          <w:b/>
          <w:bCs/>
          <w:i/>
          <w:iCs/>
        </w:rPr>
        <w:t>(PESOS)</w:t>
      </w:r>
    </w:p>
    <w:tbl>
      <w:tblPr>
        <w:tblW w:w="5083" w:type="pct"/>
        <w:tblInd w:w="-142" w:type="dxa"/>
        <w:tblCellMar>
          <w:left w:w="70" w:type="dxa"/>
          <w:right w:w="70" w:type="dxa"/>
        </w:tblCellMar>
        <w:tblLook w:val="04A0" w:firstRow="1" w:lastRow="0" w:firstColumn="1" w:lastColumn="0" w:noHBand="0" w:noVBand="1"/>
      </w:tblPr>
      <w:tblGrid>
        <w:gridCol w:w="4508"/>
        <w:gridCol w:w="1390"/>
        <w:gridCol w:w="1390"/>
        <w:gridCol w:w="1357"/>
      </w:tblGrid>
      <w:tr w:rsidR="002A7686" w:rsidRPr="002B48D3" w14:paraId="6AE8C42B" w14:textId="77777777" w:rsidTr="007D1EAF">
        <w:trPr>
          <w:trHeight w:val="375"/>
          <w:tblHeader/>
        </w:trPr>
        <w:tc>
          <w:tcPr>
            <w:tcW w:w="2608" w:type="pct"/>
            <w:tcBorders>
              <w:top w:val="single" w:sz="4" w:space="0" w:color="auto"/>
              <w:bottom w:val="single" w:sz="4" w:space="0" w:color="auto"/>
            </w:tcBorders>
            <w:shd w:val="clear" w:color="000000" w:fill="D9D9D9"/>
            <w:vAlign w:val="center"/>
            <w:hideMark/>
          </w:tcPr>
          <w:p w14:paraId="243754AB"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FINALIDAD/FUNCION</w:t>
            </w:r>
          </w:p>
        </w:tc>
        <w:tc>
          <w:tcPr>
            <w:tcW w:w="804" w:type="pct"/>
            <w:tcBorders>
              <w:top w:val="single" w:sz="4" w:space="0" w:color="auto"/>
              <w:bottom w:val="single" w:sz="4" w:space="0" w:color="auto"/>
            </w:tcBorders>
            <w:shd w:val="clear" w:color="000000" w:fill="D9D9D9"/>
            <w:vAlign w:val="center"/>
            <w:hideMark/>
          </w:tcPr>
          <w:p w14:paraId="79B7E754"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APROBADO        2024</w:t>
            </w:r>
          </w:p>
        </w:tc>
        <w:tc>
          <w:tcPr>
            <w:tcW w:w="804" w:type="pct"/>
            <w:tcBorders>
              <w:top w:val="single" w:sz="4" w:space="0" w:color="auto"/>
              <w:bottom w:val="single" w:sz="4" w:space="0" w:color="auto"/>
            </w:tcBorders>
            <w:shd w:val="clear" w:color="000000" w:fill="D9D9D9"/>
            <w:vAlign w:val="center"/>
            <w:hideMark/>
          </w:tcPr>
          <w:p w14:paraId="1F327F19"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PROYECTO          2025</w:t>
            </w:r>
          </w:p>
        </w:tc>
        <w:tc>
          <w:tcPr>
            <w:tcW w:w="785" w:type="pct"/>
            <w:tcBorders>
              <w:top w:val="single" w:sz="4" w:space="0" w:color="auto"/>
              <w:bottom w:val="single" w:sz="4" w:space="0" w:color="auto"/>
            </w:tcBorders>
            <w:shd w:val="clear" w:color="000000" w:fill="D9D9D9"/>
            <w:vAlign w:val="center"/>
            <w:hideMark/>
          </w:tcPr>
          <w:p w14:paraId="6F42A60A"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VARIACIÓN</w:t>
            </w:r>
          </w:p>
        </w:tc>
      </w:tr>
      <w:tr w:rsidR="002A7686" w:rsidRPr="002B48D3" w14:paraId="0ECC5E07" w14:textId="77777777" w:rsidTr="007D1EAF">
        <w:trPr>
          <w:trHeight w:val="315"/>
        </w:trPr>
        <w:tc>
          <w:tcPr>
            <w:tcW w:w="2608" w:type="pct"/>
            <w:tcBorders>
              <w:top w:val="single" w:sz="4" w:space="0" w:color="auto"/>
            </w:tcBorders>
            <w:shd w:val="clear" w:color="000000" w:fill="D9D9D9"/>
            <w:vAlign w:val="center"/>
            <w:hideMark/>
          </w:tcPr>
          <w:p w14:paraId="7EBA8D3E" w14:textId="77777777" w:rsidR="002A7686" w:rsidRPr="002B48D3" w:rsidRDefault="002A7686" w:rsidP="007D1EAF">
            <w:pPr>
              <w:rPr>
                <w:rFonts w:eastAsia="Times New Roman"/>
                <w:b/>
                <w:bCs/>
                <w:i/>
                <w:iCs/>
                <w:color w:val="000000"/>
                <w:sz w:val="20"/>
                <w:szCs w:val="20"/>
              </w:rPr>
            </w:pPr>
            <w:r w:rsidRPr="002B48D3">
              <w:rPr>
                <w:rFonts w:eastAsia="Times New Roman"/>
                <w:b/>
                <w:bCs/>
                <w:i/>
                <w:iCs/>
                <w:color w:val="000000"/>
                <w:sz w:val="20"/>
                <w:szCs w:val="20"/>
              </w:rPr>
              <w:t>1 GOBIERNO</w:t>
            </w:r>
          </w:p>
        </w:tc>
        <w:tc>
          <w:tcPr>
            <w:tcW w:w="804" w:type="pct"/>
            <w:tcBorders>
              <w:top w:val="single" w:sz="4" w:space="0" w:color="auto"/>
            </w:tcBorders>
            <w:shd w:val="clear" w:color="000000" w:fill="D9D9D9"/>
            <w:noWrap/>
            <w:vAlign w:val="center"/>
            <w:hideMark/>
          </w:tcPr>
          <w:p w14:paraId="55C98BD1"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12,855,961,061</w:t>
            </w:r>
          </w:p>
        </w:tc>
        <w:tc>
          <w:tcPr>
            <w:tcW w:w="804" w:type="pct"/>
            <w:tcBorders>
              <w:top w:val="single" w:sz="4" w:space="0" w:color="auto"/>
            </w:tcBorders>
            <w:shd w:val="clear" w:color="000000" w:fill="D9D9D9"/>
            <w:noWrap/>
            <w:vAlign w:val="center"/>
            <w:hideMark/>
          </w:tcPr>
          <w:p w14:paraId="3005BA5A"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14,569,924,418</w:t>
            </w:r>
          </w:p>
        </w:tc>
        <w:tc>
          <w:tcPr>
            <w:tcW w:w="785" w:type="pct"/>
            <w:tcBorders>
              <w:top w:val="single" w:sz="4" w:space="0" w:color="auto"/>
            </w:tcBorders>
            <w:shd w:val="clear" w:color="000000" w:fill="D9D9D9"/>
            <w:noWrap/>
            <w:vAlign w:val="center"/>
            <w:hideMark/>
          </w:tcPr>
          <w:p w14:paraId="66CAD7F9"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1,713,963,357</w:t>
            </w:r>
          </w:p>
        </w:tc>
      </w:tr>
      <w:tr w:rsidR="002A7686" w:rsidRPr="002B48D3" w14:paraId="4CD62B7D" w14:textId="77777777" w:rsidTr="007D1EAF">
        <w:trPr>
          <w:trHeight w:val="315"/>
        </w:trPr>
        <w:tc>
          <w:tcPr>
            <w:tcW w:w="2608" w:type="pct"/>
            <w:shd w:val="clear" w:color="auto" w:fill="auto"/>
            <w:vAlign w:val="center"/>
            <w:hideMark/>
          </w:tcPr>
          <w:p w14:paraId="513FDB9A" w14:textId="77777777" w:rsidR="002A7686" w:rsidRPr="002B48D3" w:rsidRDefault="002A7686" w:rsidP="007D1EAF">
            <w:pPr>
              <w:ind w:firstLineChars="200" w:firstLine="400"/>
              <w:rPr>
                <w:rFonts w:eastAsia="Times New Roman"/>
                <w:i/>
                <w:iCs/>
                <w:color w:val="000000"/>
                <w:sz w:val="20"/>
                <w:szCs w:val="20"/>
              </w:rPr>
            </w:pPr>
            <w:r w:rsidRPr="002B48D3">
              <w:rPr>
                <w:rFonts w:eastAsia="Times New Roman"/>
                <w:i/>
                <w:iCs/>
                <w:color w:val="000000"/>
                <w:sz w:val="20"/>
                <w:szCs w:val="20"/>
              </w:rPr>
              <w:t>11 LEGISLACIÓN</w:t>
            </w:r>
          </w:p>
        </w:tc>
        <w:tc>
          <w:tcPr>
            <w:tcW w:w="804" w:type="pct"/>
            <w:shd w:val="clear" w:color="auto" w:fill="auto"/>
            <w:noWrap/>
            <w:vAlign w:val="center"/>
            <w:hideMark/>
          </w:tcPr>
          <w:p w14:paraId="19D89178"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751,150,558</w:t>
            </w:r>
          </w:p>
        </w:tc>
        <w:tc>
          <w:tcPr>
            <w:tcW w:w="804" w:type="pct"/>
            <w:shd w:val="clear" w:color="auto" w:fill="auto"/>
            <w:noWrap/>
            <w:vAlign w:val="center"/>
            <w:hideMark/>
          </w:tcPr>
          <w:p w14:paraId="24515900"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720,051,856</w:t>
            </w:r>
          </w:p>
        </w:tc>
        <w:tc>
          <w:tcPr>
            <w:tcW w:w="785" w:type="pct"/>
            <w:shd w:val="clear" w:color="auto" w:fill="auto"/>
            <w:noWrap/>
            <w:vAlign w:val="center"/>
            <w:hideMark/>
          </w:tcPr>
          <w:p w14:paraId="5FD01583"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-31,098,702</w:t>
            </w:r>
          </w:p>
        </w:tc>
      </w:tr>
      <w:tr w:rsidR="002A7686" w:rsidRPr="002B48D3" w14:paraId="55839709" w14:textId="77777777" w:rsidTr="007D1EAF">
        <w:trPr>
          <w:trHeight w:val="315"/>
        </w:trPr>
        <w:tc>
          <w:tcPr>
            <w:tcW w:w="2608" w:type="pct"/>
            <w:shd w:val="clear" w:color="auto" w:fill="auto"/>
            <w:vAlign w:val="center"/>
            <w:hideMark/>
          </w:tcPr>
          <w:p w14:paraId="4F4F3FA3" w14:textId="77777777" w:rsidR="002A7686" w:rsidRPr="002B48D3" w:rsidRDefault="002A7686" w:rsidP="007D1EAF">
            <w:pPr>
              <w:ind w:firstLineChars="200" w:firstLine="400"/>
              <w:rPr>
                <w:rFonts w:eastAsia="Times New Roman"/>
                <w:i/>
                <w:iCs/>
                <w:color w:val="000000"/>
                <w:sz w:val="20"/>
                <w:szCs w:val="20"/>
              </w:rPr>
            </w:pPr>
            <w:r w:rsidRPr="002B48D3">
              <w:rPr>
                <w:rFonts w:eastAsia="Times New Roman"/>
                <w:i/>
                <w:iCs/>
                <w:color w:val="000000"/>
                <w:sz w:val="20"/>
                <w:szCs w:val="20"/>
              </w:rPr>
              <w:t>12 JUSTICIA</w:t>
            </w:r>
          </w:p>
        </w:tc>
        <w:tc>
          <w:tcPr>
            <w:tcW w:w="804" w:type="pct"/>
            <w:shd w:val="clear" w:color="auto" w:fill="auto"/>
            <w:noWrap/>
            <w:vAlign w:val="center"/>
            <w:hideMark/>
          </w:tcPr>
          <w:p w14:paraId="2E493944"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5,089,226,858</w:t>
            </w:r>
          </w:p>
        </w:tc>
        <w:tc>
          <w:tcPr>
            <w:tcW w:w="804" w:type="pct"/>
            <w:shd w:val="clear" w:color="auto" w:fill="auto"/>
            <w:noWrap/>
            <w:vAlign w:val="center"/>
            <w:hideMark/>
          </w:tcPr>
          <w:p w14:paraId="4A26B281"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5,176,772,682</w:t>
            </w:r>
          </w:p>
        </w:tc>
        <w:tc>
          <w:tcPr>
            <w:tcW w:w="785" w:type="pct"/>
            <w:shd w:val="clear" w:color="auto" w:fill="auto"/>
            <w:noWrap/>
            <w:vAlign w:val="center"/>
            <w:hideMark/>
          </w:tcPr>
          <w:p w14:paraId="499ADFAC"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87,545,825</w:t>
            </w:r>
          </w:p>
        </w:tc>
      </w:tr>
      <w:tr w:rsidR="002A7686" w:rsidRPr="002B48D3" w14:paraId="68124030" w14:textId="77777777" w:rsidTr="007D1EAF">
        <w:trPr>
          <w:trHeight w:val="315"/>
        </w:trPr>
        <w:tc>
          <w:tcPr>
            <w:tcW w:w="2608" w:type="pct"/>
            <w:shd w:val="clear" w:color="auto" w:fill="auto"/>
            <w:vAlign w:val="center"/>
            <w:hideMark/>
          </w:tcPr>
          <w:p w14:paraId="34460E09" w14:textId="77777777" w:rsidR="002A7686" w:rsidRPr="002B48D3" w:rsidRDefault="002A7686" w:rsidP="007D1EAF">
            <w:pPr>
              <w:ind w:firstLineChars="200" w:firstLine="400"/>
              <w:rPr>
                <w:rFonts w:eastAsia="Times New Roman"/>
                <w:i/>
                <w:iCs/>
                <w:color w:val="000000"/>
                <w:sz w:val="20"/>
                <w:szCs w:val="20"/>
              </w:rPr>
            </w:pPr>
            <w:r w:rsidRPr="002B48D3">
              <w:rPr>
                <w:rFonts w:eastAsia="Times New Roman"/>
                <w:i/>
                <w:iCs/>
                <w:color w:val="000000"/>
                <w:sz w:val="20"/>
                <w:szCs w:val="20"/>
              </w:rPr>
              <w:t>13 COORDINACIÓN DE LA POLÍTICA DE GOBIERNO</w:t>
            </w:r>
          </w:p>
        </w:tc>
        <w:tc>
          <w:tcPr>
            <w:tcW w:w="804" w:type="pct"/>
            <w:shd w:val="clear" w:color="auto" w:fill="auto"/>
            <w:noWrap/>
            <w:vAlign w:val="center"/>
            <w:hideMark/>
          </w:tcPr>
          <w:p w14:paraId="7E9539F8"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2,225,841,202</w:t>
            </w:r>
          </w:p>
        </w:tc>
        <w:tc>
          <w:tcPr>
            <w:tcW w:w="804" w:type="pct"/>
            <w:shd w:val="clear" w:color="auto" w:fill="auto"/>
            <w:noWrap/>
            <w:vAlign w:val="center"/>
            <w:hideMark/>
          </w:tcPr>
          <w:p w14:paraId="3DDDE2F8"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2,214,671,950</w:t>
            </w:r>
          </w:p>
        </w:tc>
        <w:tc>
          <w:tcPr>
            <w:tcW w:w="785" w:type="pct"/>
            <w:shd w:val="clear" w:color="auto" w:fill="auto"/>
            <w:noWrap/>
            <w:vAlign w:val="center"/>
            <w:hideMark/>
          </w:tcPr>
          <w:p w14:paraId="045911F3"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-11,169,252</w:t>
            </w:r>
          </w:p>
        </w:tc>
      </w:tr>
      <w:tr w:rsidR="002A7686" w:rsidRPr="002B48D3" w14:paraId="150C0BE0" w14:textId="77777777" w:rsidTr="007D1EAF">
        <w:trPr>
          <w:trHeight w:val="315"/>
        </w:trPr>
        <w:tc>
          <w:tcPr>
            <w:tcW w:w="2608" w:type="pct"/>
            <w:shd w:val="clear" w:color="auto" w:fill="auto"/>
            <w:vAlign w:val="center"/>
            <w:hideMark/>
          </w:tcPr>
          <w:p w14:paraId="1F355206" w14:textId="77777777" w:rsidR="002A7686" w:rsidRPr="002B48D3" w:rsidRDefault="002A7686" w:rsidP="007D1EAF">
            <w:pPr>
              <w:ind w:firstLineChars="200" w:firstLine="400"/>
              <w:rPr>
                <w:rFonts w:eastAsia="Times New Roman"/>
                <w:i/>
                <w:iCs/>
                <w:color w:val="000000"/>
                <w:sz w:val="20"/>
                <w:szCs w:val="20"/>
              </w:rPr>
            </w:pPr>
            <w:r w:rsidRPr="002B48D3">
              <w:rPr>
                <w:rFonts w:eastAsia="Times New Roman"/>
                <w:i/>
                <w:iCs/>
                <w:color w:val="000000"/>
                <w:sz w:val="20"/>
                <w:szCs w:val="20"/>
              </w:rPr>
              <w:t>15 ASUNTOS FINANCIEROS Y HACENDARIOS</w:t>
            </w:r>
          </w:p>
        </w:tc>
        <w:tc>
          <w:tcPr>
            <w:tcW w:w="804" w:type="pct"/>
            <w:shd w:val="clear" w:color="auto" w:fill="auto"/>
            <w:noWrap/>
            <w:vAlign w:val="center"/>
            <w:hideMark/>
          </w:tcPr>
          <w:p w14:paraId="5B9868D3"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1,233,667,388</w:t>
            </w:r>
          </w:p>
        </w:tc>
        <w:tc>
          <w:tcPr>
            <w:tcW w:w="804" w:type="pct"/>
            <w:shd w:val="clear" w:color="auto" w:fill="auto"/>
            <w:noWrap/>
            <w:vAlign w:val="center"/>
            <w:hideMark/>
          </w:tcPr>
          <w:p w14:paraId="00FA4CC9"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1,719,771,938</w:t>
            </w:r>
          </w:p>
        </w:tc>
        <w:tc>
          <w:tcPr>
            <w:tcW w:w="785" w:type="pct"/>
            <w:shd w:val="clear" w:color="auto" w:fill="auto"/>
            <w:noWrap/>
            <w:vAlign w:val="center"/>
            <w:hideMark/>
          </w:tcPr>
          <w:p w14:paraId="1D605E3D"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486,104,550</w:t>
            </w:r>
          </w:p>
        </w:tc>
      </w:tr>
      <w:tr w:rsidR="002A7686" w:rsidRPr="002B48D3" w14:paraId="24DBB435" w14:textId="77777777" w:rsidTr="007D1EAF">
        <w:trPr>
          <w:trHeight w:val="315"/>
        </w:trPr>
        <w:tc>
          <w:tcPr>
            <w:tcW w:w="2608" w:type="pct"/>
            <w:shd w:val="clear" w:color="auto" w:fill="auto"/>
            <w:vAlign w:val="center"/>
            <w:hideMark/>
          </w:tcPr>
          <w:p w14:paraId="0A305AD2" w14:textId="77777777" w:rsidR="002A7686" w:rsidRPr="002B48D3" w:rsidRDefault="002A7686" w:rsidP="007D1EAF">
            <w:pPr>
              <w:ind w:firstLineChars="200" w:firstLine="400"/>
              <w:rPr>
                <w:rFonts w:eastAsia="Times New Roman"/>
                <w:i/>
                <w:iCs/>
                <w:color w:val="000000"/>
                <w:sz w:val="20"/>
                <w:szCs w:val="20"/>
              </w:rPr>
            </w:pPr>
            <w:r w:rsidRPr="002B48D3">
              <w:rPr>
                <w:rFonts w:eastAsia="Times New Roman"/>
                <w:i/>
                <w:iCs/>
                <w:color w:val="000000"/>
                <w:sz w:val="20"/>
                <w:szCs w:val="20"/>
              </w:rPr>
              <w:t>17 ASUNTOS DE ORDEN PÚBLICO Y DE SEGURIDAD INTERIOR</w:t>
            </w:r>
          </w:p>
        </w:tc>
        <w:tc>
          <w:tcPr>
            <w:tcW w:w="804" w:type="pct"/>
            <w:shd w:val="clear" w:color="auto" w:fill="auto"/>
            <w:noWrap/>
            <w:vAlign w:val="center"/>
            <w:hideMark/>
          </w:tcPr>
          <w:p w14:paraId="7C18DC3A"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2,847,554,255</w:t>
            </w:r>
          </w:p>
        </w:tc>
        <w:tc>
          <w:tcPr>
            <w:tcW w:w="804" w:type="pct"/>
            <w:shd w:val="clear" w:color="auto" w:fill="auto"/>
            <w:noWrap/>
            <w:vAlign w:val="center"/>
            <w:hideMark/>
          </w:tcPr>
          <w:p w14:paraId="60C58C86"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3,817,527,484</w:t>
            </w:r>
          </w:p>
        </w:tc>
        <w:tc>
          <w:tcPr>
            <w:tcW w:w="785" w:type="pct"/>
            <w:shd w:val="clear" w:color="auto" w:fill="auto"/>
            <w:noWrap/>
            <w:vAlign w:val="center"/>
            <w:hideMark/>
          </w:tcPr>
          <w:p w14:paraId="15ACE50C"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969,973,230</w:t>
            </w:r>
          </w:p>
        </w:tc>
      </w:tr>
      <w:tr w:rsidR="002A7686" w:rsidRPr="002B48D3" w14:paraId="140C75C9" w14:textId="77777777" w:rsidTr="007D1EAF">
        <w:trPr>
          <w:trHeight w:val="315"/>
        </w:trPr>
        <w:tc>
          <w:tcPr>
            <w:tcW w:w="2608" w:type="pct"/>
            <w:shd w:val="clear" w:color="auto" w:fill="auto"/>
            <w:vAlign w:val="center"/>
            <w:hideMark/>
          </w:tcPr>
          <w:p w14:paraId="1B9D2D99" w14:textId="77777777" w:rsidR="002A7686" w:rsidRPr="002B48D3" w:rsidRDefault="002A7686" w:rsidP="007D1EAF">
            <w:pPr>
              <w:ind w:firstLineChars="200" w:firstLine="400"/>
              <w:rPr>
                <w:rFonts w:eastAsia="Times New Roman"/>
                <w:i/>
                <w:iCs/>
                <w:color w:val="000000"/>
                <w:sz w:val="20"/>
                <w:szCs w:val="20"/>
              </w:rPr>
            </w:pPr>
            <w:r w:rsidRPr="002B48D3">
              <w:rPr>
                <w:rFonts w:eastAsia="Times New Roman"/>
                <w:i/>
                <w:iCs/>
                <w:color w:val="000000"/>
                <w:sz w:val="20"/>
                <w:szCs w:val="20"/>
              </w:rPr>
              <w:lastRenderedPageBreak/>
              <w:t>18 OTROS SERVICIOS GENERALES</w:t>
            </w:r>
          </w:p>
        </w:tc>
        <w:tc>
          <w:tcPr>
            <w:tcW w:w="804" w:type="pct"/>
            <w:shd w:val="clear" w:color="auto" w:fill="auto"/>
            <w:noWrap/>
            <w:vAlign w:val="center"/>
            <w:hideMark/>
          </w:tcPr>
          <w:p w14:paraId="77EAFFF9"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708,520,800</w:t>
            </w:r>
          </w:p>
        </w:tc>
        <w:tc>
          <w:tcPr>
            <w:tcW w:w="804" w:type="pct"/>
            <w:shd w:val="clear" w:color="auto" w:fill="auto"/>
            <w:noWrap/>
            <w:vAlign w:val="center"/>
            <w:hideMark/>
          </w:tcPr>
          <w:p w14:paraId="0D6AF8E8"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921,128,507</w:t>
            </w:r>
          </w:p>
        </w:tc>
        <w:tc>
          <w:tcPr>
            <w:tcW w:w="785" w:type="pct"/>
            <w:shd w:val="clear" w:color="auto" w:fill="auto"/>
            <w:noWrap/>
            <w:vAlign w:val="center"/>
            <w:hideMark/>
          </w:tcPr>
          <w:p w14:paraId="5BDBA316"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212,607,707</w:t>
            </w:r>
          </w:p>
        </w:tc>
      </w:tr>
      <w:tr w:rsidR="002A7686" w:rsidRPr="002B48D3" w14:paraId="5BC55A0A" w14:textId="77777777" w:rsidTr="007D1EAF">
        <w:trPr>
          <w:trHeight w:val="315"/>
        </w:trPr>
        <w:tc>
          <w:tcPr>
            <w:tcW w:w="2608" w:type="pct"/>
            <w:shd w:val="clear" w:color="000000" w:fill="D9D9D9"/>
            <w:vAlign w:val="center"/>
            <w:hideMark/>
          </w:tcPr>
          <w:p w14:paraId="3D0F5DFC" w14:textId="77777777" w:rsidR="002A7686" w:rsidRPr="002B48D3" w:rsidRDefault="002A7686" w:rsidP="007D1EAF">
            <w:pPr>
              <w:rPr>
                <w:rFonts w:eastAsia="Times New Roman"/>
                <w:b/>
                <w:bCs/>
                <w:i/>
                <w:iCs/>
                <w:color w:val="000000"/>
                <w:sz w:val="20"/>
                <w:szCs w:val="20"/>
              </w:rPr>
            </w:pPr>
            <w:r w:rsidRPr="002B48D3">
              <w:rPr>
                <w:rFonts w:eastAsia="Times New Roman"/>
                <w:b/>
                <w:bCs/>
                <w:i/>
                <w:iCs/>
                <w:color w:val="000000"/>
                <w:sz w:val="20"/>
                <w:szCs w:val="20"/>
              </w:rPr>
              <w:t>2 DESARROLLO SOCIAL</w:t>
            </w:r>
          </w:p>
        </w:tc>
        <w:tc>
          <w:tcPr>
            <w:tcW w:w="804" w:type="pct"/>
            <w:shd w:val="clear" w:color="000000" w:fill="D9D9D9"/>
            <w:noWrap/>
            <w:vAlign w:val="center"/>
            <w:hideMark/>
          </w:tcPr>
          <w:p w14:paraId="11956EB5"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49,731,082,377</w:t>
            </w:r>
          </w:p>
        </w:tc>
        <w:tc>
          <w:tcPr>
            <w:tcW w:w="804" w:type="pct"/>
            <w:shd w:val="clear" w:color="000000" w:fill="D9D9D9"/>
            <w:noWrap/>
            <w:vAlign w:val="center"/>
            <w:hideMark/>
          </w:tcPr>
          <w:p w14:paraId="2CC4C748"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49,748,251,070</w:t>
            </w:r>
          </w:p>
        </w:tc>
        <w:tc>
          <w:tcPr>
            <w:tcW w:w="785" w:type="pct"/>
            <w:shd w:val="clear" w:color="000000" w:fill="D9D9D9"/>
            <w:noWrap/>
            <w:vAlign w:val="center"/>
            <w:hideMark/>
          </w:tcPr>
          <w:p w14:paraId="141DF179"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17,168,693</w:t>
            </w:r>
          </w:p>
        </w:tc>
      </w:tr>
      <w:tr w:rsidR="002A7686" w:rsidRPr="002B48D3" w14:paraId="3116543F" w14:textId="77777777" w:rsidTr="007D1EAF">
        <w:trPr>
          <w:trHeight w:val="315"/>
        </w:trPr>
        <w:tc>
          <w:tcPr>
            <w:tcW w:w="2608" w:type="pct"/>
            <w:shd w:val="clear" w:color="auto" w:fill="auto"/>
            <w:vAlign w:val="center"/>
            <w:hideMark/>
          </w:tcPr>
          <w:p w14:paraId="3D1C1C7B" w14:textId="77777777" w:rsidR="002A7686" w:rsidRPr="002B48D3" w:rsidRDefault="002A7686" w:rsidP="007D1EAF">
            <w:pPr>
              <w:ind w:firstLineChars="200" w:firstLine="400"/>
              <w:rPr>
                <w:rFonts w:eastAsia="Times New Roman"/>
                <w:i/>
                <w:iCs/>
                <w:color w:val="000000"/>
                <w:sz w:val="20"/>
                <w:szCs w:val="20"/>
              </w:rPr>
            </w:pPr>
            <w:r w:rsidRPr="002B48D3">
              <w:rPr>
                <w:rFonts w:eastAsia="Times New Roman"/>
                <w:i/>
                <w:iCs/>
                <w:color w:val="000000"/>
                <w:sz w:val="20"/>
                <w:szCs w:val="20"/>
              </w:rPr>
              <w:t>21 PROTECCIÓN AMBIENTAL</w:t>
            </w:r>
          </w:p>
        </w:tc>
        <w:tc>
          <w:tcPr>
            <w:tcW w:w="804" w:type="pct"/>
            <w:shd w:val="clear" w:color="auto" w:fill="auto"/>
            <w:noWrap/>
            <w:vAlign w:val="center"/>
            <w:hideMark/>
          </w:tcPr>
          <w:p w14:paraId="7A7D7545"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173,057,850</w:t>
            </w:r>
          </w:p>
        </w:tc>
        <w:tc>
          <w:tcPr>
            <w:tcW w:w="804" w:type="pct"/>
            <w:shd w:val="clear" w:color="auto" w:fill="auto"/>
            <w:noWrap/>
            <w:vAlign w:val="center"/>
            <w:hideMark/>
          </w:tcPr>
          <w:p w14:paraId="3A08C90F"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201,883,976</w:t>
            </w:r>
          </w:p>
        </w:tc>
        <w:tc>
          <w:tcPr>
            <w:tcW w:w="785" w:type="pct"/>
            <w:shd w:val="clear" w:color="auto" w:fill="auto"/>
            <w:noWrap/>
            <w:vAlign w:val="center"/>
            <w:hideMark/>
          </w:tcPr>
          <w:p w14:paraId="7E161AFD"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28,826,125</w:t>
            </w:r>
          </w:p>
        </w:tc>
      </w:tr>
      <w:tr w:rsidR="002A7686" w:rsidRPr="002B48D3" w14:paraId="0EBDA54A" w14:textId="77777777" w:rsidTr="007D1EAF">
        <w:trPr>
          <w:trHeight w:val="315"/>
        </w:trPr>
        <w:tc>
          <w:tcPr>
            <w:tcW w:w="2608" w:type="pct"/>
            <w:shd w:val="clear" w:color="auto" w:fill="auto"/>
            <w:vAlign w:val="center"/>
            <w:hideMark/>
          </w:tcPr>
          <w:p w14:paraId="40AAC3F0" w14:textId="77777777" w:rsidR="002A7686" w:rsidRPr="002B48D3" w:rsidRDefault="002A7686" w:rsidP="007D1EAF">
            <w:pPr>
              <w:ind w:firstLineChars="200" w:firstLine="400"/>
              <w:rPr>
                <w:rFonts w:eastAsia="Times New Roman"/>
                <w:i/>
                <w:iCs/>
                <w:color w:val="000000"/>
                <w:sz w:val="20"/>
                <w:szCs w:val="20"/>
              </w:rPr>
            </w:pPr>
            <w:r w:rsidRPr="002B48D3">
              <w:rPr>
                <w:rFonts w:eastAsia="Times New Roman"/>
                <w:i/>
                <w:iCs/>
                <w:color w:val="000000"/>
                <w:sz w:val="20"/>
                <w:szCs w:val="20"/>
              </w:rPr>
              <w:t>22 VIVIENDA Y SERVICIOS A LA COMUNIDAD</w:t>
            </w:r>
          </w:p>
        </w:tc>
        <w:tc>
          <w:tcPr>
            <w:tcW w:w="804" w:type="pct"/>
            <w:shd w:val="clear" w:color="auto" w:fill="auto"/>
            <w:noWrap/>
            <w:vAlign w:val="center"/>
            <w:hideMark/>
          </w:tcPr>
          <w:p w14:paraId="722B99DD"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3,087,973,182</w:t>
            </w:r>
          </w:p>
        </w:tc>
        <w:tc>
          <w:tcPr>
            <w:tcW w:w="804" w:type="pct"/>
            <w:shd w:val="clear" w:color="auto" w:fill="auto"/>
            <w:noWrap/>
            <w:vAlign w:val="center"/>
            <w:hideMark/>
          </w:tcPr>
          <w:p w14:paraId="0DBA9EA9"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3,278,390,244</w:t>
            </w:r>
          </w:p>
        </w:tc>
        <w:tc>
          <w:tcPr>
            <w:tcW w:w="785" w:type="pct"/>
            <w:shd w:val="clear" w:color="auto" w:fill="auto"/>
            <w:noWrap/>
            <w:vAlign w:val="center"/>
            <w:hideMark/>
          </w:tcPr>
          <w:p w14:paraId="4B65781C"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190,417,061</w:t>
            </w:r>
          </w:p>
        </w:tc>
      </w:tr>
      <w:tr w:rsidR="002A7686" w:rsidRPr="002B48D3" w14:paraId="53337131" w14:textId="77777777" w:rsidTr="007D1EAF">
        <w:trPr>
          <w:trHeight w:val="315"/>
        </w:trPr>
        <w:tc>
          <w:tcPr>
            <w:tcW w:w="2608" w:type="pct"/>
            <w:shd w:val="clear" w:color="auto" w:fill="auto"/>
            <w:vAlign w:val="center"/>
            <w:hideMark/>
          </w:tcPr>
          <w:p w14:paraId="1C7AB691" w14:textId="77777777" w:rsidR="002A7686" w:rsidRPr="002B48D3" w:rsidRDefault="002A7686" w:rsidP="007D1EAF">
            <w:pPr>
              <w:ind w:firstLineChars="200" w:firstLine="400"/>
              <w:rPr>
                <w:rFonts w:eastAsia="Times New Roman"/>
                <w:i/>
                <w:iCs/>
                <w:color w:val="000000"/>
                <w:sz w:val="20"/>
                <w:szCs w:val="20"/>
              </w:rPr>
            </w:pPr>
            <w:r w:rsidRPr="002B48D3">
              <w:rPr>
                <w:rFonts w:eastAsia="Times New Roman"/>
                <w:i/>
                <w:iCs/>
                <w:color w:val="000000"/>
                <w:sz w:val="20"/>
                <w:szCs w:val="20"/>
              </w:rPr>
              <w:t>23 SALUD</w:t>
            </w:r>
          </w:p>
        </w:tc>
        <w:tc>
          <w:tcPr>
            <w:tcW w:w="804" w:type="pct"/>
            <w:shd w:val="clear" w:color="auto" w:fill="auto"/>
            <w:noWrap/>
            <w:vAlign w:val="center"/>
            <w:hideMark/>
          </w:tcPr>
          <w:p w14:paraId="2ABA925F"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7,399,679,904</w:t>
            </w:r>
          </w:p>
        </w:tc>
        <w:tc>
          <w:tcPr>
            <w:tcW w:w="804" w:type="pct"/>
            <w:shd w:val="clear" w:color="auto" w:fill="auto"/>
            <w:noWrap/>
            <w:vAlign w:val="center"/>
            <w:hideMark/>
          </w:tcPr>
          <w:p w14:paraId="528E1B1B"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5,592,009,685</w:t>
            </w:r>
          </w:p>
        </w:tc>
        <w:tc>
          <w:tcPr>
            <w:tcW w:w="785" w:type="pct"/>
            <w:shd w:val="clear" w:color="auto" w:fill="auto"/>
            <w:noWrap/>
            <w:vAlign w:val="center"/>
            <w:hideMark/>
          </w:tcPr>
          <w:p w14:paraId="30B2B76C"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-1,807,670,219</w:t>
            </w:r>
          </w:p>
        </w:tc>
      </w:tr>
      <w:tr w:rsidR="002A7686" w:rsidRPr="002B48D3" w14:paraId="7A91BC0F" w14:textId="77777777" w:rsidTr="007D1EAF">
        <w:trPr>
          <w:trHeight w:val="315"/>
        </w:trPr>
        <w:tc>
          <w:tcPr>
            <w:tcW w:w="2608" w:type="pct"/>
            <w:shd w:val="clear" w:color="auto" w:fill="auto"/>
            <w:vAlign w:val="center"/>
            <w:hideMark/>
          </w:tcPr>
          <w:p w14:paraId="778A3F29" w14:textId="77777777" w:rsidR="002A7686" w:rsidRPr="002B48D3" w:rsidRDefault="002A7686" w:rsidP="007D1EAF">
            <w:pPr>
              <w:ind w:firstLineChars="200" w:firstLine="400"/>
              <w:rPr>
                <w:rFonts w:eastAsia="Times New Roman"/>
                <w:i/>
                <w:iCs/>
                <w:color w:val="000000"/>
                <w:sz w:val="20"/>
                <w:szCs w:val="20"/>
              </w:rPr>
            </w:pPr>
            <w:r w:rsidRPr="002B48D3">
              <w:rPr>
                <w:rFonts w:eastAsia="Times New Roman"/>
                <w:i/>
                <w:iCs/>
                <w:color w:val="000000"/>
                <w:sz w:val="20"/>
                <w:szCs w:val="20"/>
              </w:rPr>
              <w:t>24 RECREACIÓN, CULTURA Y OTRAS MANIFESTACIONES SOCIALES</w:t>
            </w:r>
          </w:p>
        </w:tc>
        <w:tc>
          <w:tcPr>
            <w:tcW w:w="804" w:type="pct"/>
            <w:shd w:val="clear" w:color="auto" w:fill="auto"/>
            <w:noWrap/>
            <w:vAlign w:val="center"/>
            <w:hideMark/>
          </w:tcPr>
          <w:p w14:paraId="0DA60A59"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557,616,670</w:t>
            </w:r>
          </w:p>
        </w:tc>
        <w:tc>
          <w:tcPr>
            <w:tcW w:w="804" w:type="pct"/>
            <w:shd w:val="clear" w:color="auto" w:fill="auto"/>
            <w:noWrap/>
            <w:vAlign w:val="center"/>
            <w:hideMark/>
          </w:tcPr>
          <w:p w14:paraId="35E7B4F3"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611,588,285</w:t>
            </w:r>
          </w:p>
        </w:tc>
        <w:tc>
          <w:tcPr>
            <w:tcW w:w="785" w:type="pct"/>
            <w:shd w:val="clear" w:color="auto" w:fill="auto"/>
            <w:noWrap/>
            <w:vAlign w:val="center"/>
            <w:hideMark/>
          </w:tcPr>
          <w:p w14:paraId="1515A619"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53,971,615</w:t>
            </w:r>
          </w:p>
        </w:tc>
      </w:tr>
      <w:tr w:rsidR="002A7686" w:rsidRPr="002B48D3" w14:paraId="1E872F6A" w14:textId="77777777" w:rsidTr="007D1EAF">
        <w:trPr>
          <w:trHeight w:val="315"/>
        </w:trPr>
        <w:tc>
          <w:tcPr>
            <w:tcW w:w="2608" w:type="pct"/>
            <w:shd w:val="clear" w:color="auto" w:fill="auto"/>
            <w:vAlign w:val="center"/>
            <w:hideMark/>
          </w:tcPr>
          <w:p w14:paraId="43E88761" w14:textId="77777777" w:rsidR="002A7686" w:rsidRPr="002B48D3" w:rsidRDefault="002A7686" w:rsidP="007D1EAF">
            <w:pPr>
              <w:ind w:firstLineChars="200" w:firstLine="400"/>
              <w:rPr>
                <w:rFonts w:eastAsia="Times New Roman"/>
                <w:i/>
                <w:iCs/>
                <w:color w:val="000000"/>
                <w:sz w:val="20"/>
                <w:szCs w:val="20"/>
              </w:rPr>
            </w:pPr>
            <w:r w:rsidRPr="002B48D3">
              <w:rPr>
                <w:rFonts w:eastAsia="Times New Roman"/>
                <w:i/>
                <w:iCs/>
                <w:color w:val="000000"/>
                <w:sz w:val="20"/>
                <w:szCs w:val="20"/>
              </w:rPr>
              <w:t>25 EDUCACIÓN</w:t>
            </w:r>
          </w:p>
        </w:tc>
        <w:tc>
          <w:tcPr>
            <w:tcW w:w="804" w:type="pct"/>
            <w:shd w:val="clear" w:color="auto" w:fill="auto"/>
            <w:noWrap/>
            <w:vAlign w:val="center"/>
            <w:hideMark/>
          </w:tcPr>
          <w:p w14:paraId="4A9E7EDC"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27,566,383,966</w:t>
            </w:r>
          </w:p>
        </w:tc>
        <w:tc>
          <w:tcPr>
            <w:tcW w:w="804" w:type="pct"/>
            <w:shd w:val="clear" w:color="auto" w:fill="auto"/>
            <w:noWrap/>
            <w:vAlign w:val="center"/>
            <w:hideMark/>
          </w:tcPr>
          <w:p w14:paraId="3D75A9F8"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28,460,914,069</w:t>
            </w:r>
          </w:p>
        </w:tc>
        <w:tc>
          <w:tcPr>
            <w:tcW w:w="785" w:type="pct"/>
            <w:shd w:val="clear" w:color="auto" w:fill="auto"/>
            <w:noWrap/>
            <w:vAlign w:val="center"/>
            <w:hideMark/>
          </w:tcPr>
          <w:p w14:paraId="66066615"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894,530,103</w:t>
            </w:r>
          </w:p>
        </w:tc>
      </w:tr>
      <w:tr w:rsidR="002A7686" w:rsidRPr="002B48D3" w14:paraId="0ACBF1B9" w14:textId="77777777" w:rsidTr="007D1EAF">
        <w:trPr>
          <w:trHeight w:val="315"/>
        </w:trPr>
        <w:tc>
          <w:tcPr>
            <w:tcW w:w="2608" w:type="pct"/>
            <w:shd w:val="clear" w:color="auto" w:fill="auto"/>
            <w:vAlign w:val="center"/>
            <w:hideMark/>
          </w:tcPr>
          <w:p w14:paraId="4332ABAE" w14:textId="77777777" w:rsidR="002A7686" w:rsidRPr="002B48D3" w:rsidRDefault="002A7686" w:rsidP="007D1EAF">
            <w:pPr>
              <w:ind w:firstLineChars="200" w:firstLine="400"/>
              <w:rPr>
                <w:rFonts w:eastAsia="Times New Roman"/>
                <w:i/>
                <w:iCs/>
                <w:color w:val="000000"/>
                <w:sz w:val="20"/>
                <w:szCs w:val="20"/>
              </w:rPr>
            </w:pPr>
            <w:r w:rsidRPr="002B48D3">
              <w:rPr>
                <w:rFonts w:eastAsia="Times New Roman"/>
                <w:i/>
                <w:iCs/>
                <w:color w:val="000000"/>
                <w:sz w:val="20"/>
                <w:szCs w:val="20"/>
              </w:rPr>
              <w:t>26 PROTECCIÓN SOCIAL</w:t>
            </w:r>
          </w:p>
        </w:tc>
        <w:tc>
          <w:tcPr>
            <w:tcW w:w="804" w:type="pct"/>
            <w:shd w:val="clear" w:color="auto" w:fill="auto"/>
            <w:noWrap/>
            <w:vAlign w:val="center"/>
            <w:hideMark/>
          </w:tcPr>
          <w:p w14:paraId="09F11891"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10,946,370,803</w:t>
            </w:r>
          </w:p>
        </w:tc>
        <w:tc>
          <w:tcPr>
            <w:tcW w:w="804" w:type="pct"/>
            <w:shd w:val="clear" w:color="auto" w:fill="auto"/>
            <w:noWrap/>
            <w:vAlign w:val="center"/>
            <w:hideMark/>
          </w:tcPr>
          <w:p w14:paraId="01482ACD"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11,603,464,812</w:t>
            </w:r>
          </w:p>
        </w:tc>
        <w:tc>
          <w:tcPr>
            <w:tcW w:w="785" w:type="pct"/>
            <w:shd w:val="clear" w:color="auto" w:fill="auto"/>
            <w:noWrap/>
            <w:vAlign w:val="center"/>
            <w:hideMark/>
          </w:tcPr>
          <w:p w14:paraId="489EAFD2"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657,094,008</w:t>
            </w:r>
          </w:p>
        </w:tc>
      </w:tr>
      <w:tr w:rsidR="002A7686" w:rsidRPr="002B48D3" w14:paraId="2F0DF04C" w14:textId="77777777" w:rsidTr="007D1EAF">
        <w:trPr>
          <w:trHeight w:val="315"/>
        </w:trPr>
        <w:tc>
          <w:tcPr>
            <w:tcW w:w="2608" w:type="pct"/>
            <w:shd w:val="clear" w:color="000000" w:fill="D9D9D9"/>
            <w:vAlign w:val="center"/>
            <w:hideMark/>
          </w:tcPr>
          <w:p w14:paraId="4D04EA66" w14:textId="77777777" w:rsidR="002A7686" w:rsidRPr="002B48D3" w:rsidRDefault="002A7686" w:rsidP="007D1EAF">
            <w:pPr>
              <w:rPr>
                <w:rFonts w:eastAsia="Times New Roman"/>
                <w:b/>
                <w:bCs/>
                <w:i/>
                <w:iCs/>
                <w:color w:val="000000"/>
                <w:sz w:val="20"/>
                <w:szCs w:val="20"/>
              </w:rPr>
            </w:pPr>
            <w:r w:rsidRPr="002B48D3">
              <w:rPr>
                <w:rFonts w:eastAsia="Times New Roman"/>
                <w:b/>
                <w:bCs/>
                <w:i/>
                <w:iCs/>
                <w:color w:val="000000"/>
                <w:sz w:val="20"/>
                <w:szCs w:val="20"/>
              </w:rPr>
              <w:t>3 DESARROLLO ECONÓMICO</w:t>
            </w:r>
          </w:p>
        </w:tc>
        <w:tc>
          <w:tcPr>
            <w:tcW w:w="804" w:type="pct"/>
            <w:shd w:val="clear" w:color="000000" w:fill="D9D9D9"/>
            <w:noWrap/>
            <w:vAlign w:val="center"/>
            <w:hideMark/>
          </w:tcPr>
          <w:p w14:paraId="50A11AA1"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3,159,597,627</w:t>
            </w:r>
          </w:p>
        </w:tc>
        <w:tc>
          <w:tcPr>
            <w:tcW w:w="804" w:type="pct"/>
            <w:shd w:val="clear" w:color="000000" w:fill="D9D9D9"/>
            <w:noWrap/>
            <w:vAlign w:val="center"/>
            <w:hideMark/>
          </w:tcPr>
          <w:p w14:paraId="4F876895"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3,425,336,627</w:t>
            </w:r>
          </w:p>
        </w:tc>
        <w:tc>
          <w:tcPr>
            <w:tcW w:w="785" w:type="pct"/>
            <w:shd w:val="clear" w:color="000000" w:fill="D9D9D9"/>
            <w:noWrap/>
            <w:vAlign w:val="center"/>
            <w:hideMark/>
          </w:tcPr>
          <w:p w14:paraId="18C3EAA8"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265,738,999</w:t>
            </w:r>
          </w:p>
        </w:tc>
      </w:tr>
      <w:tr w:rsidR="002A7686" w:rsidRPr="002B48D3" w14:paraId="1F6A3625" w14:textId="77777777" w:rsidTr="007D1EAF">
        <w:trPr>
          <w:trHeight w:val="375"/>
        </w:trPr>
        <w:tc>
          <w:tcPr>
            <w:tcW w:w="2608" w:type="pct"/>
            <w:shd w:val="clear" w:color="auto" w:fill="auto"/>
            <w:vAlign w:val="center"/>
            <w:hideMark/>
          </w:tcPr>
          <w:p w14:paraId="44C84F1A" w14:textId="77777777" w:rsidR="002A7686" w:rsidRPr="002B48D3" w:rsidRDefault="002A7686" w:rsidP="007D1EAF">
            <w:pPr>
              <w:ind w:firstLineChars="200" w:firstLine="400"/>
              <w:rPr>
                <w:rFonts w:eastAsia="Times New Roman"/>
                <w:i/>
                <w:iCs/>
                <w:color w:val="000000"/>
                <w:sz w:val="20"/>
                <w:szCs w:val="20"/>
              </w:rPr>
            </w:pPr>
            <w:r w:rsidRPr="002B48D3">
              <w:rPr>
                <w:rFonts w:eastAsia="Times New Roman"/>
                <w:i/>
                <w:iCs/>
                <w:color w:val="000000"/>
                <w:sz w:val="20"/>
                <w:szCs w:val="20"/>
              </w:rPr>
              <w:t>31 ASUNTOS ECONÓMICOS, COMERCIALES Y LABORALES EN GENERAL</w:t>
            </w:r>
          </w:p>
        </w:tc>
        <w:tc>
          <w:tcPr>
            <w:tcW w:w="804" w:type="pct"/>
            <w:shd w:val="clear" w:color="auto" w:fill="auto"/>
            <w:noWrap/>
            <w:vAlign w:val="center"/>
            <w:hideMark/>
          </w:tcPr>
          <w:p w14:paraId="538F7AD3"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594,610,681</w:t>
            </w:r>
          </w:p>
        </w:tc>
        <w:tc>
          <w:tcPr>
            <w:tcW w:w="804" w:type="pct"/>
            <w:shd w:val="clear" w:color="auto" w:fill="auto"/>
            <w:noWrap/>
            <w:vAlign w:val="center"/>
            <w:hideMark/>
          </w:tcPr>
          <w:p w14:paraId="4267DD73"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764,524,781</w:t>
            </w:r>
          </w:p>
        </w:tc>
        <w:tc>
          <w:tcPr>
            <w:tcW w:w="785" w:type="pct"/>
            <w:shd w:val="clear" w:color="auto" w:fill="auto"/>
            <w:noWrap/>
            <w:vAlign w:val="center"/>
            <w:hideMark/>
          </w:tcPr>
          <w:p w14:paraId="25A754BA"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169,914,100</w:t>
            </w:r>
          </w:p>
        </w:tc>
      </w:tr>
      <w:tr w:rsidR="002A7686" w:rsidRPr="002B48D3" w14:paraId="6F6E9149" w14:textId="77777777" w:rsidTr="007D1EAF">
        <w:trPr>
          <w:trHeight w:val="315"/>
        </w:trPr>
        <w:tc>
          <w:tcPr>
            <w:tcW w:w="2608" w:type="pct"/>
            <w:shd w:val="clear" w:color="auto" w:fill="auto"/>
            <w:vAlign w:val="center"/>
            <w:hideMark/>
          </w:tcPr>
          <w:p w14:paraId="48ABE35C" w14:textId="77777777" w:rsidR="002A7686" w:rsidRPr="002B48D3" w:rsidRDefault="002A7686" w:rsidP="007D1EAF">
            <w:pPr>
              <w:ind w:firstLineChars="200" w:firstLine="400"/>
              <w:rPr>
                <w:rFonts w:eastAsia="Times New Roman"/>
                <w:i/>
                <w:iCs/>
                <w:color w:val="000000"/>
                <w:sz w:val="20"/>
                <w:szCs w:val="20"/>
              </w:rPr>
            </w:pPr>
            <w:r w:rsidRPr="002B48D3">
              <w:rPr>
                <w:rFonts w:eastAsia="Times New Roman"/>
                <w:i/>
                <w:iCs/>
                <w:color w:val="000000"/>
                <w:sz w:val="20"/>
                <w:szCs w:val="20"/>
              </w:rPr>
              <w:t>32 AGROPECUARIA, SILVICULTURA, PESCA Y CAZA</w:t>
            </w:r>
          </w:p>
        </w:tc>
        <w:tc>
          <w:tcPr>
            <w:tcW w:w="804" w:type="pct"/>
            <w:shd w:val="clear" w:color="auto" w:fill="auto"/>
            <w:noWrap/>
            <w:vAlign w:val="center"/>
            <w:hideMark/>
          </w:tcPr>
          <w:p w14:paraId="053E29ED"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619,981,374</w:t>
            </w:r>
          </w:p>
        </w:tc>
        <w:tc>
          <w:tcPr>
            <w:tcW w:w="804" w:type="pct"/>
            <w:shd w:val="clear" w:color="auto" w:fill="auto"/>
            <w:noWrap/>
            <w:vAlign w:val="center"/>
            <w:hideMark/>
          </w:tcPr>
          <w:p w14:paraId="3CDB12FC"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603,884,568</w:t>
            </w:r>
          </w:p>
        </w:tc>
        <w:tc>
          <w:tcPr>
            <w:tcW w:w="785" w:type="pct"/>
            <w:shd w:val="clear" w:color="auto" w:fill="auto"/>
            <w:noWrap/>
            <w:vAlign w:val="center"/>
            <w:hideMark/>
          </w:tcPr>
          <w:p w14:paraId="3B7415A1"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-16,096,806</w:t>
            </w:r>
          </w:p>
        </w:tc>
      </w:tr>
      <w:tr w:rsidR="002A7686" w:rsidRPr="002B48D3" w14:paraId="30AAD633" w14:textId="77777777" w:rsidTr="007D1EAF">
        <w:trPr>
          <w:trHeight w:val="315"/>
        </w:trPr>
        <w:tc>
          <w:tcPr>
            <w:tcW w:w="2608" w:type="pct"/>
            <w:shd w:val="clear" w:color="auto" w:fill="auto"/>
            <w:vAlign w:val="center"/>
            <w:hideMark/>
          </w:tcPr>
          <w:p w14:paraId="7FC88883" w14:textId="77777777" w:rsidR="002A7686" w:rsidRPr="002B48D3" w:rsidRDefault="002A7686" w:rsidP="007D1EAF">
            <w:pPr>
              <w:ind w:firstLineChars="200" w:firstLine="400"/>
              <w:rPr>
                <w:rFonts w:eastAsia="Times New Roman"/>
                <w:i/>
                <w:iCs/>
                <w:color w:val="000000"/>
                <w:sz w:val="20"/>
                <w:szCs w:val="20"/>
              </w:rPr>
            </w:pPr>
            <w:r w:rsidRPr="002B48D3">
              <w:rPr>
                <w:rFonts w:eastAsia="Times New Roman"/>
                <w:i/>
                <w:iCs/>
                <w:color w:val="000000"/>
                <w:sz w:val="20"/>
                <w:szCs w:val="20"/>
              </w:rPr>
              <w:t>35 TRANSPORTE</w:t>
            </w:r>
          </w:p>
        </w:tc>
        <w:tc>
          <w:tcPr>
            <w:tcW w:w="804" w:type="pct"/>
            <w:shd w:val="clear" w:color="auto" w:fill="auto"/>
            <w:noWrap/>
            <w:vAlign w:val="center"/>
            <w:hideMark/>
          </w:tcPr>
          <w:p w14:paraId="4B2A187A"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1,589,164,563</w:t>
            </w:r>
          </w:p>
        </w:tc>
        <w:tc>
          <w:tcPr>
            <w:tcW w:w="804" w:type="pct"/>
            <w:shd w:val="clear" w:color="auto" w:fill="auto"/>
            <w:noWrap/>
            <w:vAlign w:val="center"/>
            <w:hideMark/>
          </w:tcPr>
          <w:p w14:paraId="28F9E926"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1,786,822,840</w:t>
            </w:r>
          </w:p>
        </w:tc>
        <w:tc>
          <w:tcPr>
            <w:tcW w:w="785" w:type="pct"/>
            <w:shd w:val="clear" w:color="auto" w:fill="auto"/>
            <w:noWrap/>
            <w:vAlign w:val="center"/>
            <w:hideMark/>
          </w:tcPr>
          <w:p w14:paraId="16720EB4"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197,658,278</w:t>
            </w:r>
          </w:p>
        </w:tc>
      </w:tr>
      <w:tr w:rsidR="002A7686" w:rsidRPr="002B48D3" w14:paraId="1A869222" w14:textId="77777777" w:rsidTr="007D1EAF">
        <w:trPr>
          <w:trHeight w:val="315"/>
        </w:trPr>
        <w:tc>
          <w:tcPr>
            <w:tcW w:w="2608" w:type="pct"/>
            <w:shd w:val="clear" w:color="auto" w:fill="auto"/>
            <w:vAlign w:val="center"/>
            <w:hideMark/>
          </w:tcPr>
          <w:p w14:paraId="24E82EF5" w14:textId="77777777" w:rsidR="002A7686" w:rsidRPr="002B48D3" w:rsidRDefault="002A7686" w:rsidP="007D1EAF">
            <w:pPr>
              <w:ind w:firstLineChars="200" w:firstLine="400"/>
              <w:rPr>
                <w:rFonts w:eastAsia="Times New Roman"/>
                <w:i/>
                <w:iCs/>
                <w:color w:val="000000"/>
                <w:sz w:val="20"/>
                <w:szCs w:val="20"/>
              </w:rPr>
            </w:pPr>
            <w:r w:rsidRPr="002B48D3">
              <w:rPr>
                <w:rFonts w:eastAsia="Times New Roman"/>
                <w:i/>
                <w:iCs/>
                <w:color w:val="000000"/>
                <w:sz w:val="20"/>
                <w:szCs w:val="20"/>
              </w:rPr>
              <w:t>36 COMUNICACIONES</w:t>
            </w:r>
          </w:p>
        </w:tc>
        <w:tc>
          <w:tcPr>
            <w:tcW w:w="804" w:type="pct"/>
            <w:shd w:val="clear" w:color="auto" w:fill="auto"/>
            <w:noWrap/>
            <w:vAlign w:val="center"/>
            <w:hideMark/>
          </w:tcPr>
          <w:p w14:paraId="7A5E2AF7"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11,211,667</w:t>
            </w:r>
          </w:p>
        </w:tc>
        <w:tc>
          <w:tcPr>
            <w:tcW w:w="804" w:type="pct"/>
            <w:shd w:val="clear" w:color="auto" w:fill="auto"/>
            <w:noWrap/>
            <w:vAlign w:val="center"/>
            <w:hideMark/>
          </w:tcPr>
          <w:p w14:paraId="09A34E41"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7,993,660</w:t>
            </w:r>
          </w:p>
        </w:tc>
        <w:tc>
          <w:tcPr>
            <w:tcW w:w="785" w:type="pct"/>
            <w:shd w:val="clear" w:color="auto" w:fill="auto"/>
            <w:noWrap/>
            <w:vAlign w:val="center"/>
            <w:hideMark/>
          </w:tcPr>
          <w:p w14:paraId="58FDC54A"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-3,218,007</w:t>
            </w:r>
          </w:p>
        </w:tc>
      </w:tr>
      <w:tr w:rsidR="002A7686" w:rsidRPr="002B48D3" w14:paraId="475F25C9" w14:textId="77777777" w:rsidTr="007D1EAF">
        <w:trPr>
          <w:trHeight w:val="315"/>
        </w:trPr>
        <w:tc>
          <w:tcPr>
            <w:tcW w:w="2608" w:type="pct"/>
            <w:shd w:val="clear" w:color="auto" w:fill="auto"/>
            <w:vAlign w:val="center"/>
            <w:hideMark/>
          </w:tcPr>
          <w:p w14:paraId="37A0EB8F" w14:textId="77777777" w:rsidR="002A7686" w:rsidRPr="002B48D3" w:rsidRDefault="002A7686" w:rsidP="007D1EAF">
            <w:pPr>
              <w:ind w:firstLineChars="200" w:firstLine="400"/>
              <w:rPr>
                <w:rFonts w:eastAsia="Times New Roman"/>
                <w:i/>
                <w:iCs/>
                <w:color w:val="000000"/>
                <w:sz w:val="20"/>
                <w:szCs w:val="20"/>
              </w:rPr>
            </w:pPr>
            <w:r w:rsidRPr="002B48D3">
              <w:rPr>
                <w:rFonts w:eastAsia="Times New Roman"/>
                <w:i/>
                <w:iCs/>
                <w:color w:val="000000"/>
                <w:sz w:val="20"/>
                <w:szCs w:val="20"/>
              </w:rPr>
              <w:t>37 TURISMO</w:t>
            </w:r>
          </w:p>
        </w:tc>
        <w:tc>
          <w:tcPr>
            <w:tcW w:w="804" w:type="pct"/>
            <w:shd w:val="clear" w:color="auto" w:fill="auto"/>
            <w:noWrap/>
            <w:vAlign w:val="center"/>
            <w:hideMark/>
          </w:tcPr>
          <w:p w14:paraId="3379922F"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261,905,866</w:t>
            </w:r>
          </w:p>
        </w:tc>
        <w:tc>
          <w:tcPr>
            <w:tcW w:w="804" w:type="pct"/>
            <w:shd w:val="clear" w:color="auto" w:fill="auto"/>
            <w:noWrap/>
            <w:vAlign w:val="center"/>
            <w:hideMark/>
          </w:tcPr>
          <w:p w14:paraId="59E9E89E"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175,746,921</w:t>
            </w:r>
          </w:p>
        </w:tc>
        <w:tc>
          <w:tcPr>
            <w:tcW w:w="785" w:type="pct"/>
            <w:shd w:val="clear" w:color="auto" w:fill="auto"/>
            <w:noWrap/>
            <w:vAlign w:val="center"/>
            <w:hideMark/>
          </w:tcPr>
          <w:p w14:paraId="7D8DE38A"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-86,158,945</w:t>
            </w:r>
          </w:p>
        </w:tc>
      </w:tr>
      <w:tr w:rsidR="002A7686" w:rsidRPr="002B48D3" w14:paraId="3F57166E" w14:textId="77777777" w:rsidTr="007D1EAF">
        <w:trPr>
          <w:trHeight w:val="315"/>
        </w:trPr>
        <w:tc>
          <w:tcPr>
            <w:tcW w:w="2608" w:type="pct"/>
            <w:shd w:val="clear" w:color="auto" w:fill="auto"/>
            <w:vAlign w:val="center"/>
            <w:hideMark/>
          </w:tcPr>
          <w:p w14:paraId="28396537" w14:textId="77777777" w:rsidR="002A7686" w:rsidRPr="002B48D3" w:rsidRDefault="002A7686" w:rsidP="007D1EAF">
            <w:pPr>
              <w:ind w:firstLineChars="200" w:firstLine="400"/>
              <w:rPr>
                <w:rFonts w:eastAsia="Times New Roman"/>
                <w:i/>
                <w:iCs/>
                <w:color w:val="000000"/>
                <w:sz w:val="20"/>
                <w:szCs w:val="20"/>
              </w:rPr>
            </w:pPr>
            <w:r w:rsidRPr="002B48D3">
              <w:rPr>
                <w:rFonts w:eastAsia="Times New Roman"/>
                <w:i/>
                <w:iCs/>
                <w:color w:val="000000"/>
                <w:sz w:val="20"/>
                <w:szCs w:val="20"/>
              </w:rPr>
              <w:t>38 CIENCIA, TECNOLOGÍA E INNOVACIÓN</w:t>
            </w:r>
          </w:p>
        </w:tc>
        <w:tc>
          <w:tcPr>
            <w:tcW w:w="804" w:type="pct"/>
            <w:shd w:val="clear" w:color="auto" w:fill="auto"/>
            <w:noWrap/>
            <w:vAlign w:val="center"/>
            <w:hideMark/>
          </w:tcPr>
          <w:p w14:paraId="3CECB69D"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82,723,476</w:t>
            </w:r>
          </w:p>
        </w:tc>
        <w:tc>
          <w:tcPr>
            <w:tcW w:w="804" w:type="pct"/>
            <w:shd w:val="clear" w:color="auto" w:fill="auto"/>
            <w:noWrap/>
            <w:vAlign w:val="center"/>
            <w:hideMark/>
          </w:tcPr>
          <w:p w14:paraId="60267163"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86,363,855</w:t>
            </w:r>
          </w:p>
        </w:tc>
        <w:tc>
          <w:tcPr>
            <w:tcW w:w="785" w:type="pct"/>
            <w:shd w:val="clear" w:color="auto" w:fill="auto"/>
            <w:noWrap/>
            <w:vAlign w:val="center"/>
            <w:hideMark/>
          </w:tcPr>
          <w:p w14:paraId="3DD8C053"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3,640,379</w:t>
            </w:r>
          </w:p>
        </w:tc>
      </w:tr>
      <w:tr w:rsidR="002A7686" w:rsidRPr="002B48D3" w14:paraId="273A1FA0" w14:textId="77777777" w:rsidTr="007D1EAF">
        <w:trPr>
          <w:trHeight w:val="315"/>
        </w:trPr>
        <w:tc>
          <w:tcPr>
            <w:tcW w:w="2608" w:type="pct"/>
            <w:shd w:val="clear" w:color="000000" w:fill="D9D9D9"/>
            <w:vAlign w:val="center"/>
            <w:hideMark/>
          </w:tcPr>
          <w:p w14:paraId="0B04517B" w14:textId="77777777" w:rsidR="002A7686" w:rsidRPr="002B48D3" w:rsidRDefault="002A7686" w:rsidP="007D1EAF">
            <w:pPr>
              <w:rPr>
                <w:rFonts w:eastAsia="Times New Roman"/>
                <w:b/>
                <w:bCs/>
                <w:i/>
                <w:iCs/>
                <w:color w:val="000000"/>
                <w:sz w:val="20"/>
                <w:szCs w:val="20"/>
              </w:rPr>
            </w:pPr>
            <w:r w:rsidRPr="002B48D3">
              <w:rPr>
                <w:rFonts w:eastAsia="Times New Roman"/>
                <w:b/>
                <w:bCs/>
                <w:i/>
                <w:iCs/>
                <w:color w:val="000000"/>
                <w:sz w:val="20"/>
                <w:szCs w:val="20"/>
              </w:rPr>
              <w:t>4 OTRAS NO CLASIFICADAS EN FUNCIONES ANTERIORES</w:t>
            </w:r>
          </w:p>
        </w:tc>
        <w:tc>
          <w:tcPr>
            <w:tcW w:w="804" w:type="pct"/>
            <w:shd w:val="clear" w:color="000000" w:fill="D9D9D9"/>
            <w:noWrap/>
            <w:vAlign w:val="center"/>
            <w:hideMark/>
          </w:tcPr>
          <w:p w14:paraId="3FB69527"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16,925,307,521</w:t>
            </w:r>
          </w:p>
        </w:tc>
        <w:tc>
          <w:tcPr>
            <w:tcW w:w="804" w:type="pct"/>
            <w:shd w:val="clear" w:color="000000" w:fill="D9D9D9"/>
            <w:noWrap/>
            <w:vAlign w:val="center"/>
            <w:hideMark/>
          </w:tcPr>
          <w:p w14:paraId="5A84DF38"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20,542,175,076</w:t>
            </w:r>
          </w:p>
        </w:tc>
        <w:tc>
          <w:tcPr>
            <w:tcW w:w="785" w:type="pct"/>
            <w:shd w:val="clear" w:color="000000" w:fill="D9D9D9"/>
            <w:noWrap/>
            <w:vAlign w:val="center"/>
            <w:hideMark/>
          </w:tcPr>
          <w:p w14:paraId="36745052"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3,616,867,555</w:t>
            </w:r>
          </w:p>
        </w:tc>
      </w:tr>
      <w:tr w:rsidR="002A7686" w:rsidRPr="002B48D3" w14:paraId="3E7B08D1" w14:textId="77777777" w:rsidTr="007D1EAF">
        <w:trPr>
          <w:trHeight w:val="375"/>
        </w:trPr>
        <w:tc>
          <w:tcPr>
            <w:tcW w:w="2608" w:type="pct"/>
            <w:shd w:val="clear" w:color="auto" w:fill="auto"/>
            <w:vAlign w:val="center"/>
            <w:hideMark/>
          </w:tcPr>
          <w:p w14:paraId="7BDBFBB0" w14:textId="77777777" w:rsidR="002A7686" w:rsidRPr="002B48D3" w:rsidRDefault="002A7686" w:rsidP="007D1EAF">
            <w:pPr>
              <w:ind w:firstLineChars="200" w:firstLine="400"/>
              <w:rPr>
                <w:rFonts w:eastAsia="Times New Roman"/>
                <w:i/>
                <w:iCs/>
                <w:color w:val="000000"/>
                <w:sz w:val="20"/>
                <w:szCs w:val="20"/>
              </w:rPr>
            </w:pPr>
            <w:r w:rsidRPr="002B48D3">
              <w:rPr>
                <w:rFonts w:eastAsia="Times New Roman"/>
                <w:i/>
                <w:iCs/>
                <w:color w:val="000000"/>
                <w:sz w:val="20"/>
                <w:szCs w:val="20"/>
              </w:rPr>
              <w:t>41 TRANSACCIONES DE LA DEUDA PÚBLICA/COSTO FINANCIERO DE LA DEUDA</w:t>
            </w:r>
          </w:p>
        </w:tc>
        <w:tc>
          <w:tcPr>
            <w:tcW w:w="804" w:type="pct"/>
            <w:shd w:val="clear" w:color="auto" w:fill="auto"/>
            <w:noWrap/>
            <w:vAlign w:val="center"/>
            <w:hideMark/>
          </w:tcPr>
          <w:p w14:paraId="4153827A"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5,610,077,676</w:t>
            </w:r>
          </w:p>
        </w:tc>
        <w:tc>
          <w:tcPr>
            <w:tcW w:w="804" w:type="pct"/>
            <w:shd w:val="clear" w:color="auto" w:fill="auto"/>
            <w:noWrap/>
            <w:vAlign w:val="center"/>
            <w:hideMark/>
          </w:tcPr>
          <w:p w14:paraId="3BC15FC2"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7,679,425,245</w:t>
            </w:r>
          </w:p>
        </w:tc>
        <w:tc>
          <w:tcPr>
            <w:tcW w:w="785" w:type="pct"/>
            <w:shd w:val="clear" w:color="auto" w:fill="auto"/>
            <w:noWrap/>
            <w:vAlign w:val="center"/>
            <w:hideMark/>
          </w:tcPr>
          <w:p w14:paraId="04835C5D"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2,069,347,569</w:t>
            </w:r>
          </w:p>
        </w:tc>
      </w:tr>
      <w:tr w:rsidR="002A7686" w:rsidRPr="002B48D3" w14:paraId="24ADD014" w14:textId="77777777" w:rsidTr="007D1EAF">
        <w:trPr>
          <w:trHeight w:val="375"/>
        </w:trPr>
        <w:tc>
          <w:tcPr>
            <w:tcW w:w="2608" w:type="pct"/>
            <w:shd w:val="clear" w:color="auto" w:fill="auto"/>
            <w:vAlign w:val="center"/>
            <w:hideMark/>
          </w:tcPr>
          <w:p w14:paraId="110E1A23" w14:textId="77777777" w:rsidR="002A7686" w:rsidRPr="002B48D3" w:rsidRDefault="002A7686" w:rsidP="007D1EAF">
            <w:pPr>
              <w:ind w:firstLineChars="200" w:firstLine="400"/>
              <w:rPr>
                <w:rFonts w:eastAsia="Times New Roman"/>
                <w:i/>
                <w:iCs/>
                <w:color w:val="000000"/>
                <w:sz w:val="20"/>
                <w:szCs w:val="20"/>
              </w:rPr>
            </w:pPr>
            <w:r w:rsidRPr="002B48D3">
              <w:rPr>
                <w:rFonts w:eastAsia="Times New Roman"/>
                <w:i/>
                <w:iCs/>
                <w:color w:val="000000"/>
                <w:sz w:val="20"/>
                <w:szCs w:val="20"/>
              </w:rPr>
              <w:t>42 TRANSFERENCIAS, PARTICIPACIONES Y APORTACIONES ENTRE DIFERENTES NIVELES Y ÓRDENES DE GOBIERNO</w:t>
            </w:r>
          </w:p>
        </w:tc>
        <w:tc>
          <w:tcPr>
            <w:tcW w:w="804" w:type="pct"/>
            <w:shd w:val="clear" w:color="auto" w:fill="auto"/>
            <w:noWrap/>
            <w:vAlign w:val="center"/>
            <w:hideMark/>
          </w:tcPr>
          <w:p w14:paraId="650D6CE1"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11,065,229,845</w:t>
            </w:r>
          </w:p>
        </w:tc>
        <w:tc>
          <w:tcPr>
            <w:tcW w:w="804" w:type="pct"/>
            <w:shd w:val="clear" w:color="auto" w:fill="auto"/>
            <w:noWrap/>
            <w:vAlign w:val="center"/>
            <w:hideMark/>
          </w:tcPr>
          <w:p w14:paraId="4F16EE78"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11,362,749,831</w:t>
            </w:r>
          </w:p>
        </w:tc>
        <w:tc>
          <w:tcPr>
            <w:tcW w:w="785" w:type="pct"/>
            <w:shd w:val="clear" w:color="auto" w:fill="auto"/>
            <w:noWrap/>
            <w:vAlign w:val="center"/>
            <w:hideMark/>
          </w:tcPr>
          <w:p w14:paraId="3DC75FAA"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297,519,986</w:t>
            </w:r>
          </w:p>
        </w:tc>
      </w:tr>
      <w:tr w:rsidR="002A7686" w:rsidRPr="002B48D3" w14:paraId="16213FCB" w14:textId="77777777" w:rsidTr="007D1EAF">
        <w:trPr>
          <w:trHeight w:val="315"/>
        </w:trPr>
        <w:tc>
          <w:tcPr>
            <w:tcW w:w="2608" w:type="pct"/>
            <w:shd w:val="clear" w:color="auto" w:fill="auto"/>
            <w:vAlign w:val="center"/>
            <w:hideMark/>
          </w:tcPr>
          <w:p w14:paraId="3B146881" w14:textId="77777777" w:rsidR="002A7686" w:rsidRPr="002B48D3" w:rsidRDefault="002A7686" w:rsidP="007D1EAF">
            <w:pPr>
              <w:ind w:firstLineChars="200" w:firstLine="400"/>
              <w:rPr>
                <w:rFonts w:eastAsia="Times New Roman"/>
                <w:i/>
                <w:iCs/>
                <w:color w:val="000000"/>
                <w:sz w:val="20"/>
                <w:szCs w:val="20"/>
              </w:rPr>
            </w:pPr>
            <w:r w:rsidRPr="002B48D3">
              <w:rPr>
                <w:rFonts w:eastAsia="Times New Roman"/>
                <w:i/>
                <w:iCs/>
                <w:color w:val="000000"/>
                <w:sz w:val="20"/>
                <w:szCs w:val="20"/>
              </w:rPr>
              <w:t>44 ADEUDOS DE EJERCICIOS FISCALES ANTERIORES</w:t>
            </w:r>
          </w:p>
        </w:tc>
        <w:tc>
          <w:tcPr>
            <w:tcW w:w="804" w:type="pct"/>
            <w:shd w:val="clear" w:color="auto" w:fill="auto"/>
            <w:noWrap/>
            <w:vAlign w:val="center"/>
            <w:hideMark/>
          </w:tcPr>
          <w:p w14:paraId="18FA0385"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250,000,000</w:t>
            </w:r>
          </w:p>
        </w:tc>
        <w:tc>
          <w:tcPr>
            <w:tcW w:w="804" w:type="pct"/>
            <w:shd w:val="clear" w:color="auto" w:fill="auto"/>
            <w:noWrap/>
            <w:vAlign w:val="center"/>
            <w:hideMark/>
          </w:tcPr>
          <w:p w14:paraId="4A65B2F3"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1,500,000,000</w:t>
            </w:r>
          </w:p>
        </w:tc>
        <w:tc>
          <w:tcPr>
            <w:tcW w:w="785" w:type="pct"/>
            <w:shd w:val="clear" w:color="auto" w:fill="auto"/>
            <w:noWrap/>
            <w:vAlign w:val="center"/>
            <w:hideMark/>
          </w:tcPr>
          <w:p w14:paraId="3A8EDF82"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1,250,000,000</w:t>
            </w:r>
          </w:p>
        </w:tc>
      </w:tr>
      <w:tr w:rsidR="002A7686" w:rsidRPr="002B48D3" w14:paraId="62084B0E" w14:textId="77777777" w:rsidTr="007D1EAF">
        <w:trPr>
          <w:trHeight w:val="315"/>
        </w:trPr>
        <w:tc>
          <w:tcPr>
            <w:tcW w:w="2608" w:type="pct"/>
            <w:tcBorders>
              <w:bottom w:val="single" w:sz="4" w:space="0" w:color="auto"/>
            </w:tcBorders>
            <w:shd w:val="clear" w:color="000000" w:fill="D9D9D9"/>
            <w:vAlign w:val="center"/>
            <w:hideMark/>
          </w:tcPr>
          <w:p w14:paraId="1498FFC1"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TOTAL</w:t>
            </w:r>
          </w:p>
        </w:tc>
        <w:tc>
          <w:tcPr>
            <w:tcW w:w="804" w:type="pct"/>
            <w:tcBorders>
              <w:bottom w:val="single" w:sz="4" w:space="0" w:color="auto"/>
            </w:tcBorders>
            <w:shd w:val="clear" w:color="000000" w:fill="D9D9D9"/>
            <w:noWrap/>
            <w:vAlign w:val="center"/>
            <w:hideMark/>
          </w:tcPr>
          <w:p w14:paraId="4C983AA5"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82,671,948,586</w:t>
            </w:r>
          </w:p>
        </w:tc>
        <w:tc>
          <w:tcPr>
            <w:tcW w:w="804" w:type="pct"/>
            <w:tcBorders>
              <w:bottom w:val="single" w:sz="4" w:space="0" w:color="auto"/>
            </w:tcBorders>
            <w:shd w:val="clear" w:color="000000" w:fill="D9D9D9"/>
            <w:noWrap/>
            <w:vAlign w:val="center"/>
            <w:hideMark/>
          </w:tcPr>
          <w:p w14:paraId="070EBA3D"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88,285,687,190</w:t>
            </w:r>
          </w:p>
        </w:tc>
        <w:tc>
          <w:tcPr>
            <w:tcW w:w="785" w:type="pct"/>
            <w:tcBorders>
              <w:bottom w:val="single" w:sz="4" w:space="0" w:color="auto"/>
            </w:tcBorders>
            <w:shd w:val="clear" w:color="000000" w:fill="D9D9D9"/>
            <w:noWrap/>
            <w:vAlign w:val="center"/>
            <w:hideMark/>
          </w:tcPr>
          <w:p w14:paraId="5B0B7805"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5,613,738,604</w:t>
            </w:r>
          </w:p>
        </w:tc>
      </w:tr>
    </w:tbl>
    <w:p w14:paraId="73343FDC" w14:textId="77777777" w:rsidR="002A7686" w:rsidRDefault="002A7686" w:rsidP="002A7686">
      <w:pPr>
        <w:pStyle w:val="paragraph"/>
        <w:tabs>
          <w:tab w:val="left" w:pos="1104"/>
        </w:tabs>
        <w:spacing w:before="0" w:beforeAutospacing="0" w:after="0" w:afterAutospacing="0"/>
        <w:rPr>
          <w:rFonts w:eastAsia="Tahoma"/>
          <w:i/>
          <w:iCs/>
        </w:rPr>
      </w:pPr>
      <w:r w:rsidRPr="00AF3141">
        <w:rPr>
          <w:rFonts w:eastAsia="Tahoma"/>
          <w:i/>
          <w:iCs/>
        </w:rPr>
        <w:t>* El total puede no coincidir por el redondeo de cifras.</w:t>
      </w:r>
    </w:p>
    <w:p w14:paraId="3682CAB7" w14:textId="77777777" w:rsidR="002A7686" w:rsidRPr="00AF3141" w:rsidRDefault="002A7686" w:rsidP="002A7686">
      <w:pPr>
        <w:pStyle w:val="paragraph"/>
        <w:tabs>
          <w:tab w:val="left" w:pos="1104"/>
        </w:tabs>
        <w:spacing w:before="0" w:beforeAutospacing="0" w:after="0" w:afterAutospacing="0"/>
        <w:rPr>
          <w:rFonts w:eastAsia="Tahoma"/>
          <w:i/>
          <w:iCs/>
        </w:rPr>
      </w:pPr>
    </w:p>
    <w:p w14:paraId="52A7A89E" w14:textId="77777777" w:rsidR="002A7686" w:rsidRPr="00AF3141" w:rsidRDefault="002A7686" w:rsidP="002A7686">
      <w:pPr>
        <w:tabs>
          <w:tab w:val="left" w:pos="1104"/>
        </w:tabs>
        <w:rPr>
          <w:rFonts w:eastAsia="Helvetica"/>
          <w:b/>
          <w:bCs/>
          <w:i/>
          <w:iCs/>
          <w:lang w:val="es"/>
        </w:rPr>
      </w:pPr>
      <w:r w:rsidRPr="00AF3141">
        <w:rPr>
          <w:rFonts w:eastAsia="Helvetica"/>
          <w:b/>
          <w:bCs/>
          <w:i/>
          <w:iCs/>
          <w:lang w:val="es"/>
        </w:rPr>
        <w:t>Funciones de la Finalidad Gobierno</w:t>
      </w:r>
    </w:p>
    <w:p w14:paraId="04FCA2F3" w14:textId="77777777" w:rsidR="002A7686" w:rsidRDefault="002A7686" w:rsidP="002A7686">
      <w:pPr>
        <w:rPr>
          <w:rFonts w:eastAsia="Helvetica"/>
          <w:i/>
          <w:iCs/>
          <w:color w:val="000000" w:themeColor="text1"/>
          <w:lang w:val="es-ES"/>
        </w:rPr>
      </w:pPr>
    </w:p>
    <w:p w14:paraId="6B03E6D1" w14:textId="77777777" w:rsidR="002A7686" w:rsidRDefault="002A7686" w:rsidP="002A7686">
      <w:pPr>
        <w:rPr>
          <w:rFonts w:eastAsia="Helvetica"/>
          <w:i/>
          <w:iCs/>
          <w:color w:val="000000" w:themeColor="text1"/>
          <w:lang w:val="es-ES"/>
        </w:rPr>
      </w:pPr>
      <w:r w:rsidRPr="00AF3141">
        <w:rPr>
          <w:rFonts w:eastAsia="Helvetica"/>
          <w:i/>
          <w:iCs/>
          <w:color w:val="000000" w:themeColor="text1"/>
          <w:lang w:val="es-ES"/>
        </w:rPr>
        <w:t>La finalidad gobierno comprende las acciones propias de la gestión gubernamental, tales como la administración de asuntos de carácter legislativo, procuración e impartición de justicia, seguridad interior, asuntos hacendarios, política interior, organización de los procesos electorales, regulación y normatividad aplicable a los particulares y al propio sector público y la administración interna del sector público.</w:t>
      </w:r>
    </w:p>
    <w:p w14:paraId="0FBAD604" w14:textId="77777777" w:rsidR="002A7686" w:rsidRPr="00AF3141" w:rsidRDefault="002A7686" w:rsidP="002A7686">
      <w:pPr>
        <w:rPr>
          <w:rFonts w:eastAsia="Helvetica"/>
          <w:i/>
          <w:iCs/>
          <w:color w:val="000000" w:themeColor="text1"/>
          <w:lang w:val="es-ES"/>
        </w:rPr>
      </w:pPr>
    </w:p>
    <w:p w14:paraId="0DB1151F" w14:textId="77777777" w:rsidR="002A7686" w:rsidRDefault="002A7686" w:rsidP="002A7686">
      <w:pPr>
        <w:rPr>
          <w:rFonts w:eastAsia="Helvetica"/>
          <w:i/>
          <w:iCs/>
          <w:lang w:val="es-ES"/>
        </w:rPr>
      </w:pPr>
      <w:r w:rsidRPr="00AF3141">
        <w:rPr>
          <w:rFonts w:eastAsia="Helvetica"/>
          <w:i/>
          <w:iCs/>
          <w:lang w:val="es-ES"/>
        </w:rPr>
        <w:t xml:space="preserve">En la finalidad se establecen recursos por 14 mil 569 millones 924 mil pesos, para un aumento de 1 mil 713 millones 963 mil pesos con respecto a los recursos que le fueron aprobados para el ejercicio 2024 por 12 mil 855 millones 961 mil pesos. </w:t>
      </w:r>
    </w:p>
    <w:p w14:paraId="5D840C8B" w14:textId="77777777" w:rsidR="002A7686" w:rsidRPr="00AF3141" w:rsidRDefault="002A7686" w:rsidP="002A7686">
      <w:pPr>
        <w:rPr>
          <w:i/>
          <w:iCs/>
        </w:rPr>
      </w:pPr>
    </w:p>
    <w:p w14:paraId="2DE218DF" w14:textId="77777777" w:rsidR="002A7686" w:rsidRPr="00AF3141" w:rsidRDefault="002A7686" w:rsidP="002A7686">
      <w:pPr>
        <w:rPr>
          <w:rFonts w:eastAsia="Helvetica"/>
          <w:i/>
          <w:iCs/>
          <w:lang w:val="es-ES"/>
        </w:rPr>
      </w:pPr>
      <w:r w:rsidRPr="00AF3141">
        <w:rPr>
          <w:rFonts w:eastAsia="Helvetica"/>
          <w:i/>
          <w:iCs/>
          <w:lang w:val="es-ES"/>
        </w:rPr>
        <w:t xml:space="preserve">Entre las funciones que observan asignaciones al alza destacan Asuntos de Orden Público y de Seguridad Interior; Asuntos Financieros y Hacendarios; y Otros Servicios </w:t>
      </w:r>
      <w:r w:rsidRPr="00AF3141">
        <w:rPr>
          <w:rFonts w:eastAsia="Helvetica"/>
          <w:i/>
          <w:iCs/>
          <w:lang w:val="es-ES"/>
        </w:rPr>
        <w:lastRenderedPageBreak/>
        <w:t xml:space="preserve">Generales, cuyas variaciones al alza constituyen el 97.36% del aumento neto a nivel finalidad. </w:t>
      </w:r>
    </w:p>
    <w:p w14:paraId="55E0FDD3" w14:textId="77777777" w:rsidR="002A7686" w:rsidRPr="00AF3141" w:rsidRDefault="002A7686" w:rsidP="002A7686">
      <w:pPr>
        <w:rPr>
          <w:rFonts w:eastAsia="Helvetica"/>
          <w:i/>
          <w:iCs/>
          <w:lang w:val="es-ES"/>
        </w:rPr>
      </w:pPr>
    </w:p>
    <w:p w14:paraId="33766730" w14:textId="77777777" w:rsidR="002A7686" w:rsidRPr="00AF3141" w:rsidRDefault="002A7686" w:rsidP="002A7686">
      <w:pPr>
        <w:tabs>
          <w:tab w:val="left" w:pos="491"/>
        </w:tabs>
        <w:rPr>
          <w:rFonts w:eastAsia="Helvetica"/>
          <w:b/>
          <w:bCs/>
          <w:i/>
          <w:iCs/>
          <w:lang w:val="es"/>
        </w:rPr>
      </w:pPr>
      <w:r w:rsidRPr="00AF3141">
        <w:rPr>
          <w:rFonts w:eastAsia="Helvetica"/>
          <w:b/>
          <w:bCs/>
          <w:i/>
          <w:iCs/>
          <w:lang w:val="es"/>
        </w:rPr>
        <w:t>Funciones de la Finalidad Desarrollo Social</w:t>
      </w:r>
    </w:p>
    <w:p w14:paraId="6061669D" w14:textId="77777777" w:rsidR="002A7686" w:rsidRDefault="002A7686" w:rsidP="002A7686">
      <w:pPr>
        <w:rPr>
          <w:rFonts w:eastAsia="Helvetica"/>
          <w:i/>
          <w:iCs/>
          <w:color w:val="000000" w:themeColor="text1"/>
          <w:lang w:val="es-ES"/>
        </w:rPr>
      </w:pPr>
    </w:p>
    <w:p w14:paraId="13AA8E7F" w14:textId="77777777" w:rsidR="002A7686" w:rsidRDefault="002A7686" w:rsidP="002A7686">
      <w:pPr>
        <w:rPr>
          <w:rFonts w:eastAsia="Helvetica"/>
          <w:i/>
          <w:iCs/>
          <w:color w:val="000000" w:themeColor="text1"/>
          <w:lang w:val="es-ES"/>
        </w:rPr>
      </w:pPr>
      <w:r w:rsidRPr="00AF3141">
        <w:rPr>
          <w:rFonts w:eastAsia="Helvetica"/>
          <w:i/>
          <w:iCs/>
          <w:color w:val="000000" w:themeColor="text1"/>
          <w:lang w:val="es-ES"/>
        </w:rPr>
        <w:t>La finalidad desarrollo social incluye los programas, actividades y proyectos relacionados con la prestación de servicios en beneficio de la población con el fin de favorecer el acceso a mejores niveles de bienestar, tales como: servicios educativos, recreación, cultura y otras manifestaciones sociales, salud, protección social, vivienda, servicios urbanos y rurales básicos, así como protección ambiental.</w:t>
      </w:r>
    </w:p>
    <w:p w14:paraId="11296279" w14:textId="77777777" w:rsidR="002A7686" w:rsidRPr="00AF3141" w:rsidRDefault="002A7686" w:rsidP="002A7686">
      <w:pPr>
        <w:rPr>
          <w:rFonts w:eastAsia="Helvetica"/>
          <w:i/>
          <w:iCs/>
          <w:color w:val="000000" w:themeColor="text1"/>
          <w:lang w:val="es-ES"/>
        </w:rPr>
      </w:pPr>
    </w:p>
    <w:p w14:paraId="7BB3889B" w14:textId="77777777" w:rsidR="002A7686" w:rsidRDefault="002A7686" w:rsidP="002A7686">
      <w:pPr>
        <w:rPr>
          <w:rFonts w:eastAsia="Helvetica"/>
          <w:i/>
          <w:iCs/>
          <w:lang w:val="es-ES"/>
        </w:rPr>
      </w:pPr>
      <w:r w:rsidRPr="00AF3141">
        <w:rPr>
          <w:rFonts w:eastAsia="Helvetica"/>
          <w:i/>
          <w:iCs/>
          <w:lang w:val="es-ES"/>
        </w:rPr>
        <w:t xml:space="preserve">Para 2025 percibe un importe asignado de 49 mil 748 millones 251 mil pesos. Según su desagregación funcional, son cuatro las funciones que observan variaciones al alza: Educación (894 millones 530 mil pesos); Protección Social (657 millones 94 mil pesos); Vivienda y Servicios a la Comunidad (190 millones 417 mil pesos); Recreación, Cultura y Otras Manifestaciones Sociales (53 millones 972 mil pesos); y, Protección Ambiental (28 millones 826 mil pesos). </w:t>
      </w:r>
    </w:p>
    <w:p w14:paraId="318C9B8B" w14:textId="77777777" w:rsidR="002A7686" w:rsidRPr="00AF3141" w:rsidRDefault="002A7686" w:rsidP="002A7686">
      <w:pPr>
        <w:rPr>
          <w:rFonts w:eastAsia="Helvetica"/>
          <w:i/>
          <w:iCs/>
          <w:lang w:val="es-ES"/>
        </w:rPr>
      </w:pPr>
    </w:p>
    <w:p w14:paraId="7A37F970" w14:textId="77777777" w:rsidR="002A7686" w:rsidRDefault="002A7686" w:rsidP="002A7686">
      <w:pPr>
        <w:rPr>
          <w:rFonts w:eastAsia="Helvetica"/>
          <w:i/>
          <w:iCs/>
          <w:lang w:val="es-ES"/>
        </w:rPr>
      </w:pPr>
      <w:r w:rsidRPr="00AF3141">
        <w:rPr>
          <w:rFonts w:eastAsia="Helvetica"/>
          <w:i/>
          <w:iCs/>
          <w:lang w:val="es-ES"/>
        </w:rPr>
        <w:t xml:space="preserve">Como es posible apreciar, las asignaciones que le corresponderían a la función Educación por 28 mil 460 millones 914 mil pesos en 2025 representan la amplia mayoría del importe asignado a la finalidad de Desarrollo Social; puntualmente, el gasto en Educación representa el 57.21% del presupuesto de la finalidad al mismo tiempo que es la función con mayor variación al alza.  </w:t>
      </w:r>
    </w:p>
    <w:p w14:paraId="506924A3" w14:textId="77777777" w:rsidR="002A7686" w:rsidRPr="00AF3141" w:rsidRDefault="002A7686" w:rsidP="002A7686">
      <w:pPr>
        <w:rPr>
          <w:i/>
          <w:iCs/>
        </w:rPr>
      </w:pPr>
    </w:p>
    <w:p w14:paraId="6CAF713B" w14:textId="77777777" w:rsidR="002A7686" w:rsidRDefault="002A7686" w:rsidP="002A7686">
      <w:pPr>
        <w:rPr>
          <w:rFonts w:eastAsia="Helvetica"/>
          <w:i/>
          <w:iCs/>
          <w:lang w:val="es-ES"/>
        </w:rPr>
      </w:pPr>
      <w:r w:rsidRPr="00AF3141">
        <w:rPr>
          <w:rFonts w:eastAsia="Helvetica"/>
          <w:i/>
          <w:iCs/>
          <w:lang w:val="es-ES"/>
        </w:rPr>
        <w:t xml:space="preserve">En tanto que Protección Social, como la segunda función de mayor cuantía, observa recursos asignados por 11 mil 603 millones 465 mil pesos, para un aumento de 657 millones 94 mil pesos con relación a sus recursos aprobados en el ejercicio 2024. </w:t>
      </w:r>
      <w:r w:rsidRPr="00AF3141">
        <w:rPr>
          <w:rFonts w:eastAsia="Helvetica"/>
          <w:i/>
          <w:iCs/>
          <w:color w:val="000000" w:themeColor="text1"/>
          <w:lang w:val="es-ES"/>
        </w:rPr>
        <w:t>De manera complementaria, se comenta acerca de las asignaciones destinadas a la función Salud, mismas que suman recursos por 5 mil 592 millones 10 mil pesos, equivalentes al 11.24% del monto propuesto para esta finalida</w:t>
      </w:r>
      <w:r w:rsidRPr="00AF3141">
        <w:rPr>
          <w:rFonts w:eastAsia="Helvetica"/>
          <w:i/>
          <w:iCs/>
          <w:lang w:val="es-ES"/>
        </w:rPr>
        <w:t>d.</w:t>
      </w:r>
    </w:p>
    <w:p w14:paraId="2197D37B" w14:textId="77777777" w:rsidR="002A7686" w:rsidRPr="00AF3141" w:rsidRDefault="002A7686" w:rsidP="002A7686">
      <w:pPr>
        <w:rPr>
          <w:rFonts w:eastAsia="Helvetica"/>
          <w:i/>
          <w:iCs/>
          <w:lang w:val="es-ES"/>
        </w:rPr>
      </w:pPr>
    </w:p>
    <w:p w14:paraId="5898D0A7" w14:textId="77777777" w:rsidR="002A7686" w:rsidRPr="00AF3141" w:rsidRDefault="002A7686" w:rsidP="002A7686">
      <w:pPr>
        <w:tabs>
          <w:tab w:val="left" w:pos="491"/>
        </w:tabs>
        <w:rPr>
          <w:rFonts w:eastAsia="Helvetica"/>
          <w:b/>
          <w:bCs/>
          <w:i/>
          <w:iCs/>
          <w:lang w:val="es"/>
        </w:rPr>
      </w:pPr>
      <w:r w:rsidRPr="00AF3141">
        <w:rPr>
          <w:rFonts w:eastAsia="Helvetica"/>
          <w:b/>
          <w:bCs/>
          <w:i/>
          <w:iCs/>
          <w:lang w:val="es"/>
        </w:rPr>
        <w:t>Funciones de la Finalidad Desarrollo Económico</w:t>
      </w:r>
    </w:p>
    <w:p w14:paraId="79896EA1" w14:textId="77777777" w:rsidR="002A7686" w:rsidRDefault="002A7686" w:rsidP="002A7686">
      <w:pPr>
        <w:tabs>
          <w:tab w:val="left" w:pos="491"/>
        </w:tabs>
        <w:rPr>
          <w:rFonts w:eastAsia="Helvetica"/>
          <w:i/>
          <w:iCs/>
          <w:lang w:val="es"/>
        </w:rPr>
      </w:pPr>
    </w:p>
    <w:p w14:paraId="28662022" w14:textId="77777777" w:rsidR="002A7686" w:rsidRDefault="002A7686" w:rsidP="002A7686">
      <w:pPr>
        <w:tabs>
          <w:tab w:val="left" w:pos="491"/>
        </w:tabs>
        <w:rPr>
          <w:rFonts w:eastAsia="Helvetica"/>
          <w:i/>
          <w:iCs/>
          <w:lang w:val="es"/>
        </w:rPr>
      </w:pPr>
      <w:r w:rsidRPr="00AF3141">
        <w:rPr>
          <w:rFonts w:eastAsia="Helvetica"/>
          <w:i/>
          <w:iCs/>
          <w:lang w:val="es"/>
        </w:rPr>
        <w:t xml:space="preserve">Comprende los programas, actividades y proyectos relacionados con la promoción del desarrollo económico y fomento a la producción y comercialización agropecuaria, agroindustrial, acuacultura, pesca, desarrollo </w:t>
      </w:r>
      <w:proofErr w:type="spellStart"/>
      <w:r w:rsidRPr="00AF3141">
        <w:rPr>
          <w:rFonts w:eastAsia="Helvetica"/>
          <w:i/>
          <w:iCs/>
          <w:lang w:val="es"/>
        </w:rPr>
        <w:t>hidroagrícola</w:t>
      </w:r>
      <w:proofErr w:type="spellEnd"/>
      <w:r w:rsidRPr="00AF3141">
        <w:rPr>
          <w:rFonts w:eastAsia="Helvetica"/>
          <w:i/>
          <w:iCs/>
          <w:lang w:val="es"/>
        </w:rPr>
        <w:t xml:space="preserve"> y fomento forestal, así como la producción y prestación de bienes y servicios públicos.</w:t>
      </w:r>
    </w:p>
    <w:p w14:paraId="70EB85C0" w14:textId="77777777" w:rsidR="002A7686" w:rsidRPr="00AF3141" w:rsidRDefault="002A7686" w:rsidP="002A7686">
      <w:pPr>
        <w:tabs>
          <w:tab w:val="left" w:pos="491"/>
        </w:tabs>
        <w:rPr>
          <w:i/>
          <w:iCs/>
        </w:rPr>
      </w:pPr>
    </w:p>
    <w:p w14:paraId="167708F2" w14:textId="77777777" w:rsidR="002A7686" w:rsidRDefault="002A7686" w:rsidP="002A7686">
      <w:pPr>
        <w:rPr>
          <w:rFonts w:eastAsia="Helvetica"/>
          <w:i/>
          <w:iCs/>
          <w:lang w:val="es-ES"/>
        </w:rPr>
      </w:pPr>
      <w:r w:rsidRPr="00AF3141">
        <w:rPr>
          <w:rFonts w:eastAsia="Helvetica"/>
          <w:i/>
          <w:iCs/>
          <w:lang w:val="es-ES"/>
        </w:rPr>
        <w:t xml:space="preserve">La finalidad dispondrá de un monto de 3 mil 425 millones 337 mil pesos, mismos que representan un aumento en 265 millones 739 mil pesos, sobre la cifra previamente aprobada por 3 mil 159 millones 598 mil pesos. </w:t>
      </w:r>
    </w:p>
    <w:p w14:paraId="6F9ED87E" w14:textId="77777777" w:rsidR="002A7686" w:rsidRPr="00AF3141" w:rsidRDefault="002A7686" w:rsidP="002A7686">
      <w:pPr>
        <w:rPr>
          <w:rFonts w:eastAsia="Helvetica"/>
          <w:i/>
          <w:iCs/>
          <w:lang w:val="es-ES"/>
        </w:rPr>
      </w:pPr>
    </w:p>
    <w:p w14:paraId="3BE45CE6" w14:textId="77777777" w:rsidR="002A7686" w:rsidRDefault="002A7686" w:rsidP="002A7686">
      <w:pPr>
        <w:rPr>
          <w:rFonts w:eastAsia="Helvetica"/>
          <w:i/>
          <w:iCs/>
          <w:lang w:val="es-ES"/>
        </w:rPr>
      </w:pPr>
      <w:r w:rsidRPr="00AF3141">
        <w:rPr>
          <w:rFonts w:eastAsia="Helvetica"/>
          <w:i/>
          <w:iCs/>
          <w:lang w:val="es-ES"/>
        </w:rPr>
        <w:t xml:space="preserve">Según sus funciones se tiene que la función Transporte observa la mayor cuantía en el monto asignado, con recursos por 1 mil 786 millones 823 mil pesos. </w:t>
      </w:r>
    </w:p>
    <w:p w14:paraId="42CCB899" w14:textId="77777777" w:rsidR="002A7686" w:rsidRPr="00AF3141" w:rsidRDefault="002A7686" w:rsidP="002A7686">
      <w:pPr>
        <w:rPr>
          <w:rFonts w:eastAsia="Helvetica"/>
          <w:i/>
          <w:iCs/>
          <w:lang w:val="es-ES"/>
        </w:rPr>
      </w:pPr>
    </w:p>
    <w:p w14:paraId="42D2A5A4" w14:textId="77777777" w:rsidR="002A7686" w:rsidRDefault="002A7686" w:rsidP="002A7686">
      <w:pPr>
        <w:rPr>
          <w:rFonts w:eastAsia="Helvetica"/>
          <w:i/>
          <w:iCs/>
          <w:lang w:val="es-ES"/>
        </w:rPr>
      </w:pPr>
      <w:r w:rsidRPr="00AF3141">
        <w:rPr>
          <w:rFonts w:eastAsia="Helvetica"/>
          <w:i/>
          <w:iCs/>
          <w:lang w:val="es-ES"/>
        </w:rPr>
        <w:lastRenderedPageBreak/>
        <w:t xml:space="preserve">Por la cuantía de participación a nivel de finalidad, le sigue la función Asuntos Económicos, Comerciales y Laborales en General cuyos recursos asignados en 2025 ascienden a 764 millones 525 mil pesos, para un aumento de 169 millones 914 mil pesos respecto a sus recursos aprobados por 594 millones 611 mil pesos para el ejercicio actual. Por último, la tercera función de mayor cuantía es la función Agropecuaria, Silvicultura, Pesca y Caza con recursos asignados por 603 millones 885 mil pesos. </w:t>
      </w:r>
    </w:p>
    <w:p w14:paraId="2629592D" w14:textId="77777777" w:rsidR="002A7686" w:rsidRPr="00AF3141" w:rsidRDefault="002A7686" w:rsidP="002A7686">
      <w:pPr>
        <w:rPr>
          <w:rFonts w:eastAsia="Helvetica"/>
          <w:i/>
          <w:iCs/>
          <w:lang w:val="es-ES"/>
        </w:rPr>
      </w:pPr>
    </w:p>
    <w:p w14:paraId="1B4EC999" w14:textId="77777777" w:rsidR="002A7686" w:rsidRDefault="002A7686" w:rsidP="002A7686">
      <w:pPr>
        <w:tabs>
          <w:tab w:val="left" w:pos="491"/>
        </w:tabs>
        <w:rPr>
          <w:rFonts w:eastAsia="Helvetica"/>
          <w:i/>
          <w:iCs/>
          <w:lang w:val="es-ES"/>
        </w:rPr>
      </w:pPr>
      <w:r w:rsidRPr="00AF3141">
        <w:rPr>
          <w:rFonts w:eastAsia="Helvetica"/>
          <w:i/>
          <w:iCs/>
          <w:lang w:val="es-ES"/>
        </w:rPr>
        <w:t>Al ser estas las tres principales funciones en la finalidad Desarrollo Económico, entre ellas conjuntan una asignación para el ejercicio fiscal 2025 por 3 mil 155 millones 232 mil pesos equivalentes al 92.11% del presupuesto de la finalidad. El complementario por 7.89% queda distribuido entre las funciones Comunicaciones; Turismo; y Ciencia, Tecnología, e Innovación, cuyas asignaciones conjuntan un total de 270 millones 104 mil pesos.</w:t>
      </w:r>
    </w:p>
    <w:p w14:paraId="3898B98A" w14:textId="77777777" w:rsidR="002A7686" w:rsidRPr="00AF3141" w:rsidRDefault="002A7686" w:rsidP="002A7686">
      <w:pPr>
        <w:tabs>
          <w:tab w:val="left" w:pos="491"/>
        </w:tabs>
        <w:rPr>
          <w:rFonts w:eastAsia="Helvetica"/>
          <w:i/>
          <w:iCs/>
          <w:lang w:val="es-ES"/>
        </w:rPr>
      </w:pPr>
    </w:p>
    <w:p w14:paraId="5612BD7F" w14:textId="77777777" w:rsidR="002A7686" w:rsidRPr="00AF3141" w:rsidRDefault="002A7686" w:rsidP="002A7686">
      <w:pPr>
        <w:rPr>
          <w:rFonts w:eastAsia="Helvetica"/>
          <w:b/>
          <w:bCs/>
          <w:i/>
          <w:iCs/>
          <w:lang w:val="es"/>
        </w:rPr>
      </w:pPr>
      <w:r w:rsidRPr="00AF3141">
        <w:rPr>
          <w:rFonts w:eastAsia="Helvetica"/>
          <w:b/>
          <w:bCs/>
          <w:i/>
          <w:iCs/>
          <w:lang w:val="es"/>
        </w:rPr>
        <w:t>Funciones de la Finalidad otras No Clasificadas en Funciones Anteriores</w:t>
      </w:r>
    </w:p>
    <w:p w14:paraId="27FC8D3A" w14:textId="77777777" w:rsidR="002A7686" w:rsidRDefault="002A7686" w:rsidP="002A7686">
      <w:pPr>
        <w:rPr>
          <w:rFonts w:eastAsia="Helvetica"/>
          <w:i/>
          <w:iCs/>
          <w:color w:val="000000" w:themeColor="text1"/>
          <w:lang w:val="es"/>
        </w:rPr>
      </w:pPr>
    </w:p>
    <w:p w14:paraId="1EC2A69D" w14:textId="77777777" w:rsidR="002A7686" w:rsidRDefault="002A7686" w:rsidP="002A7686">
      <w:pPr>
        <w:rPr>
          <w:rFonts w:eastAsia="Helvetica"/>
          <w:i/>
          <w:iCs/>
          <w:lang w:val="es-ES"/>
        </w:rPr>
      </w:pPr>
      <w:r w:rsidRPr="00AF3141">
        <w:rPr>
          <w:rFonts w:eastAsia="Helvetica"/>
          <w:i/>
          <w:iCs/>
          <w:color w:val="000000" w:themeColor="text1"/>
          <w:lang w:val="es"/>
        </w:rPr>
        <w:t>Comprende los pagos de compromisos inherentes a la contratación de deuda; las transferencias, participaciones y aportaciones a los municipios del Estado, así como aquellas actividades no susceptibles de etiquetar en las funciones existentes.</w:t>
      </w:r>
      <w:r w:rsidRPr="00AF3141">
        <w:rPr>
          <w:rFonts w:eastAsia="Helvetica"/>
          <w:i/>
          <w:iCs/>
          <w:lang w:val="es-ES"/>
        </w:rPr>
        <w:t xml:space="preserve"> </w:t>
      </w:r>
    </w:p>
    <w:p w14:paraId="2C7EA5E2" w14:textId="77777777" w:rsidR="002A7686" w:rsidRPr="00AF3141" w:rsidRDefault="002A7686" w:rsidP="002A7686">
      <w:pPr>
        <w:rPr>
          <w:i/>
          <w:iCs/>
        </w:rPr>
      </w:pPr>
    </w:p>
    <w:p w14:paraId="11AEA892" w14:textId="77777777" w:rsidR="002A7686" w:rsidRPr="00AF3141" w:rsidRDefault="002A7686" w:rsidP="002A7686">
      <w:pPr>
        <w:rPr>
          <w:rFonts w:eastAsia="Helvetica"/>
          <w:i/>
          <w:iCs/>
          <w:lang w:val="es-ES"/>
        </w:rPr>
      </w:pPr>
      <w:r w:rsidRPr="00AF3141">
        <w:rPr>
          <w:rFonts w:eastAsia="Helvetica"/>
          <w:i/>
          <w:iCs/>
          <w:lang w:val="es-ES"/>
        </w:rPr>
        <w:t xml:space="preserve">Bajo esta última finalidad se asignan recursos por 20 mil 542 millones 175 mil pesos. De esta manera, dichos recursos representan un aumento en 3 mil 616 millones 867 mil pesos con respecto a sus recursos aprobados en el ejercicio actual por 16 mil 925 millones 308 mil pesos. </w:t>
      </w:r>
    </w:p>
    <w:p w14:paraId="748597DE" w14:textId="77777777" w:rsidR="002A7686" w:rsidRDefault="002A7686" w:rsidP="002A7686">
      <w:pPr>
        <w:rPr>
          <w:rFonts w:eastAsia="Helvetica"/>
          <w:i/>
          <w:iCs/>
          <w:lang w:val="es-ES"/>
        </w:rPr>
      </w:pPr>
    </w:p>
    <w:p w14:paraId="44200DA5" w14:textId="77777777" w:rsidR="002A7686" w:rsidRPr="00AF3141" w:rsidRDefault="002A7686" w:rsidP="002A7686">
      <w:pPr>
        <w:rPr>
          <w:rFonts w:eastAsia="Helvetica"/>
          <w:i/>
          <w:iCs/>
          <w:lang w:val="es-ES"/>
        </w:rPr>
      </w:pPr>
      <w:r w:rsidRPr="00AF3141">
        <w:rPr>
          <w:rFonts w:eastAsia="Helvetica"/>
          <w:i/>
          <w:iCs/>
          <w:lang w:val="es-ES"/>
        </w:rPr>
        <w:t xml:space="preserve">Dicha variación se explica, principalmente, por la asignación al alza en las funciones Transacciones de la Deuda Pública/Costo Financiero de la Deuda y Adeudos de Ejercicios Fiscales Anteriores. </w:t>
      </w:r>
    </w:p>
    <w:p w14:paraId="1CB83F4C" w14:textId="77777777" w:rsidR="002A7686" w:rsidRDefault="002A7686" w:rsidP="002A7686">
      <w:pPr>
        <w:rPr>
          <w:rFonts w:eastAsia="Helvetica"/>
          <w:i/>
          <w:iCs/>
          <w:lang w:val="es-ES"/>
        </w:rPr>
      </w:pPr>
    </w:p>
    <w:p w14:paraId="6360FD9B" w14:textId="77777777" w:rsidR="002A7686" w:rsidRPr="00AF3141" w:rsidRDefault="002A7686" w:rsidP="002A7686">
      <w:pPr>
        <w:rPr>
          <w:rFonts w:eastAsia="Helvetica"/>
          <w:i/>
          <w:iCs/>
          <w:lang w:val="es-ES"/>
        </w:rPr>
      </w:pPr>
      <w:r w:rsidRPr="00AF3141">
        <w:rPr>
          <w:rFonts w:eastAsia="Helvetica"/>
          <w:i/>
          <w:iCs/>
          <w:lang w:val="es-ES"/>
        </w:rPr>
        <w:t>Por último, la función Transferencias, Participaciones y Aportaciones entre Diferentes Niveles y Ordenes de Gobierno, se ubica como la de mayor cuantía en esta finalidad, por disponer recursos de 11 mil 362 millones 750 mil pesos, cifra que excede en 297 millones 520 mil pesos los recursos aprobados por 11 mil 65 millones 230 mil pesos para el actual ejercicio fiscal.</w:t>
      </w:r>
    </w:p>
    <w:p w14:paraId="1AEE0997" w14:textId="77777777" w:rsidR="002A7686" w:rsidRPr="00AF3141" w:rsidRDefault="002A7686" w:rsidP="002A7686">
      <w:pPr>
        <w:rPr>
          <w:rFonts w:eastAsia="Helvetica"/>
          <w:i/>
          <w:iCs/>
          <w:lang w:val="es-ES"/>
        </w:rPr>
      </w:pPr>
    </w:p>
    <w:p w14:paraId="38F29702" w14:textId="77777777" w:rsidR="002A7686" w:rsidRPr="00AF3141" w:rsidRDefault="002A7686" w:rsidP="002A7686">
      <w:pPr>
        <w:rPr>
          <w:rStyle w:val="eop"/>
          <w:rFonts w:eastAsia="Tahoma"/>
          <w:b/>
          <w:bCs/>
          <w:i/>
          <w:iCs/>
        </w:rPr>
      </w:pPr>
      <w:r w:rsidRPr="00AF3141">
        <w:rPr>
          <w:rStyle w:val="eop"/>
          <w:rFonts w:eastAsia="Tahoma"/>
          <w:b/>
          <w:bCs/>
          <w:i/>
          <w:iCs/>
        </w:rPr>
        <w:t>Clasificación por Ejes y Programas del Plan Estatal de Desarrollo</w:t>
      </w:r>
    </w:p>
    <w:p w14:paraId="4D98078F" w14:textId="77777777" w:rsidR="002A7686" w:rsidRDefault="002A7686" w:rsidP="002A7686">
      <w:pPr>
        <w:rPr>
          <w:rFonts w:eastAsia="Tahoma"/>
          <w:i/>
          <w:iCs/>
        </w:rPr>
      </w:pPr>
    </w:p>
    <w:p w14:paraId="5C66DF00" w14:textId="77777777" w:rsidR="002A7686" w:rsidRDefault="002A7686" w:rsidP="002A7686">
      <w:pPr>
        <w:rPr>
          <w:rFonts w:eastAsia="Tahoma"/>
          <w:i/>
          <w:iCs/>
        </w:rPr>
      </w:pPr>
      <w:r w:rsidRPr="00AF3141">
        <w:rPr>
          <w:rFonts w:eastAsia="Tahoma"/>
          <w:i/>
          <w:iCs/>
        </w:rPr>
        <w:t>Tras haber revisado las asignaciones propuestas en el Proyecto de Presupuesto de Egresos para las Finalidades y Funciones de las diferentes instancias de la Administración Pública Estatal, a continuación, se presenta el desglose correspondiente a los Ejes de Trabajo y Programas del Plan Estatal de Desarrollo 2021-2027. En primer lugar, se presentan las asignaciones a nivel de los cuatro ejes de trabajo del Plan, y, posteriormente, se detallan las desagregaciones correspondientes a cada uno de los programas específicos.</w:t>
      </w:r>
    </w:p>
    <w:p w14:paraId="7185EBF9" w14:textId="77777777" w:rsidR="002A7686" w:rsidRPr="00AF3141" w:rsidRDefault="002A7686" w:rsidP="002A7686">
      <w:pPr>
        <w:rPr>
          <w:rFonts w:eastAsia="Tahoma"/>
          <w:i/>
          <w:iCs/>
        </w:rPr>
      </w:pPr>
    </w:p>
    <w:p w14:paraId="39BA9BA7" w14:textId="77777777" w:rsidR="002A7686" w:rsidRPr="00AF3141" w:rsidRDefault="002A7686" w:rsidP="002A7686">
      <w:pPr>
        <w:jc w:val="center"/>
        <w:rPr>
          <w:rStyle w:val="normaltextrun"/>
          <w:rFonts w:eastAsia="Tahoma"/>
          <w:b/>
          <w:bCs/>
          <w:i/>
          <w:iCs/>
        </w:rPr>
      </w:pPr>
      <w:r w:rsidRPr="00AF3141">
        <w:rPr>
          <w:rStyle w:val="normaltextrun"/>
          <w:rFonts w:eastAsia="Tahoma"/>
          <w:b/>
          <w:bCs/>
          <w:i/>
          <w:iCs/>
        </w:rPr>
        <w:t>EJES DE TRABAJO DEL PLAN ESTATAL DE DESARROLLO</w:t>
      </w:r>
    </w:p>
    <w:p w14:paraId="46F23A99" w14:textId="77777777" w:rsidR="002A7686" w:rsidRPr="00AF3141" w:rsidRDefault="002A7686" w:rsidP="002A7686">
      <w:pPr>
        <w:pStyle w:val="paragraph"/>
        <w:spacing w:before="0" w:beforeAutospacing="0" w:after="0" w:afterAutospacing="0"/>
        <w:jc w:val="center"/>
        <w:rPr>
          <w:rStyle w:val="normaltextrun"/>
          <w:rFonts w:eastAsia="Tahoma"/>
          <w:b/>
          <w:bCs/>
          <w:i/>
          <w:iCs/>
        </w:rPr>
      </w:pPr>
      <w:r w:rsidRPr="00AF3141">
        <w:rPr>
          <w:rStyle w:val="normaltextrun"/>
          <w:rFonts w:eastAsia="Tahoma"/>
          <w:b/>
          <w:bCs/>
          <w:i/>
          <w:iCs/>
        </w:rPr>
        <w:lastRenderedPageBreak/>
        <w:t>(PESOS)</w:t>
      </w:r>
    </w:p>
    <w:tbl>
      <w:tblPr>
        <w:tblW w:w="5083" w:type="pct"/>
        <w:tblInd w:w="-142" w:type="dxa"/>
        <w:tblCellMar>
          <w:left w:w="70" w:type="dxa"/>
          <w:right w:w="70" w:type="dxa"/>
        </w:tblCellMar>
        <w:tblLook w:val="04A0" w:firstRow="1" w:lastRow="0" w:firstColumn="1" w:lastColumn="0" w:noHBand="0" w:noVBand="1"/>
      </w:tblPr>
      <w:tblGrid>
        <w:gridCol w:w="4508"/>
        <w:gridCol w:w="1390"/>
        <w:gridCol w:w="1390"/>
        <w:gridCol w:w="1357"/>
      </w:tblGrid>
      <w:tr w:rsidR="002A7686" w:rsidRPr="002B48D3" w14:paraId="0DF01683" w14:textId="77777777" w:rsidTr="007D1EAF">
        <w:trPr>
          <w:trHeight w:val="375"/>
        </w:trPr>
        <w:tc>
          <w:tcPr>
            <w:tcW w:w="2608" w:type="pct"/>
            <w:tcBorders>
              <w:top w:val="single" w:sz="4" w:space="0" w:color="auto"/>
              <w:bottom w:val="single" w:sz="4" w:space="0" w:color="auto"/>
            </w:tcBorders>
            <w:shd w:val="clear" w:color="000000" w:fill="D9D9D9"/>
            <w:vAlign w:val="center"/>
            <w:hideMark/>
          </w:tcPr>
          <w:p w14:paraId="55BECCC2"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EJES DE TRABAJO</w:t>
            </w:r>
          </w:p>
        </w:tc>
        <w:tc>
          <w:tcPr>
            <w:tcW w:w="804" w:type="pct"/>
            <w:tcBorders>
              <w:top w:val="single" w:sz="4" w:space="0" w:color="auto"/>
              <w:bottom w:val="single" w:sz="4" w:space="0" w:color="auto"/>
            </w:tcBorders>
            <w:shd w:val="clear" w:color="000000" w:fill="D9D9D9"/>
            <w:vAlign w:val="center"/>
            <w:hideMark/>
          </w:tcPr>
          <w:p w14:paraId="13C20BC4"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APROBADO        2024</w:t>
            </w:r>
          </w:p>
        </w:tc>
        <w:tc>
          <w:tcPr>
            <w:tcW w:w="804" w:type="pct"/>
            <w:tcBorders>
              <w:top w:val="single" w:sz="4" w:space="0" w:color="auto"/>
              <w:bottom w:val="single" w:sz="4" w:space="0" w:color="auto"/>
            </w:tcBorders>
            <w:shd w:val="clear" w:color="000000" w:fill="D9D9D9"/>
            <w:vAlign w:val="center"/>
            <w:hideMark/>
          </w:tcPr>
          <w:p w14:paraId="164A1727"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PROYECTO           2025</w:t>
            </w:r>
          </w:p>
        </w:tc>
        <w:tc>
          <w:tcPr>
            <w:tcW w:w="785" w:type="pct"/>
            <w:tcBorders>
              <w:top w:val="single" w:sz="4" w:space="0" w:color="auto"/>
              <w:bottom w:val="single" w:sz="4" w:space="0" w:color="auto"/>
            </w:tcBorders>
            <w:shd w:val="clear" w:color="000000" w:fill="D9D9D9"/>
            <w:vAlign w:val="center"/>
            <w:hideMark/>
          </w:tcPr>
          <w:p w14:paraId="3366E871"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VARIACIÓN</w:t>
            </w:r>
          </w:p>
        </w:tc>
      </w:tr>
      <w:tr w:rsidR="002A7686" w:rsidRPr="002B48D3" w14:paraId="25F0A211" w14:textId="77777777" w:rsidTr="007D1EAF">
        <w:trPr>
          <w:trHeight w:val="315"/>
        </w:trPr>
        <w:tc>
          <w:tcPr>
            <w:tcW w:w="2608" w:type="pct"/>
            <w:tcBorders>
              <w:top w:val="single" w:sz="4" w:space="0" w:color="auto"/>
            </w:tcBorders>
            <w:shd w:val="clear" w:color="auto" w:fill="auto"/>
            <w:vAlign w:val="center"/>
            <w:hideMark/>
          </w:tcPr>
          <w:p w14:paraId="4E9C62CD" w14:textId="77777777" w:rsidR="002A7686" w:rsidRPr="002B48D3" w:rsidRDefault="002A7686" w:rsidP="007D1EAF">
            <w:pPr>
              <w:rPr>
                <w:rFonts w:eastAsia="Times New Roman"/>
                <w:i/>
                <w:iCs/>
                <w:color w:val="000000"/>
                <w:sz w:val="20"/>
                <w:szCs w:val="20"/>
              </w:rPr>
            </w:pPr>
            <w:r w:rsidRPr="002B48D3">
              <w:rPr>
                <w:rFonts w:eastAsia="Times New Roman"/>
                <w:i/>
                <w:iCs/>
                <w:color w:val="000000"/>
                <w:sz w:val="20"/>
                <w:szCs w:val="20"/>
              </w:rPr>
              <w:t>E1 UN GOBIERNO PARA TODAS Y TODOS</w:t>
            </w:r>
          </w:p>
        </w:tc>
        <w:tc>
          <w:tcPr>
            <w:tcW w:w="804" w:type="pct"/>
            <w:tcBorders>
              <w:top w:val="single" w:sz="4" w:space="0" w:color="auto"/>
            </w:tcBorders>
            <w:shd w:val="clear" w:color="auto" w:fill="auto"/>
            <w:noWrap/>
            <w:vAlign w:val="center"/>
            <w:hideMark/>
          </w:tcPr>
          <w:p w14:paraId="608729B0"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48,241,362,533</w:t>
            </w:r>
          </w:p>
        </w:tc>
        <w:tc>
          <w:tcPr>
            <w:tcW w:w="804" w:type="pct"/>
            <w:tcBorders>
              <w:top w:val="single" w:sz="4" w:space="0" w:color="auto"/>
            </w:tcBorders>
            <w:shd w:val="clear" w:color="auto" w:fill="auto"/>
            <w:noWrap/>
            <w:vAlign w:val="center"/>
            <w:hideMark/>
          </w:tcPr>
          <w:p w14:paraId="3C572F43" w14:textId="77777777" w:rsidR="002A7686" w:rsidRPr="002B48D3" w:rsidRDefault="002A7686" w:rsidP="007D1EAF">
            <w:pPr>
              <w:jc w:val="right"/>
              <w:rPr>
                <w:rFonts w:eastAsia="Times New Roman"/>
                <w:i/>
                <w:iCs/>
                <w:color w:val="000000"/>
                <w:sz w:val="20"/>
                <w:szCs w:val="20"/>
              </w:rPr>
            </w:pPr>
            <w:r w:rsidRPr="002B48D3">
              <w:rPr>
                <w:i/>
                <w:iCs/>
                <w:color w:val="000000"/>
                <w:sz w:val="20"/>
                <w:szCs w:val="20"/>
              </w:rPr>
              <w:t>49,719,717,624</w:t>
            </w:r>
          </w:p>
        </w:tc>
        <w:tc>
          <w:tcPr>
            <w:tcW w:w="785" w:type="pct"/>
            <w:tcBorders>
              <w:top w:val="single" w:sz="4" w:space="0" w:color="auto"/>
            </w:tcBorders>
            <w:shd w:val="clear" w:color="auto" w:fill="auto"/>
            <w:noWrap/>
            <w:vAlign w:val="center"/>
            <w:hideMark/>
          </w:tcPr>
          <w:p w14:paraId="77BCED83" w14:textId="77777777" w:rsidR="002A7686" w:rsidRPr="002B48D3" w:rsidRDefault="002A7686" w:rsidP="007D1EAF">
            <w:pPr>
              <w:jc w:val="right"/>
              <w:rPr>
                <w:rFonts w:eastAsia="Times New Roman"/>
                <w:i/>
                <w:iCs/>
                <w:color w:val="000000"/>
                <w:sz w:val="20"/>
                <w:szCs w:val="20"/>
              </w:rPr>
            </w:pPr>
            <w:r w:rsidRPr="002B48D3">
              <w:rPr>
                <w:i/>
                <w:iCs/>
                <w:color w:val="000000"/>
                <w:sz w:val="20"/>
                <w:szCs w:val="20"/>
              </w:rPr>
              <w:t>1,478,355,090</w:t>
            </w:r>
          </w:p>
        </w:tc>
      </w:tr>
      <w:tr w:rsidR="002A7686" w:rsidRPr="002B48D3" w14:paraId="7A2E8F2E" w14:textId="77777777" w:rsidTr="007D1EAF">
        <w:trPr>
          <w:trHeight w:val="315"/>
        </w:trPr>
        <w:tc>
          <w:tcPr>
            <w:tcW w:w="2608" w:type="pct"/>
            <w:shd w:val="clear" w:color="auto" w:fill="auto"/>
            <w:vAlign w:val="center"/>
            <w:hideMark/>
          </w:tcPr>
          <w:p w14:paraId="1B863A2C" w14:textId="77777777" w:rsidR="002A7686" w:rsidRPr="002B48D3" w:rsidRDefault="002A7686" w:rsidP="007D1EAF">
            <w:pPr>
              <w:rPr>
                <w:rFonts w:eastAsia="Times New Roman"/>
                <w:i/>
                <w:iCs/>
                <w:color w:val="000000"/>
                <w:sz w:val="20"/>
                <w:szCs w:val="20"/>
              </w:rPr>
            </w:pPr>
            <w:r w:rsidRPr="002B48D3">
              <w:rPr>
                <w:rFonts w:eastAsia="Times New Roman"/>
                <w:i/>
                <w:iCs/>
                <w:color w:val="000000"/>
                <w:sz w:val="20"/>
                <w:szCs w:val="20"/>
              </w:rPr>
              <w:t>E3 LA IGUALDAD EFECTIVA DE LOS DERECHOS</w:t>
            </w:r>
          </w:p>
        </w:tc>
        <w:tc>
          <w:tcPr>
            <w:tcW w:w="804" w:type="pct"/>
            <w:shd w:val="clear" w:color="auto" w:fill="auto"/>
            <w:noWrap/>
            <w:vAlign w:val="center"/>
            <w:hideMark/>
          </w:tcPr>
          <w:p w14:paraId="07727537"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1,089,033,684</w:t>
            </w:r>
          </w:p>
        </w:tc>
        <w:tc>
          <w:tcPr>
            <w:tcW w:w="804" w:type="pct"/>
            <w:shd w:val="clear" w:color="auto" w:fill="auto"/>
            <w:noWrap/>
            <w:vAlign w:val="center"/>
            <w:hideMark/>
          </w:tcPr>
          <w:p w14:paraId="4D07808B" w14:textId="77777777" w:rsidR="002A7686" w:rsidRPr="002B48D3" w:rsidRDefault="002A7686" w:rsidP="007D1EAF">
            <w:pPr>
              <w:jc w:val="right"/>
              <w:rPr>
                <w:rFonts w:eastAsia="Times New Roman"/>
                <w:i/>
                <w:iCs/>
                <w:color w:val="000000"/>
                <w:sz w:val="20"/>
                <w:szCs w:val="20"/>
              </w:rPr>
            </w:pPr>
            <w:r w:rsidRPr="002B48D3">
              <w:rPr>
                <w:i/>
                <w:iCs/>
                <w:color w:val="000000"/>
                <w:sz w:val="20"/>
                <w:szCs w:val="20"/>
              </w:rPr>
              <w:t>1,131,616,995</w:t>
            </w:r>
          </w:p>
        </w:tc>
        <w:tc>
          <w:tcPr>
            <w:tcW w:w="785" w:type="pct"/>
            <w:shd w:val="clear" w:color="auto" w:fill="auto"/>
            <w:noWrap/>
            <w:vAlign w:val="center"/>
            <w:hideMark/>
          </w:tcPr>
          <w:p w14:paraId="33DB2BDD" w14:textId="77777777" w:rsidR="002A7686" w:rsidRPr="002B48D3" w:rsidRDefault="002A7686" w:rsidP="007D1EAF">
            <w:pPr>
              <w:jc w:val="right"/>
              <w:rPr>
                <w:rFonts w:eastAsia="Times New Roman"/>
                <w:i/>
                <w:iCs/>
                <w:color w:val="000000"/>
                <w:sz w:val="20"/>
                <w:szCs w:val="20"/>
              </w:rPr>
            </w:pPr>
            <w:r w:rsidRPr="002B48D3">
              <w:rPr>
                <w:i/>
                <w:iCs/>
                <w:color w:val="000000"/>
                <w:sz w:val="20"/>
                <w:szCs w:val="20"/>
              </w:rPr>
              <w:t>42,583,311</w:t>
            </w:r>
          </w:p>
        </w:tc>
      </w:tr>
      <w:tr w:rsidR="002A7686" w:rsidRPr="002B48D3" w14:paraId="0EE1A98D" w14:textId="77777777" w:rsidTr="007D1EAF">
        <w:trPr>
          <w:trHeight w:val="375"/>
        </w:trPr>
        <w:tc>
          <w:tcPr>
            <w:tcW w:w="2608" w:type="pct"/>
            <w:shd w:val="clear" w:color="auto" w:fill="auto"/>
            <w:vAlign w:val="center"/>
            <w:hideMark/>
          </w:tcPr>
          <w:p w14:paraId="6737C601" w14:textId="77777777" w:rsidR="002A7686" w:rsidRPr="002B48D3" w:rsidRDefault="002A7686" w:rsidP="007D1EAF">
            <w:pPr>
              <w:rPr>
                <w:rFonts w:eastAsia="Times New Roman"/>
                <w:i/>
                <w:iCs/>
                <w:color w:val="000000"/>
                <w:sz w:val="20"/>
                <w:szCs w:val="20"/>
              </w:rPr>
            </w:pPr>
            <w:r w:rsidRPr="002B48D3">
              <w:rPr>
                <w:rFonts w:eastAsia="Times New Roman"/>
                <w:i/>
                <w:iCs/>
                <w:color w:val="000000"/>
                <w:sz w:val="20"/>
                <w:szCs w:val="20"/>
              </w:rPr>
              <w:t>E4 UNA COORDINACIÓN HISTÓRICA ENTRE DESARROLLO Y SEGURIDAD</w:t>
            </w:r>
          </w:p>
        </w:tc>
        <w:tc>
          <w:tcPr>
            <w:tcW w:w="804" w:type="pct"/>
            <w:shd w:val="clear" w:color="auto" w:fill="auto"/>
            <w:noWrap/>
            <w:vAlign w:val="center"/>
            <w:hideMark/>
          </w:tcPr>
          <w:p w14:paraId="61B3FC96"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15,381,310,065</w:t>
            </w:r>
          </w:p>
        </w:tc>
        <w:tc>
          <w:tcPr>
            <w:tcW w:w="804" w:type="pct"/>
            <w:shd w:val="clear" w:color="auto" w:fill="auto"/>
            <w:noWrap/>
            <w:vAlign w:val="center"/>
            <w:hideMark/>
          </w:tcPr>
          <w:p w14:paraId="50EDF9BB" w14:textId="77777777" w:rsidR="002A7686" w:rsidRPr="002B48D3" w:rsidRDefault="002A7686" w:rsidP="007D1EAF">
            <w:pPr>
              <w:jc w:val="right"/>
              <w:rPr>
                <w:rFonts w:eastAsia="Times New Roman"/>
                <w:i/>
                <w:iCs/>
                <w:color w:val="000000"/>
                <w:sz w:val="20"/>
                <w:szCs w:val="20"/>
              </w:rPr>
            </w:pPr>
            <w:r w:rsidRPr="002B48D3">
              <w:rPr>
                <w:i/>
                <w:iCs/>
                <w:color w:val="000000"/>
                <w:sz w:val="20"/>
                <w:szCs w:val="20"/>
              </w:rPr>
              <w:t>20,684,130,633</w:t>
            </w:r>
          </w:p>
        </w:tc>
        <w:tc>
          <w:tcPr>
            <w:tcW w:w="785" w:type="pct"/>
            <w:shd w:val="clear" w:color="auto" w:fill="auto"/>
            <w:noWrap/>
            <w:vAlign w:val="center"/>
            <w:hideMark/>
          </w:tcPr>
          <w:p w14:paraId="549262B5" w14:textId="77777777" w:rsidR="002A7686" w:rsidRPr="002B48D3" w:rsidRDefault="002A7686" w:rsidP="007D1EAF">
            <w:pPr>
              <w:jc w:val="right"/>
              <w:rPr>
                <w:rFonts w:eastAsia="Times New Roman"/>
                <w:i/>
                <w:iCs/>
                <w:color w:val="000000"/>
                <w:sz w:val="20"/>
                <w:szCs w:val="20"/>
              </w:rPr>
            </w:pPr>
            <w:r w:rsidRPr="002B48D3">
              <w:rPr>
                <w:i/>
                <w:iCs/>
                <w:color w:val="000000"/>
                <w:sz w:val="20"/>
                <w:szCs w:val="20"/>
              </w:rPr>
              <w:t>5,302,820,568</w:t>
            </w:r>
          </w:p>
        </w:tc>
      </w:tr>
      <w:tr w:rsidR="002A7686" w:rsidRPr="002B48D3" w14:paraId="1662449C" w14:textId="77777777" w:rsidTr="007D1EAF">
        <w:trPr>
          <w:trHeight w:val="315"/>
        </w:trPr>
        <w:tc>
          <w:tcPr>
            <w:tcW w:w="2608" w:type="pct"/>
            <w:shd w:val="clear" w:color="auto" w:fill="auto"/>
            <w:vAlign w:val="center"/>
            <w:hideMark/>
          </w:tcPr>
          <w:p w14:paraId="02323A01" w14:textId="77777777" w:rsidR="002A7686" w:rsidRPr="002B48D3" w:rsidRDefault="002A7686" w:rsidP="007D1EAF">
            <w:pPr>
              <w:rPr>
                <w:rFonts w:eastAsia="Times New Roman"/>
                <w:i/>
                <w:iCs/>
                <w:color w:val="000000"/>
                <w:sz w:val="20"/>
                <w:szCs w:val="20"/>
              </w:rPr>
            </w:pPr>
            <w:r w:rsidRPr="002B48D3">
              <w:rPr>
                <w:rFonts w:eastAsia="Times New Roman"/>
                <w:i/>
                <w:iCs/>
                <w:color w:val="000000"/>
                <w:sz w:val="20"/>
                <w:szCs w:val="20"/>
              </w:rPr>
              <w:t>E2 EL PRESUPUESTO SOCIAL MÁS GRANDE DE LA HISTORIA</w:t>
            </w:r>
          </w:p>
        </w:tc>
        <w:tc>
          <w:tcPr>
            <w:tcW w:w="804" w:type="pct"/>
            <w:shd w:val="clear" w:color="auto" w:fill="auto"/>
            <w:noWrap/>
            <w:vAlign w:val="center"/>
            <w:hideMark/>
          </w:tcPr>
          <w:p w14:paraId="5BE7D92E"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17,960,242,304</w:t>
            </w:r>
          </w:p>
        </w:tc>
        <w:tc>
          <w:tcPr>
            <w:tcW w:w="804" w:type="pct"/>
            <w:shd w:val="clear" w:color="auto" w:fill="auto"/>
            <w:noWrap/>
            <w:vAlign w:val="center"/>
            <w:hideMark/>
          </w:tcPr>
          <w:p w14:paraId="6883A8FB" w14:textId="77777777" w:rsidR="002A7686" w:rsidRPr="002B48D3" w:rsidRDefault="002A7686" w:rsidP="007D1EAF">
            <w:pPr>
              <w:jc w:val="right"/>
              <w:rPr>
                <w:rFonts w:eastAsia="Times New Roman"/>
                <w:i/>
                <w:iCs/>
                <w:color w:val="000000"/>
                <w:sz w:val="20"/>
                <w:szCs w:val="20"/>
              </w:rPr>
            </w:pPr>
            <w:r w:rsidRPr="002B48D3">
              <w:rPr>
                <w:i/>
                <w:iCs/>
                <w:color w:val="000000"/>
                <w:sz w:val="20"/>
                <w:szCs w:val="20"/>
              </w:rPr>
              <w:t>16,750,221,939</w:t>
            </w:r>
          </w:p>
        </w:tc>
        <w:tc>
          <w:tcPr>
            <w:tcW w:w="785" w:type="pct"/>
            <w:shd w:val="clear" w:color="auto" w:fill="auto"/>
            <w:noWrap/>
            <w:vAlign w:val="center"/>
            <w:hideMark/>
          </w:tcPr>
          <w:p w14:paraId="1DF68BEA" w14:textId="77777777" w:rsidR="002A7686" w:rsidRPr="002B48D3" w:rsidRDefault="002A7686" w:rsidP="007D1EAF">
            <w:pPr>
              <w:jc w:val="right"/>
              <w:rPr>
                <w:rFonts w:eastAsia="Times New Roman"/>
                <w:i/>
                <w:iCs/>
                <w:color w:val="000000"/>
                <w:sz w:val="20"/>
                <w:szCs w:val="20"/>
              </w:rPr>
            </w:pPr>
            <w:r w:rsidRPr="002B48D3">
              <w:rPr>
                <w:i/>
                <w:iCs/>
                <w:color w:val="000000"/>
                <w:sz w:val="20"/>
                <w:szCs w:val="20"/>
              </w:rPr>
              <w:t>-1,210,020,365</w:t>
            </w:r>
          </w:p>
        </w:tc>
      </w:tr>
      <w:tr w:rsidR="002A7686" w:rsidRPr="002B48D3" w14:paraId="58296A66" w14:textId="77777777" w:rsidTr="007D1EAF">
        <w:trPr>
          <w:trHeight w:val="315"/>
        </w:trPr>
        <w:tc>
          <w:tcPr>
            <w:tcW w:w="2608" w:type="pct"/>
            <w:tcBorders>
              <w:bottom w:val="single" w:sz="4" w:space="0" w:color="auto"/>
            </w:tcBorders>
            <w:shd w:val="clear" w:color="000000" w:fill="D9D9D9"/>
            <w:vAlign w:val="center"/>
            <w:hideMark/>
          </w:tcPr>
          <w:p w14:paraId="52EEDBC7"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TOTAL</w:t>
            </w:r>
          </w:p>
        </w:tc>
        <w:tc>
          <w:tcPr>
            <w:tcW w:w="804" w:type="pct"/>
            <w:tcBorders>
              <w:bottom w:val="single" w:sz="4" w:space="0" w:color="auto"/>
            </w:tcBorders>
            <w:shd w:val="clear" w:color="000000" w:fill="D9D9D9"/>
            <w:noWrap/>
            <w:vAlign w:val="center"/>
            <w:hideMark/>
          </w:tcPr>
          <w:p w14:paraId="30724998"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82,671,948,586</w:t>
            </w:r>
          </w:p>
        </w:tc>
        <w:tc>
          <w:tcPr>
            <w:tcW w:w="804" w:type="pct"/>
            <w:tcBorders>
              <w:bottom w:val="single" w:sz="4" w:space="0" w:color="auto"/>
            </w:tcBorders>
            <w:shd w:val="clear" w:color="000000" w:fill="D9D9D9"/>
            <w:noWrap/>
            <w:vAlign w:val="center"/>
            <w:hideMark/>
          </w:tcPr>
          <w:p w14:paraId="2B7E2011" w14:textId="77777777" w:rsidR="002A7686" w:rsidRPr="002B48D3" w:rsidRDefault="002A7686" w:rsidP="007D1EAF">
            <w:pPr>
              <w:jc w:val="right"/>
              <w:rPr>
                <w:rFonts w:eastAsia="Times New Roman"/>
                <w:b/>
                <w:bCs/>
                <w:i/>
                <w:iCs/>
                <w:color w:val="000000"/>
                <w:sz w:val="20"/>
                <w:szCs w:val="20"/>
              </w:rPr>
            </w:pPr>
            <w:r w:rsidRPr="002B48D3">
              <w:rPr>
                <w:b/>
                <w:bCs/>
                <w:i/>
                <w:iCs/>
                <w:color w:val="000000"/>
                <w:sz w:val="20"/>
                <w:szCs w:val="20"/>
              </w:rPr>
              <w:t>88,285,687,190</w:t>
            </w:r>
          </w:p>
        </w:tc>
        <w:tc>
          <w:tcPr>
            <w:tcW w:w="785" w:type="pct"/>
            <w:tcBorders>
              <w:bottom w:val="single" w:sz="4" w:space="0" w:color="auto"/>
            </w:tcBorders>
            <w:shd w:val="clear" w:color="000000" w:fill="D9D9D9"/>
            <w:noWrap/>
            <w:vAlign w:val="center"/>
            <w:hideMark/>
          </w:tcPr>
          <w:p w14:paraId="20A0E978" w14:textId="77777777" w:rsidR="002A7686" w:rsidRPr="002B48D3" w:rsidRDefault="002A7686" w:rsidP="007D1EAF">
            <w:pPr>
              <w:jc w:val="right"/>
              <w:rPr>
                <w:rFonts w:eastAsia="Times New Roman"/>
                <w:b/>
                <w:bCs/>
                <w:i/>
                <w:iCs/>
                <w:color w:val="000000"/>
                <w:sz w:val="20"/>
                <w:szCs w:val="20"/>
              </w:rPr>
            </w:pPr>
            <w:r w:rsidRPr="002B48D3">
              <w:rPr>
                <w:b/>
                <w:bCs/>
                <w:i/>
                <w:iCs/>
                <w:color w:val="000000"/>
                <w:sz w:val="20"/>
                <w:szCs w:val="20"/>
              </w:rPr>
              <w:t>5,613,738,604</w:t>
            </w:r>
          </w:p>
        </w:tc>
      </w:tr>
    </w:tbl>
    <w:p w14:paraId="47E3A1AC" w14:textId="77777777" w:rsidR="002A7686" w:rsidRPr="002B48D3" w:rsidRDefault="002A7686" w:rsidP="002A7686">
      <w:pPr>
        <w:pStyle w:val="paragraph"/>
        <w:tabs>
          <w:tab w:val="left" w:pos="1104"/>
        </w:tabs>
        <w:spacing w:before="0" w:beforeAutospacing="0" w:after="0" w:afterAutospacing="0"/>
        <w:rPr>
          <w:rFonts w:eastAsia="Tahoma"/>
          <w:i/>
          <w:iCs/>
          <w:sz w:val="18"/>
          <w:szCs w:val="18"/>
        </w:rPr>
      </w:pPr>
      <w:r w:rsidRPr="002B48D3">
        <w:rPr>
          <w:rFonts w:eastAsia="Tahoma"/>
          <w:i/>
          <w:iCs/>
          <w:sz w:val="18"/>
          <w:szCs w:val="18"/>
        </w:rPr>
        <w:t>* El total puede no coincidir por el redondeo de cifras.</w:t>
      </w:r>
    </w:p>
    <w:p w14:paraId="02BE1C6E" w14:textId="77777777" w:rsidR="002A7686" w:rsidRDefault="002A7686" w:rsidP="002A7686">
      <w:pPr>
        <w:rPr>
          <w:rFonts w:eastAsia="Helvetica"/>
          <w:i/>
          <w:iCs/>
        </w:rPr>
      </w:pPr>
    </w:p>
    <w:p w14:paraId="52554C60" w14:textId="77777777" w:rsidR="002A7686" w:rsidRDefault="002A7686" w:rsidP="002A7686">
      <w:pPr>
        <w:rPr>
          <w:rFonts w:eastAsia="Helvetica"/>
          <w:i/>
          <w:iCs/>
        </w:rPr>
      </w:pPr>
      <w:r w:rsidRPr="00AF3141">
        <w:rPr>
          <w:rFonts w:eastAsia="Helvetica"/>
          <w:i/>
          <w:iCs/>
        </w:rPr>
        <w:t>Entre los ejes de trabajo del Plan Estatal de Desarrollo 2021-2027, destaca "Un Gobierno para Todas y Todos", que es el de mayor cuantía, con 49 mil 719 millones 718 mil pesos asignados. Este monto implica un incremento de 1 mil 478 millones 355 mil pesos respecto al presupuesto aprobado para 2024.</w:t>
      </w:r>
    </w:p>
    <w:p w14:paraId="2D5FE35C" w14:textId="77777777" w:rsidR="002A7686" w:rsidRPr="00AF3141" w:rsidRDefault="002A7686" w:rsidP="002A7686">
      <w:pPr>
        <w:rPr>
          <w:rFonts w:eastAsia="Helvetica"/>
          <w:i/>
          <w:iCs/>
        </w:rPr>
      </w:pPr>
    </w:p>
    <w:p w14:paraId="52A1FACA" w14:textId="77777777" w:rsidR="002A7686" w:rsidRDefault="002A7686" w:rsidP="002A7686">
      <w:pPr>
        <w:rPr>
          <w:rFonts w:eastAsia="Helvetica"/>
          <w:i/>
          <w:iCs/>
        </w:rPr>
      </w:pPr>
      <w:r w:rsidRPr="00AF3141">
        <w:rPr>
          <w:rFonts w:eastAsia="Helvetica"/>
          <w:i/>
          <w:iCs/>
        </w:rPr>
        <w:t>El eje “El Presupuesto Social Más Grande de la Historia” ve situados sus recursos por 16 mil 750 millones 222 mil pesos para el ejercicio que se proyecta, así, caracterizándose por ser el tercer eje de mayor cuantía.</w:t>
      </w:r>
    </w:p>
    <w:p w14:paraId="2B1F0455" w14:textId="77777777" w:rsidR="002A7686" w:rsidRPr="00AF3141" w:rsidRDefault="002A7686" w:rsidP="002A7686">
      <w:pPr>
        <w:rPr>
          <w:rFonts w:eastAsia="Helvetica"/>
          <w:i/>
          <w:iCs/>
        </w:rPr>
      </w:pPr>
    </w:p>
    <w:p w14:paraId="5FF5E866" w14:textId="77777777" w:rsidR="002A7686" w:rsidRDefault="002A7686" w:rsidP="002A7686">
      <w:pPr>
        <w:rPr>
          <w:rFonts w:eastAsia="Helvetica"/>
          <w:i/>
          <w:iCs/>
        </w:rPr>
      </w:pPr>
      <w:r w:rsidRPr="00AF3141">
        <w:rPr>
          <w:rFonts w:eastAsia="Helvetica"/>
          <w:i/>
          <w:iCs/>
        </w:rPr>
        <w:t xml:space="preserve">El tercer eje de trabajo “La Igualdad Efectiva de los Derechos” ve asignados recursos por 1 mil 131 millones 617 mil pesos, con una disminución marginal respecto a sus recursos aprobados para el ejercicio actual quedando así, por último, el eje “Una Coordinación Histórica entre Desarrollo y Seguridad” el cual se ubica como el segundo de mayor cuantía con recursos por 20 mil 684 millones 131 mil pesos, cifra mayor en 5 mil 302 millones 821 mil pesos con respecto a lo aprobado en 2024. </w:t>
      </w:r>
    </w:p>
    <w:p w14:paraId="77E181BE" w14:textId="77777777" w:rsidR="002A7686" w:rsidRPr="00AF3141" w:rsidRDefault="002A7686" w:rsidP="002A7686">
      <w:pPr>
        <w:rPr>
          <w:rFonts w:eastAsia="Helvetica"/>
          <w:i/>
          <w:iCs/>
        </w:rPr>
      </w:pPr>
    </w:p>
    <w:p w14:paraId="213B5D6C" w14:textId="77777777" w:rsidR="002A7686" w:rsidRDefault="002A7686" w:rsidP="002A7686">
      <w:pPr>
        <w:rPr>
          <w:rFonts w:eastAsia="Helvetica"/>
          <w:i/>
          <w:iCs/>
        </w:rPr>
      </w:pPr>
      <w:r w:rsidRPr="00AF3141">
        <w:rPr>
          <w:rFonts w:eastAsia="Helvetica"/>
          <w:i/>
          <w:iCs/>
        </w:rPr>
        <w:t>Así, y a los efectos de mostrar las repercusiones que todo esto significa para las asignaciones específicas a nivel programático, se detallan las mismas para cada uno de los cuatro ejes de trabajo del Plan Estatal de Desarrollo.</w:t>
      </w:r>
    </w:p>
    <w:p w14:paraId="7D7BB466" w14:textId="77777777" w:rsidR="002A7686" w:rsidRDefault="002A7686" w:rsidP="002A7686">
      <w:pPr>
        <w:rPr>
          <w:rFonts w:eastAsia="Helvetica"/>
          <w:i/>
          <w:iCs/>
        </w:rPr>
      </w:pPr>
    </w:p>
    <w:p w14:paraId="0DC4A7CA" w14:textId="77777777" w:rsidR="002A7686" w:rsidRPr="00AF3141" w:rsidRDefault="002A7686" w:rsidP="002A7686">
      <w:pPr>
        <w:pStyle w:val="paragraph"/>
        <w:spacing w:before="0" w:beforeAutospacing="0" w:after="0" w:afterAutospacing="0"/>
        <w:rPr>
          <w:rFonts w:eastAsia="Tahoma"/>
          <w:b/>
          <w:bCs/>
          <w:i/>
          <w:iCs/>
        </w:rPr>
      </w:pPr>
    </w:p>
    <w:p w14:paraId="4C65B83D" w14:textId="77777777" w:rsidR="002A7686" w:rsidRPr="00AF3141" w:rsidRDefault="002A7686" w:rsidP="002A7686">
      <w:pPr>
        <w:pStyle w:val="paragraph"/>
        <w:spacing w:before="0" w:beforeAutospacing="0" w:after="0" w:afterAutospacing="0"/>
        <w:ind w:left="708" w:hanging="708"/>
        <w:jc w:val="center"/>
        <w:rPr>
          <w:rFonts w:eastAsia="Tahoma"/>
          <w:b/>
          <w:bCs/>
          <w:i/>
          <w:iCs/>
        </w:rPr>
      </w:pPr>
      <w:r w:rsidRPr="00AF3141">
        <w:rPr>
          <w:rFonts w:eastAsia="Tahoma"/>
          <w:b/>
          <w:bCs/>
          <w:i/>
          <w:iCs/>
        </w:rPr>
        <w:t>PROGRAMAS DEL EJE UN GOBIERNO PARA TODAS Y TODOS</w:t>
      </w:r>
    </w:p>
    <w:p w14:paraId="7559DD6A" w14:textId="77777777" w:rsidR="002A7686" w:rsidRDefault="002A7686" w:rsidP="002A7686">
      <w:pPr>
        <w:pStyle w:val="paragraph"/>
        <w:spacing w:before="0" w:beforeAutospacing="0" w:after="0" w:afterAutospacing="0"/>
        <w:jc w:val="center"/>
        <w:rPr>
          <w:rFonts w:eastAsia="Tahoma"/>
          <w:b/>
          <w:bCs/>
          <w:i/>
          <w:iCs/>
        </w:rPr>
      </w:pPr>
      <w:r w:rsidRPr="00AF3141">
        <w:rPr>
          <w:rFonts w:eastAsia="Tahoma"/>
          <w:b/>
          <w:bCs/>
          <w:i/>
          <w:iCs/>
        </w:rPr>
        <w:t>(PESOS)</w:t>
      </w:r>
    </w:p>
    <w:p w14:paraId="139022DF" w14:textId="77777777" w:rsidR="002A7686" w:rsidRPr="00AF3141" w:rsidRDefault="002A7686" w:rsidP="002A7686">
      <w:pPr>
        <w:pStyle w:val="paragraph"/>
        <w:spacing w:before="0" w:beforeAutospacing="0" w:after="0" w:afterAutospacing="0"/>
        <w:jc w:val="center"/>
        <w:rPr>
          <w:rFonts w:eastAsia="Tahoma"/>
          <w:b/>
          <w:bCs/>
          <w:i/>
          <w:iCs/>
        </w:rPr>
      </w:pPr>
    </w:p>
    <w:tbl>
      <w:tblPr>
        <w:tblW w:w="5083" w:type="pct"/>
        <w:tblInd w:w="-142" w:type="dxa"/>
        <w:tblCellMar>
          <w:left w:w="70" w:type="dxa"/>
          <w:right w:w="70" w:type="dxa"/>
        </w:tblCellMar>
        <w:tblLook w:val="04A0" w:firstRow="1" w:lastRow="0" w:firstColumn="1" w:lastColumn="0" w:noHBand="0" w:noVBand="1"/>
      </w:tblPr>
      <w:tblGrid>
        <w:gridCol w:w="4575"/>
        <w:gridCol w:w="1390"/>
        <w:gridCol w:w="1390"/>
        <w:gridCol w:w="1290"/>
      </w:tblGrid>
      <w:tr w:rsidR="002A7686" w:rsidRPr="00AF3141" w14:paraId="6D22F4C6" w14:textId="77777777" w:rsidTr="007D1EAF">
        <w:trPr>
          <w:trHeight w:val="375"/>
          <w:tblHeader/>
        </w:trPr>
        <w:tc>
          <w:tcPr>
            <w:tcW w:w="2646" w:type="pct"/>
            <w:tcBorders>
              <w:top w:val="single" w:sz="4" w:space="0" w:color="auto"/>
              <w:bottom w:val="single" w:sz="4" w:space="0" w:color="auto"/>
            </w:tcBorders>
            <w:shd w:val="clear" w:color="000000" w:fill="D9D9D9"/>
            <w:vAlign w:val="center"/>
            <w:hideMark/>
          </w:tcPr>
          <w:p w14:paraId="1B968621"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EJES DE TRABAJO</w:t>
            </w:r>
          </w:p>
        </w:tc>
        <w:tc>
          <w:tcPr>
            <w:tcW w:w="804" w:type="pct"/>
            <w:tcBorders>
              <w:top w:val="single" w:sz="4" w:space="0" w:color="auto"/>
              <w:bottom w:val="single" w:sz="4" w:space="0" w:color="auto"/>
            </w:tcBorders>
            <w:shd w:val="clear" w:color="000000" w:fill="D9D9D9"/>
            <w:vAlign w:val="center"/>
            <w:hideMark/>
          </w:tcPr>
          <w:p w14:paraId="78A44D8B"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APROBADO        2024</w:t>
            </w:r>
          </w:p>
        </w:tc>
        <w:tc>
          <w:tcPr>
            <w:tcW w:w="804" w:type="pct"/>
            <w:tcBorders>
              <w:top w:val="single" w:sz="4" w:space="0" w:color="auto"/>
              <w:bottom w:val="single" w:sz="4" w:space="0" w:color="auto"/>
            </w:tcBorders>
            <w:shd w:val="clear" w:color="000000" w:fill="D9D9D9"/>
            <w:vAlign w:val="center"/>
            <w:hideMark/>
          </w:tcPr>
          <w:p w14:paraId="523FB81E"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PROYECTO           2025</w:t>
            </w:r>
          </w:p>
        </w:tc>
        <w:tc>
          <w:tcPr>
            <w:tcW w:w="746" w:type="pct"/>
            <w:tcBorders>
              <w:top w:val="single" w:sz="4" w:space="0" w:color="auto"/>
              <w:bottom w:val="single" w:sz="4" w:space="0" w:color="auto"/>
            </w:tcBorders>
            <w:shd w:val="clear" w:color="000000" w:fill="D9D9D9"/>
            <w:vAlign w:val="center"/>
            <w:hideMark/>
          </w:tcPr>
          <w:p w14:paraId="71874304"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VARIACIÓN</w:t>
            </w:r>
          </w:p>
        </w:tc>
      </w:tr>
      <w:tr w:rsidR="002A7686" w:rsidRPr="00AF3141" w14:paraId="566CE938" w14:textId="77777777" w:rsidTr="007D1EAF">
        <w:trPr>
          <w:trHeight w:val="315"/>
        </w:trPr>
        <w:tc>
          <w:tcPr>
            <w:tcW w:w="2646" w:type="pct"/>
            <w:tcBorders>
              <w:top w:val="single" w:sz="4" w:space="0" w:color="auto"/>
            </w:tcBorders>
            <w:shd w:val="clear" w:color="000000" w:fill="D9D9D9"/>
            <w:vAlign w:val="center"/>
            <w:hideMark/>
          </w:tcPr>
          <w:p w14:paraId="711547BD" w14:textId="77777777" w:rsidR="002A7686" w:rsidRPr="002B48D3" w:rsidRDefault="002A7686" w:rsidP="007D1EAF">
            <w:pPr>
              <w:rPr>
                <w:rFonts w:eastAsia="Times New Roman"/>
                <w:b/>
                <w:bCs/>
                <w:i/>
                <w:iCs/>
                <w:color w:val="000000"/>
                <w:sz w:val="20"/>
                <w:szCs w:val="20"/>
              </w:rPr>
            </w:pPr>
            <w:r w:rsidRPr="002B48D3">
              <w:rPr>
                <w:rFonts w:eastAsia="Times New Roman"/>
                <w:b/>
                <w:bCs/>
                <w:i/>
                <w:iCs/>
                <w:color w:val="000000"/>
                <w:sz w:val="20"/>
                <w:szCs w:val="20"/>
              </w:rPr>
              <w:t>E1 UN GOBIERNO PARA TODAS Y TODOS</w:t>
            </w:r>
          </w:p>
        </w:tc>
        <w:tc>
          <w:tcPr>
            <w:tcW w:w="804" w:type="pct"/>
            <w:tcBorders>
              <w:top w:val="single" w:sz="4" w:space="0" w:color="auto"/>
            </w:tcBorders>
            <w:shd w:val="clear" w:color="000000" w:fill="D9D9D9"/>
            <w:noWrap/>
            <w:vAlign w:val="center"/>
            <w:hideMark/>
          </w:tcPr>
          <w:p w14:paraId="586E0895"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48,241,362,533</w:t>
            </w:r>
          </w:p>
        </w:tc>
        <w:tc>
          <w:tcPr>
            <w:tcW w:w="804" w:type="pct"/>
            <w:tcBorders>
              <w:top w:val="single" w:sz="4" w:space="0" w:color="auto"/>
            </w:tcBorders>
            <w:shd w:val="clear" w:color="000000" w:fill="D9D9D9"/>
            <w:noWrap/>
            <w:vAlign w:val="center"/>
            <w:hideMark/>
          </w:tcPr>
          <w:p w14:paraId="104C1DC4"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49,719,717,624</w:t>
            </w:r>
          </w:p>
        </w:tc>
        <w:tc>
          <w:tcPr>
            <w:tcW w:w="746" w:type="pct"/>
            <w:tcBorders>
              <w:top w:val="single" w:sz="4" w:space="0" w:color="auto"/>
            </w:tcBorders>
            <w:shd w:val="clear" w:color="000000" w:fill="D9D9D9"/>
            <w:noWrap/>
            <w:vAlign w:val="center"/>
            <w:hideMark/>
          </w:tcPr>
          <w:p w14:paraId="531E8F51"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1,478,355,090</w:t>
            </w:r>
          </w:p>
        </w:tc>
      </w:tr>
      <w:tr w:rsidR="002A7686" w:rsidRPr="00AF3141" w14:paraId="5D53C2C0" w14:textId="77777777" w:rsidTr="007D1EAF">
        <w:trPr>
          <w:trHeight w:val="315"/>
        </w:trPr>
        <w:tc>
          <w:tcPr>
            <w:tcW w:w="2646" w:type="pct"/>
            <w:shd w:val="clear" w:color="auto" w:fill="auto"/>
            <w:vAlign w:val="center"/>
            <w:hideMark/>
          </w:tcPr>
          <w:p w14:paraId="2B3BFE88" w14:textId="77777777" w:rsidR="002A7686" w:rsidRPr="002B48D3" w:rsidRDefault="002A7686" w:rsidP="007D1EAF">
            <w:pPr>
              <w:ind w:firstLineChars="200" w:firstLine="400"/>
              <w:rPr>
                <w:rFonts w:eastAsia="Times New Roman"/>
                <w:i/>
                <w:iCs/>
                <w:color w:val="000000"/>
                <w:sz w:val="20"/>
                <w:szCs w:val="20"/>
              </w:rPr>
            </w:pPr>
            <w:r w:rsidRPr="002B48D3">
              <w:rPr>
                <w:rFonts w:eastAsia="Times New Roman"/>
                <w:i/>
                <w:iCs/>
                <w:color w:val="000000"/>
                <w:sz w:val="20"/>
                <w:szCs w:val="20"/>
              </w:rPr>
              <w:t>E103E09 IMPARTICIÓN DE JUSTICIA</w:t>
            </w:r>
          </w:p>
        </w:tc>
        <w:tc>
          <w:tcPr>
            <w:tcW w:w="804" w:type="pct"/>
            <w:shd w:val="clear" w:color="auto" w:fill="auto"/>
            <w:noWrap/>
            <w:vAlign w:val="center"/>
            <w:hideMark/>
          </w:tcPr>
          <w:p w14:paraId="37A0848B"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1,881,651,847</w:t>
            </w:r>
          </w:p>
        </w:tc>
        <w:tc>
          <w:tcPr>
            <w:tcW w:w="804" w:type="pct"/>
            <w:shd w:val="clear" w:color="auto" w:fill="auto"/>
            <w:noWrap/>
            <w:vAlign w:val="center"/>
            <w:hideMark/>
          </w:tcPr>
          <w:p w14:paraId="240999DF"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1,829,460,847</w:t>
            </w:r>
          </w:p>
        </w:tc>
        <w:tc>
          <w:tcPr>
            <w:tcW w:w="746" w:type="pct"/>
            <w:shd w:val="clear" w:color="auto" w:fill="auto"/>
            <w:noWrap/>
            <w:vAlign w:val="center"/>
            <w:hideMark/>
          </w:tcPr>
          <w:p w14:paraId="1F60BD88"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-52,191,000</w:t>
            </w:r>
          </w:p>
        </w:tc>
      </w:tr>
      <w:tr w:rsidR="002A7686" w:rsidRPr="00AF3141" w14:paraId="737487EE" w14:textId="77777777" w:rsidTr="007D1EAF">
        <w:trPr>
          <w:trHeight w:val="375"/>
        </w:trPr>
        <w:tc>
          <w:tcPr>
            <w:tcW w:w="2646" w:type="pct"/>
            <w:shd w:val="clear" w:color="auto" w:fill="auto"/>
            <w:vAlign w:val="center"/>
            <w:hideMark/>
          </w:tcPr>
          <w:p w14:paraId="7163305D"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 xml:space="preserve">E103P16 APOYO A LA CONDUCCIÓN, EVALUACIÓN Y SEGUIMIENTO DEL DESARROLLO ESTATAL  </w:t>
            </w:r>
          </w:p>
        </w:tc>
        <w:tc>
          <w:tcPr>
            <w:tcW w:w="804" w:type="pct"/>
            <w:shd w:val="clear" w:color="auto" w:fill="auto"/>
            <w:noWrap/>
            <w:vAlign w:val="center"/>
            <w:hideMark/>
          </w:tcPr>
          <w:p w14:paraId="05436037"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306,395,088</w:t>
            </w:r>
          </w:p>
        </w:tc>
        <w:tc>
          <w:tcPr>
            <w:tcW w:w="804" w:type="pct"/>
            <w:shd w:val="clear" w:color="auto" w:fill="auto"/>
            <w:noWrap/>
            <w:vAlign w:val="center"/>
            <w:hideMark/>
          </w:tcPr>
          <w:p w14:paraId="04CEDE59"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314,815,801</w:t>
            </w:r>
          </w:p>
        </w:tc>
        <w:tc>
          <w:tcPr>
            <w:tcW w:w="746" w:type="pct"/>
            <w:shd w:val="clear" w:color="auto" w:fill="auto"/>
            <w:noWrap/>
            <w:vAlign w:val="center"/>
            <w:hideMark/>
          </w:tcPr>
          <w:p w14:paraId="0F34B0EF"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8,420,713</w:t>
            </w:r>
          </w:p>
        </w:tc>
      </w:tr>
      <w:tr w:rsidR="002A7686" w:rsidRPr="00AF3141" w14:paraId="7792A5C6" w14:textId="77777777" w:rsidTr="007D1EAF">
        <w:trPr>
          <w:trHeight w:val="375"/>
        </w:trPr>
        <w:tc>
          <w:tcPr>
            <w:tcW w:w="2646" w:type="pct"/>
            <w:shd w:val="clear" w:color="auto" w:fill="auto"/>
            <w:vAlign w:val="center"/>
            <w:hideMark/>
          </w:tcPr>
          <w:p w14:paraId="588F9DC3"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 xml:space="preserve">E103P03 CONDUCCIÓN DE LAS POLÍTICAS GENERALES DE GOBIERNO </w:t>
            </w:r>
          </w:p>
        </w:tc>
        <w:tc>
          <w:tcPr>
            <w:tcW w:w="804" w:type="pct"/>
            <w:shd w:val="clear" w:color="auto" w:fill="auto"/>
            <w:noWrap/>
            <w:vAlign w:val="center"/>
            <w:hideMark/>
          </w:tcPr>
          <w:p w14:paraId="18A415B0"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259,841,239</w:t>
            </w:r>
          </w:p>
        </w:tc>
        <w:tc>
          <w:tcPr>
            <w:tcW w:w="804" w:type="pct"/>
            <w:shd w:val="clear" w:color="auto" w:fill="auto"/>
            <w:noWrap/>
            <w:vAlign w:val="center"/>
            <w:hideMark/>
          </w:tcPr>
          <w:p w14:paraId="69E0BE3A"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298,262,130</w:t>
            </w:r>
          </w:p>
        </w:tc>
        <w:tc>
          <w:tcPr>
            <w:tcW w:w="746" w:type="pct"/>
            <w:shd w:val="clear" w:color="auto" w:fill="auto"/>
            <w:noWrap/>
            <w:vAlign w:val="center"/>
            <w:hideMark/>
          </w:tcPr>
          <w:p w14:paraId="6DEEA73C"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38,420,891</w:t>
            </w:r>
          </w:p>
        </w:tc>
      </w:tr>
      <w:tr w:rsidR="002A7686" w:rsidRPr="00AF3141" w14:paraId="7C5D7D4D" w14:textId="77777777" w:rsidTr="007D1EAF">
        <w:trPr>
          <w:trHeight w:val="315"/>
        </w:trPr>
        <w:tc>
          <w:tcPr>
            <w:tcW w:w="2646" w:type="pct"/>
            <w:shd w:val="clear" w:color="auto" w:fill="auto"/>
            <w:vAlign w:val="center"/>
            <w:hideMark/>
          </w:tcPr>
          <w:p w14:paraId="4FEE9C3B" w14:textId="77777777" w:rsidR="002A7686" w:rsidRPr="002B48D3" w:rsidRDefault="002A7686" w:rsidP="007D1EAF">
            <w:pPr>
              <w:ind w:firstLineChars="200" w:firstLine="400"/>
              <w:rPr>
                <w:rFonts w:eastAsia="Times New Roman"/>
                <w:i/>
                <w:iCs/>
                <w:color w:val="000000"/>
                <w:sz w:val="20"/>
                <w:szCs w:val="20"/>
              </w:rPr>
            </w:pPr>
            <w:r w:rsidRPr="002B48D3">
              <w:rPr>
                <w:rFonts w:eastAsia="Times New Roman"/>
                <w:i/>
                <w:iCs/>
                <w:color w:val="000000"/>
                <w:sz w:val="20"/>
                <w:szCs w:val="20"/>
              </w:rPr>
              <w:t xml:space="preserve">E103E13 ATENCIÓN A MIGRANTES </w:t>
            </w:r>
          </w:p>
        </w:tc>
        <w:tc>
          <w:tcPr>
            <w:tcW w:w="804" w:type="pct"/>
            <w:shd w:val="clear" w:color="auto" w:fill="auto"/>
            <w:noWrap/>
            <w:vAlign w:val="center"/>
            <w:hideMark/>
          </w:tcPr>
          <w:p w14:paraId="0FEC74A7"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33,971,568</w:t>
            </w:r>
          </w:p>
        </w:tc>
        <w:tc>
          <w:tcPr>
            <w:tcW w:w="804" w:type="pct"/>
            <w:shd w:val="clear" w:color="auto" w:fill="auto"/>
            <w:noWrap/>
            <w:vAlign w:val="center"/>
            <w:hideMark/>
          </w:tcPr>
          <w:p w14:paraId="7D43EFC0"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16,576,857</w:t>
            </w:r>
          </w:p>
        </w:tc>
        <w:tc>
          <w:tcPr>
            <w:tcW w:w="746" w:type="pct"/>
            <w:shd w:val="clear" w:color="auto" w:fill="auto"/>
            <w:noWrap/>
            <w:vAlign w:val="center"/>
            <w:hideMark/>
          </w:tcPr>
          <w:p w14:paraId="325184B9"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-17,394,711</w:t>
            </w:r>
          </w:p>
        </w:tc>
      </w:tr>
      <w:tr w:rsidR="002A7686" w:rsidRPr="00AF3141" w14:paraId="4158D147" w14:textId="77777777" w:rsidTr="007D1EAF">
        <w:trPr>
          <w:trHeight w:val="315"/>
        </w:trPr>
        <w:tc>
          <w:tcPr>
            <w:tcW w:w="2646" w:type="pct"/>
            <w:shd w:val="clear" w:color="auto" w:fill="auto"/>
            <w:vAlign w:val="center"/>
            <w:hideMark/>
          </w:tcPr>
          <w:p w14:paraId="299CF9D8" w14:textId="77777777" w:rsidR="002A7686" w:rsidRPr="002B48D3" w:rsidRDefault="002A7686" w:rsidP="007D1EAF">
            <w:pPr>
              <w:ind w:firstLineChars="200" w:firstLine="400"/>
              <w:rPr>
                <w:rFonts w:eastAsia="Times New Roman"/>
                <w:i/>
                <w:iCs/>
                <w:color w:val="000000"/>
                <w:sz w:val="20"/>
                <w:szCs w:val="20"/>
              </w:rPr>
            </w:pPr>
            <w:r w:rsidRPr="002B48D3">
              <w:rPr>
                <w:rFonts w:eastAsia="Times New Roman"/>
                <w:i/>
                <w:iCs/>
                <w:color w:val="000000"/>
                <w:sz w:val="20"/>
                <w:szCs w:val="20"/>
              </w:rPr>
              <w:t>E102E18 PROTECCIÓN CIVIL</w:t>
            </w:r>
          </w:p>
        </w:tc>
        <w:tc>
          <w:tcPr>
            <w:tcW w:w="804" w:type="pct"/>
            <w:shd w:val="clear" w:color="auto" w:fill="auto"/>
            <w:noWrap/>
            <w:vAlign w:val="center"/>
            <w:hideMark/>
          </w:tcPr>
          <w:p w14:paraId="0629AB83"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90,157,023</w:t>
            </w:r>
          </w:p>
        </w:tc>
        <w:tc>
          <w:tcPr>
            <w:tcW w:w="804" w:type="pct"/>
            <w:shd w:val="clear" w:color="auto" w:fill="auto"/>
            <w:noWrap/>
            <w:vAlign w:val="center"/>
            <w:hideMark/>
          </w:tcPr>
          <w:p w14:paraId="07A5847B"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96,353,835</w:t>
            </w:r>
          </w:p>
        </w:tc>
        <w:tc>
          <w:tcPr>
            <w:tcW w:w="746" w:type="pct"/>
            <w:shd w:val="clear" w:color="auto" w:fill="auto"/>
            <w:noWrap/>
            <w:vAlign w:val="center"/>
            <w:hideMark/>
          </w:tcPr>
          <w:p w14:paraId="73D80586"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6,196,812</w:t>
            </w:r>
          </w:p>
        </w:tc>
      </w:tr>
      <w:tr w:rsidR="002A7686" w:rsidRPr="00AF3141" w14:paraId="013CDFF7" w14:textId="77777777" w:rsidTr="007D1EAF">
        <w:trPr>
          <w:trHeight w:val="375"/>
        </w:trPr>
        <w:tc>
          <w:tcPr>
            <w:tcW w:w="2646" w:type="pct"/>
            <w:shd w:val="clear" w:color="auto" w:fill="auto"/>
            <w:vAlign w:val="center"/>
            <w:hideMark/>
          </w:tcPr>
          <w:p w14:paraId="07616457"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lastRenderedPageBreak/>
              <w:t xml:space="preserve">E103O02 ACTIVIDADES DE APOYO A LA FUNCIÓN PÚBLICA Y BUEN GOBIERNO </w:t>
            </w:r>
          </w:p>
        </w:tc>
        <w:tc>
          <w:tcPr>
            <w:tcW w:w="804" w:type="pct"/>
            <w:shd w:val="clear" w:color="auto" w:fill="auto"/>
            <w:noWrap/>
            <w:vAlign w:val="center"/>
            <w:hideMark/>
          </w:tcPr>
          <w:p w14:paraId="3E532563"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206,717,871</w:t>
            </w:r>
          </w:p>
        </w:tc>
        <w:tc>
          <w:tcPr>
            <w:tcW w:w="804" w:type="pct"/>
            <w:shd w:val="clear" w:color="auto" w:fill="auto"/>
            <w:noWrap/>
            <w:vAlign w:val="center"/>
            <w:hideMark/>
          </w:tcPr>
          <w:p w14:paraId="16CE2142"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231,398,094</w:t>
            </w:r>
          </w:p>
        </w:tc>
        <w:tc>
          <w:tcPr>
            <w:tcW w:w="746" w:type="pct"/>
            <w:shd w:val="clear" w:color="auto" w:fill="auto"/>
            <w:noWrap/>
            <w:vAlign w:val="center"/>
            <w:hideMark/>
          </w:tcPr>
          <w:p w14:paraId="7CDE8FBA"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24,680,223</w:t>
            </w:r>
          </w:p>
        </w:tc>
      </w:tr>
      <w:tr w:rsidR="002A7686" w:rsidRPr="00AF3141" w14:paraId="222FD36E" w14:textId="77777777" w:rsidTr="007D1EAF">
        <w:trPr>
          <w:trHeight w:val="315"/>
        </w:trPr>
        <w:tc>
          <w:tcPr>
            <w:tcW w:w="2646" w:type="pct"/>
            <w:shd w:val="clear" w:color="auto" w:fill="auto"/>
            <w:vAlign w:val="center"/>
            <w:hideMark/>
          </w:tcPr>
          <w:p w14:paraId="1768B0EB"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E101E06 ATENCIÓN A LA JUVENTUD</w:t>
            </w:r>
          </w:p>
        </w:tc>
        <w:tc>
          <w:tcPr>
            <w:tcW w:w="804" w:type="pct"/>
            <w:shd w:val="clear" w:color="auto" w:fill="auto"/>
            <w:noWrap/>
            <w:vAlign w:val="center"/>
            <w:hideMark/>
          </w:tcPr>
          <w:p w14:paraId="2657E4F7"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39,187,371</w:t>
            </w:r>
          </w:p>
        </w:tc>
        <w:tc>
          <w:tcPr>
            <w:tcW w:w="804" w:type="pct"/>
            <w:shd w:val="clear" w:color="auto" w:fill="auto"/>
            <w:noWrap/>
            <w:vAlign w:val="center"/>
            <w:hideMark/>
          </w:tcPr>
          <w:p w14:paraId="14F7A28D"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48,040,072</w:t>
            </w:r>
          </w:p>
        </w:tc>
        <w:tc>
          <w:tcPr>
            <w:tcW w:w="746" w:type="pct"/>
            <w:shd w:val="clear" w:color="auto" w:fill="auto"/>
            <w:noWrap/>
            <w:vAlign w:val="center"/>
            <w:hideMark/>
          </w:tcPr>
          <w:p w14:paraId="7B23A9A3"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8,852,701</w:t>
            </w:r>
          </w:p>
        </w:tc>
      </w:tr>
      <w:tr w:rsidR="002A7686" w:rsidRPr="00AF3141" w14:paraId="2D38205B" w14:textId="77777777" w:rsidTr="007D1EAF">
        <w:trPr>
          <w:trHeight w:val="315"/>
        </w:trPr>
        <w:tc>
          <w:tcPr>
            <w:tcW w:w="2646" w:type="pct"/>
            <w:shd w:val="clear" w:color="auto" w:fill="auto"/>
            <w:vAlign w:val="center"/>
            <w:hideMark/>
          </w:tcPr>
          <w:p w14:paraId="1FCEF2E9"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 xml:space="preserve">E101E17 DEPORTE Y RECREACIÓN </w:t>
            </w:r>
          </w:p>
        </w:tc>
        <w:tc>
          <w:tcPr>
            <w:tcW w:w="804" w:type="pct"/>
            <w:shd w:val="clear" w:color="auto" w:fill="auto"/>
            <w:noWrap/>
            <w:vAlign w:val="center"/>
            <w:hideMark/>
          </w:tcPr>
          <w:p w14:paraId="6149A737"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45,233,111</w:t>
            </w:r>
          </w:p>
        </w:tc>
        <w:tc>
          <w:tcPr>
            <w:tcW w:w="804" w:type="pct"/>
            <w:shd w:val="clear" w:color="auto" w:fill="auto"/>
            <w:noWrap/>
            <w:vAlign w:val="center"/>
            <w:hideMark/>
          </w:tcPr>
          <w:p w14:paraId="61A0C943"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39,185,772</w:t>
            </w:r>
          </w:p>
        </w:tc>
        <w:tc>
          <w:tcPr>
            <w:tcW w:w="746" w:type="pct"/>
            <w:shd w:val="clear" w:color="auto" w:fill="auto"/>
            <w:noWrap/>
            <w:vAlign w:val="center"/>
            <w:hideMark/>
          </w:tcPr>
          <w:p w14:paraId="7055F8D6"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-6,047,339</w:t>
            </w:r>
          </w:p>
        </w:tc>
      </w:tr>
      <w:tr w:rsidR="002A7686" w:rsidRPr="00AF3141" w14:paraId="4123E563" w14:textId="77777777" w:rsidTr="007D1EAF">
        <w:trPr>
          <w:trHeight w:val="315"/>
        </w:trPr>
        <w:tc>
          <w:tcPr>
            <w:tcW w:w="2646" w:type="pct"/>
            <w:shd w:val="clear" w:color="auto" w:fill="auto"/>
            <w:vAlign w:val="center"/>
            <w:hideMark/>
          </w:tcPr>
          <w:p w14:paraId="5D3E0B37" w14:textId="77777777" w:rsidR="002A7686" w:rsidRPr="002B48D3" w:rsidRDefault="002A7686" w:rsidP="007D1EAF">
            <w:pPr>
              <w:ind w:left="708" w:hanging="424"/>
              <w:rPr>
                <w:rFonts w:eastAsia="Times New Roman"/>
                <w:i/>
                <w:iCs/>
                <w:color w:val="000000"/>
                <w:sz w:val="20"/>
                <w:szCs w:val="20"/>
              </w:rPr>
            </w:pPr>
            <w:r w:rsidRPr="002B48D3">
              <w:rPr>
                <w:rFonts w:eastAsia="Times New Roman"/>
                <w:i/>
                <w:iCs/>
                <w:color w:val="000000"/>
                <w:sz w:val="20"/>
                <w:szCs w:val="20"/>
              </w:rPr>
              <w:t>E101E08 EDUCACIÓN BÁSICA PARA LA TRANSFORMACIÓN</w:t>
            </w:r>
          </w:p>
        </w:tc>
        <w:tc>
          <w:tcPr>
            <w:tcW w:w="804" w:type="pct"/>
            <w:shd w:val="clear" w:color="auto" w:fill="auto"/>
            <w:noWrap/>
            <w:vAlign w:val="center"/>
            <w:hideMark/>
          </w:tcPr>
          <w:p w14:paraId="304113C0"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17,190,243,703</w:t>
            </w:r>
          </w:p>
        </w:tc>
        <w:tc>
          <w:tcPr>
            <w:tcW w:w="804" w:type="pct"/>
            <w:shd w:val="clear" w:color="auto" w:fill="auto"/>
            <w:noWrap/>
            <w:vAlign w:val="center"/>
            <w:hideMark/>
          </w:tcPr>
          <w:p w14:paraId="4B9F6D43"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17,718,072,291</w:t>
            </w:r>
          </w:p>
        </w:tc>
        <w:tc>
          <w:tcPr>
            <w:tcW w:w="746" w:type="pct"/>
            <w:shd w:val="clear" w:color="auto" w:fill="auto"/>
            <w:noWrap/>
            <w:vAlign w:val="center"/>
            <w:hideMark/>
          </w:tcPr>
          <w:p w14:paraId="3E2F8C3D"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527,828,588</w:t>
            </w:r>
          </w:p>
        </w:tc>
      </w:tr>
      <w:tr w:rsidR="002A7686" w:rsidRPr="00AF3141" w14:paraId="285C80C9" w14:textId="77777777" w:rsidTr="007D1EAF">
        <w:trPr>
          <w:trHeight w:val="315"/>
        </w:trPr>
        <w:tc>
          <w:tcPr>
            <w:tcW w:w="2646" w:type="pct"/>
            <w:shd w:val="clear" w:color="auto" w:fill="auto"/>
            <w:vAlign w:val="center"/>
            <w:hideMark/>
          </w:tcPr>
          <w:p w14:paraId="1923F004"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E101E11 CULTURA PARA TODOS</w:t>
            </w:r>
          </w:p>
        </w:tc>
        <w:tc>
          <w:tcPr>
            <w:tcW w:w="804" w:type="pct"/>
            <w:shd w:val="clear" w:color="auto" w:fill="auto"/>
            <w:noWrap/>
            <w:vAlign w:val="center"/>
            <w:hideMark/>
          </w:tcPr>
          <w:p w14:paraId="12BB9642"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239,004,003</w:t>
            </w:r>
          </w:p>
        </w:tc>
        <w:tc>
          <w:tcPr>
            <w:tcW w:w="804" w:type="pct"/>
            <w:shd w:val="clear" w:color="auto" w:fill="auto"/>
            <w:noWrap/>
            <w:vAlign w:val="center"/>
            <w:hideMark/>
          </w:tcPr>
          <w:p w14:paraId="41801C6C"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247,085,507</w:t>
            </w:r>
          </w:p>
        </w:tc>
        <w:tc>
          <w:tcPr>
            <w:tcW w:w="746" w:type="pct"/>
            <w:shd w:val="clear" w:color="auto" w:fill="auto"/>
            <w:noWrap/>
            <w:vAlign w:val="center"/>
            <w:hideMark/>
          </w:tcPr>
          <w:p w14:paraId="6ACF28C8"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8,081,504</w:t>
            </w:r>
          </w:p>
        </w:tc>
      </w:tr>
      <w:tr w:rsidR="002A7686" w:rsidRPr="00AF3141" w14:paraId="3C91104A" w14:textId="77777777" w:rsidTr="007D1EAF">
        <w:trPr>
          <w:trHeight w:val="315"/>
        </w:trPr>
        <w:tc>
          <w:tcPr>
            <w:tcW w:w="2646" w:type="pct"/>
            <w:shd w:val="clear" w:color="auto" w:fill="auto"/>
            <w:vAlign w:val="center"/>
            <w:hideMark/>
          </w:tcPr>
          <w:p w14:paraId="7FC569DF"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E101E12 EDUCACIÓN MEDIA SUPERIOR Y MEJORA CONTINUA</w:t>
            </w:r>
          </w:p>
        </w:tc>
        <w:tc>
          <w:tcPr>
            <w:tcW w:w="804" w:type="pct"/>
            <w:shd w:val="clear" w:color="auto" w:fill="auto"/>
            <w:noWrap/>
            <w:vAlign w:val="center"/>
            <w:hideMark/>
          </w:tcPr>
          <w:p w14:paraId="537B7B75"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2,691,321,331</w:t>
            </w:r>
          </w:p>
        </w:tc>
        <w:tc>
          <w:tcPr>
            <w:tcW w:w="804" w:type="pct"/>
            <w:shd w:val="clear" w:color="auto" w:fill="auto"/>
            <w:noWrap/>
            <w:vAlign w:val="center"/>
            <w:hideMark/>
          </w:tcPr>
          <w:p w14:paraId="433C23A0"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2,709,453,103</w:t>
            </w:r>
          </w:p>
        </w:tc>
        <w:tc>
          <w:tcPr>
            <w:tcW w:w="746" w:type="pct"/>
            <w:shd w:val="clear" w:color="auto" w:fill="auto"/>
            <w:noWrap/>
            <w:vAlign w:val="center"/>
            <w:hideMark/>
          </w:tcPr>
          <w:p w14:paraId="752F8F15"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18,131,772</w:t>
            </w:r>
          </w:p>
        </w:tc>
      </w:tr>
      <w:tr w:rsidR="002A7686" w:rsidRPr="00AF3141" w14:paraId="3CC96A3B" w14:textId="77777777" w:rsidTr="007D1EAF">
        <w:trPr>
          <w:trHeight w:val="315"/>
        </w:trPr>
        <w:tc>
          <w:tcPr>
            <w:tcW w:w="2646" w:type="pct"/>
            <w:shd w:val="clear" w:color="auto" w:fill="auto"/>
            <w:vAlign w:val="center"/>
            <w:hideMark/>
          </w:tcPr>
          <w:p w14:paraId="242AC3DF"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 xml:space="preserve">E101E10 EDUCACIÓN SUPERIOR Y MEJORA CONTINUA INTEGRAL </w:t>
            </w:r>
          </w:p>
        </w:tc>
        <w:tc>
          <w:tcPr>
            <w:tcW w:w="804" w:type="pct"/>
            <w:shd w:val="clear" w:color="auto" w:fill="auto"/>
            <w:noWrap/>
            <w:vAlign w:val="center"/>
            <w:hideMark/>
          </w:tcPr>
          <w:p w14:paraId="17A90573"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1,525,016,667</w:t>
            </w:r>
          </w:p>
        </w:tc>
        <w:tc>
          <w:tcPr>
            <w:tcW w:w="804" w:type="pct"/>
            <w:shd w:val="clear" w:color="auto" w:fill="auto"/>
            <w:noWrap/>
            <w:vAlign w:val="center"/>
            <w:hideMark/>
          </w:tcPr>
          <w:p w14:paraId="4A42D289"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1,495,682,145</w:t>
            </w:r>
          </w:p>
        </w:tc>
        <w:tc>
          <w:tcPr>
            <w:tcW w:w="746" w:type="pct"/>
            <w:shd w:val="clear" w:color="auto" w:fill="auto"/>
            <w:noWrap/>
            <w:vAlign w:val="center"/>
            <w:hideMark/>
          </w:tcPr>
          <w:p w14:paraId="0093AFBC"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-29,334,522</w:t>
            </w:r>
          </w:p>
        </w:tc>
      </w:tr>
      <w:tr w:rsidR="002A7686" w:rsidRPr="00AF3141" w14:paraId="17CAC200" w14:textId="77777777" w:rsidTr="007D1EAF">
        <w:trPr>
          <w:trHeight w:val="315"/>
        </w:trPr>
        <w:tc>
          <w:tcPr>
            <w:tcW w:w="2646" w:type="pct"/>
            <w:shd w:val="clear" w:color="auto" w:fill="auto"/>
            <w:vAlign w:val="center"/>
            <w:hideMark/>
          </w:tcPr>
          <w:p w14:paraId="15FD3659"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 xml:space="preserve">E101E20 FORMACIÓN Y CERTIFICACIÓN PARA EL TRABAJO </w:t>
            </w:r>
          </w:p>
        </w:tc>
        <w:tc>
          <w:tcPr>
            <w:tcW w:w="804" w:type="pct"/>
            <w:shd w:val="clear" w:color="auto" w:fill="auto"/>
            <w:noWrap/>
            <w:vAlign w:val="center"/>
            <w:hideMark/>
          </w:tcPr>
          <w:p w14:paraId="2E1ABC44"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155,580,334</w:t>
            </w:r>
          </w:p>
        </w:tc>
        <w:tc>
          <w:tcPr>
            <w:tcW w:w="804" w:type="pct"/>
            <w:shd w:val="clear" w:color="auto" w:fill="auto"/>
            <w:noWrap/>
            <w:vAlign w:val="center"/>
            <w:hideMark/>
          </w:tcPr>
          <w:p w14:paraId="52B53E90"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161,867,658</w:t>
            </w:r>
          </w:p>
        </w:tc>
        <w:tc>
          <w:tcPr>
            <w:tcW w:w="746" w:type="pct"/>
            <w:shd w:val="clear" w:color="auto" w:fill="auto"/>
            <w:noWrap/>
            <w:vAlign w:val="center"/>
            <w:hideMark/>
          </w:tcPr>
          <w:p w14:paraId="0E2E0D8E"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6,287,324</w:t>
            </w:r>
          </w:p>
        </w:tc>
      </w:tr>
      <w:tr w:rsidR="002A7686" w:rsidRPr="00AF3141" w14:paraId="4D72C428" w14:textId="77777777" w:rsidTr="007D1EAF">
        <w:trPr>
          <w:trHeight w:val="315"/>
        </w:trPr>
        <w:tc>
          <w:tcPr>
            <w:tcW w:w="2646" w:type="pct"/>
            <w:shd w:val="clear" w:color="auto" w:fill="auto"/>
            <w:vAlign w:val="center"/>
            <w:hideMark/>
          </w:tcPr>
          <w:p w14:paraId="5881436E"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E101E09 EDUCACIÓN PARA ADULTOS CON IGUALDAD</w:t>
            </w:r>
          </w:p>
        </w:tc>
        <w:tc>
          <w:tcPr>
            <w:tcW w:w="804" w:type="pct"/>
            <w:shd w:val="clear" w:color="auto" w:fill="auto"/>
            <w:noWrap/>
            <w:vAlign w:val="center"/>
            <w:hideMark/>
          </w:tcPr>
          <w:p w14:paraId="7204AD19"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169,219,424</w:t>
            </w:r>
          </w:p>
        </w:tc>
        <w:tc>
          <w:tcPr>
            <w:tcW w:w="804" w:type="pct"/>
            <w:shd w:val="clear" w:color="auto" w:fill="auto"/>
            <w:noWrap/>
            <w:vAlign w:val="center"/>
            <w:hideMark/>
          </w:tcPr>
          <w:p w14:paraId="387185A1"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171,470,559</w:t>
            </w:r>
          </w:p>
        </w:tc>
        <w:tc>
          <w:tcPr>
            <w:tcW w:w="746" w:type="pct"/>
            <w:shd w:val="clear" w:color="auto" w:fill="auto"/>
            <w:noWrap/>
            <w:vAlign w:val="center"/>
            <w:hideMark/>
          </w:tcPr>
          <w:p w14:paraId="76203A8A"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2,251,135</w:t>
            </w:r>
          </w:p>
        </w:tc>
      </w:tr>
      <w:tr w:rsidR="002A7686" w:rsidRPr="00AF3141" w14:paraId="5FEC4697" w14:textId="77777777" w:rsidTr="007D1EAF">
        <w:trPr>
          <w:trHeight w:val="315"/>
        </w:trPr>
        <w:tc>
          <w:tcPr>
            <w:tcW w:w="2646" w:type="pct"/>
            <w:shd w:val="clear" w:color="auto" w:fill="auto"/>
            <w:vAlign w:val="center"/>
            <w:hideMark/>
          </w:tcPr>
          <w:p w14:paraId="46DC0E78"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E101E13 FORMACIÓN DOCENTE</w:t>
            </w:r>
          </w:p>
        </w:tc>
        <w:tc>
          <w:tcPr>
            <w:tcW w:w="804" w:type="pct"/>
            <w:shd w:val="clear" w:color="auto" w:fill="auto"/>
            <w:noWrap/>
            <w:vAlign w:val="center"/>
            <w:hideMark/>
          </w:tcPr>
          <w:p w14:paraId="0323E691"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394,001,073</w:t>
            </w:r>
          </w:p>
        </w:tc>
        <w:tc>
          <w:tcPr>
            <w:tcW w:w="804" w:type="pct"/>
            <w:shd w:val="clear" w:color="auto" w:fill="auto"/>
            <w:noWrap/>
            <w:vAlign w:val="center"/>
            <w:hideMark/>
          </w:tcPr>
          <w:p w14:paraId="1350FB68"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445,540,405</w:t>
            </w:r>
          </w:p>
        </w:tc>
        <w:tc>
          <w:tcPr>
            <w:tcW w:w="746" w:type="pct"/>
            <w:shd w:val="clear" w:color="auto" w:fill="auto"/>
            <w:noWrap/>
            <w:vAlign w:val="center"/>
            <w:hideMark/>
          </w:tcPr>
          <w:p w14:paraId="24C97723"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51,539,332</w:t>
            </w:r>
          </w:p>
        </w:tc>
      </w:tr>
      <w:tr w:rsidR="002A7686" w:rsidRPr="00AF3141" w14:paraId="23EA60A7" w14:textId="77777777" w:rsidTr="007D1EAF">
        <w:trPr>
          <w:trHeight w:val="315"/>
        </w:trPr>
        <w:tc>
          <w:tcPr>
            <w:tcW w:w="2646" w:type="pct"/>
            <w:shd w:val="clear" w:color="auto" w:fill="auto"/>
            <w:vAlign w:val="center"/>
            <w:hideMark/>
          </w:tcPr>
          <w:p w14:paraId="065CF6A3"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E101U07 BECAS Y APOYOS PARA LA EDUCACIÓN</w:t>
            </w:r>
          </w:p>
        </w:tc>
        <w:tc>
          <w:tcPr>
            <w:tcW w:w="804" w:type="pct"/>
            <w:shd w:val="clear" w:color="auto" w:fill="auto"/>
            <w:noWrap/>
            <w:vAlign w:val="center"/>
            <w:hideMark/>
          </w:tcPr>
          <w:p w14:paraId="376E6E48"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898,751,664</w:t>
            </w:r>
          </w:p>
        </w:tc>
        <w:tc>
          <w:tcPr>
            <w:tcW w:w="804" w:type="pct"/>
            <w:shd w:val="clear" w:color="auto" w:fill="auto"/>
            <w:noWrap/>
            <w:vAlign w:val="center"/>
            <w:hideMark/>
          </w:tcPr>
          <w:p w14:paraId="22899A4C"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995,521,578</w:t>
            </w:r>
          </w:p>
        </w:tc>
        <w:tc>
          <w:tcPr>
            <w:tcW w:w="746" w:type="pct"/>
            <w:shd w:val="clear" w:color="auto" w:fill="auto"/>
            <w:noWrap/>
            <w:vAlign w:val="center"/>
            <w:hideMark/>
          </w:tcPr>
          <w:p w14:paraId="13F11CCB"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96,769,914</w:t>
            </w:r>
          </w:p>
        </w:tc>
      </w:tr>
      <w:tr w:rsidR="002A7686" w:rsidRPr="00AF3141" w14:paraId="16C77DDB" w14:textId="77777777" w:rsidTr="007D1EAF">
        <w:trPr>
          <w:trHeight w:val="315"/>
        </w:trPr>
        <w:tc>
          <w:tcPr>
            <w:tcW w:w="2646" w:type="pct"/>
            <w:shd w:val="clear" w:color="auto" w:fill="auto"/>
            <w:vAlign w:val="center"/>
            <w:hideMark/>
          </w:tcPr>
          <w:p w14:paraId="718AB664"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E102K01 PROYECTOS DE INFRAESTRUCTURA EN CONCERTACIÓN</w:t>
            </w:r>
          </w:p>
        </w:tc>
        <w:tc>
          <w:tcPr>
            <w:tcW w:w="804" w:type="pct"/>
            <w:shd w:val="clear" w:color="auto" w:fill="auto"/>
            <w:noWrap/>
            <w:vAlign w:val="center"/>
            <w:hideMark/>
          </w:tcPr>
          <w:p w14:paraId="7183FE5B"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500,628,425</w:t>
            </w:r>
          </w:p>
        </w:tc>
        <w:tc>
          <w:tcPr>
            <w:tcW w:w="804" w:type="pct"/>
            <w:shd w:val="clear" w:color="auto" w:fill="auto"/>
            <w:noWrap/>
            <w:vAlign w:val="center"/>
            <w:hideMark/>
          </w:tcPr>
          <w:p w14:paraId="6FC1D5C7"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614,346,730</w:t>
            </w:r>
          </w:p>
        </w:tc>
        <w:tc>
          <w:tcPr>
            <w:tcW w:w="746" w:type="pct"/>
            <w:shd w:val="clear" w:color="auto" w:fill="auto"/>
            <w:noWrap/>
            <w:vAlign w:val="center"/>
            <w:hideMark/>
          </w:tcPr>
          <w:p w14:paraId="7A3322B5"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113,718,305</w:t>
            </w:r>
          </w:p>
        </w:tc>
      </w:tr>
      <w:tr w:rsidR="002A7686" w:rsidRPr="00AF3141" w14:paraId="23110B1C" w14:textId="77777777" w:rsidTr="007D1EAF">
        <w:trPr>
          <w:trHeight w:val="315"/>
        </w:trPr>
        <w:tc>
          <w:tcPr>
            <w:tcW w:w="2646" w:type="pct"/>
            <w:shd w:val="clear" w:color="auto" w:fill="auto"/>
            <w:vAlign w:val="center"/>
            <w:hideMark/>
          </w:tcPr>
          <w:p w14:paraId="7E33F706"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E101K06 INFRAESTRUCTURA EDUCATIVA</w:t>
            </w:r>
          </w:p>
        </w:tc>
        <w:tc>
          <w:tcPr>
            <w:tcW w:w="804" w:type="pct"/>
            <w:shd w:val="clear" w:color="auto" w:fill="auto"/>
            <w:noWrap/>
            <w:vAlign w:val="center"/>
            <w:hideMark/>
          </w:tcPr>
          <w:p w14:paraId="2A98916D"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437,568,965</w:t>
            </w:r>
          </w:p>
        </w:tc>
        <w:tc>
          <w:tcPr>
            <w:tcW w:w="804" w:type="pct"/>
            <w:shd w:val="clear" w:color="auto" w:fill="auto"/>
            <w:noWrap/>
            <w:vAlign w:val="center"/>
            <w:hideMark/>
          </w:tcPr>
          <w:p w14:paraId="3A0FB9F8"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548,586,849</w:t>
            </w:r>
          </w:p>
        </w:tc>
        <w:tc>
          <w:tcPr>
            <w:tcW w:w="746" w:type="pct"/>
            <w:shd w:val="clear" w:color="auto" w:fill="auto"/>
            <w:noWrap/>
            <w:vAlign w:val="center"/>
            <w:hideMark/>
          </w:tcPr>
          <w:p w14:paraId="085E41DA"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111,017,884</w:t>
            </w:r>
          </w:p>
        </w:tc>
      </w:tr>
      <w:tr w:rsidR="002A7686" w:rsidRPr="00AF3141" w14:paraId="4A191A0A" w14:textId="77777777" w:rsidTr="007D1EAF">
        <w:trPr>
          <w:trHeight w:val="315"/>
        </w:trPr>
        <w:tc>
          <w:tcPr>
            <w:tcW w:w="2646" w:type="pct"/>
            <w:shd w:val="clear" w:color="auto" w:fill="auto"/>
            <w:vAlign w:val="center"/>
            <w:hideMark/>
          </w:tcPr>
          <w:p w14:paraId="5FE3EC83"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E103E07 IMPARTICIÓN DE JUSTICIA ADMINISTRATIVA</w:t>
            </w:r>
          </w:p>
        </w:tc>
        <w:tc>
          <w:tcPr>
            <w:tcW w:w="804" w:type="pct"/>
            <w:shd w:val="clear" w:color="auto" w:fill="auto"/>
            <w:noWrap/>
            <w:vAlign w:val="center"/>
            <w:hideMark/>
          </w:tcPr>
          <w:p w14:paraId="45F55866"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88,079,393</w:t>
            </w:r>
          </w:p>
        </w:tc>
        <w:tc>
          <w:tcPr>
            <w:tcW w:w="804" w:type="pct"/>
            <w:shd w:val="clear" w:color="auto" w:fill="auto"/>
            <w:noWrap/>
            <w:vAlign w:val="center"/>
            <w:hideMark/>
          </w:tcPr>
          <w:p w14:paraId="704D0FBA"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93,079,393</w:t>
            </w:r>
          </w:p>
        </w:tc>
        <w:tc>
          <w:tcPr>
            <w:tcW w:w="746" w:type="pct"/>
            <w:shd w:val="clear" w:color="auto" w:fill="auto"/>
            <w:noWrap/>
            <w:vAlign w:val="center"/>
            <w:hideMark/>
          </w:tcPr>
          <w:p w14:paraId="57614822"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5,000,000</w:t>
            </w:r>
          </w:p>
        </w:tc>
      </w:tr>
      <w:tr w:rsidR="002A7686" w:rsidRPr="00AF3141" w14:paraId="1356AA8F" w14:textId="77777777" w:rsidTr="007D1EAF">
        <w:trPr>
          <w:trHeight w:val="375"/>
        </w:trPr>
        <w:tc>
          <w:tcPr>
            <w:tcW w:w="2646" w:type="pct"/>
            <w:shd w:val="clear" w:color="auto" w:fill="auto"/>
            <w:vAlign w:val="center"/>
            <w:hideMark/>
          </w:tcPr>
          <w:p w14:paraId="4008DBBB"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 xml:space="preserve">E103E22 RESOLUCIÓN DE CONFLICTOS Y CONTROVERSIAS EN MATERIA LABORAL </w:t>
            </w:r>
          </w:p>
        </w:tc>
        <w:tc>
          <w:tcPr>
            <w:tcW w:w="804" w:type="pct"/>
            <w:shd w:val="clear" w:color="auto" w:fill="auto"/>
            <w:noWrap/>
            <w:vAlign w:val="center"/>
            <w:hideMark/>
          </w:tcPr>
          <w:p w14:paraId="2EE27691"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210,384,580</w:t>
            </w:r>
          </w:p>
        </w:tc>
        <w:tc>
          <w:tcPr>
            <w:tcW w:w="804" w:type="pct"/>
            <w:shd w:val="clear" w:color="auto" w:fill="auto"/>
            <w:noWrap/>
            <w:vAlign w:val="center"/>
            <w:hideMark/>
          </w:tcPr>
          <w:p w14:paraId="40EB6627"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208,030,898</w:t>
            </w:r>
          </w:p>
        </w:tc>
        <w:tc>
          <w:tcPr>
            <w:tcW w:w="746" w:type="pct"/>
            <w:shd w:val="clear" w:color="auto" w:fill="auto"/>
            <w:noWrap/>
            <w:vAlign w:val="center"/>
            <w:hideMark/>
          </w:tcPr>
          <w:p w14:paraId="21BAB8F7"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-2,353,682</w:t>
            </w:r>
          </w:p>
        </w:tc>
      </w:tr>
      <w:tr w:rsidR="002A7686" w:rsidRPr="00AF3141" w14:paraId="3709ADB4" w14:textId="77777777" w:rsidTr="007D1EAF">
        <w:trPr>
          <w:trHeight w:val="315"/>
        </w:trPr>
        <w:tc>
          <w:tcPr>
            <w:tcW w:w="2646" w:type="pct"/>
            <w:shd w:val="clear" w:color="auto" w:fill="auto"/>
            <w:vAlign w:val="center"/>
            <w:hideMark/>
          </w:tcPr>
          <w:p w14:paraId="7ED9E6B8"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E102CN3 PARTICIPACIONES A MUNICIPIOS</w:t>
            </w:r>
          </w:p>
        </w:tc>
        <w:tc>
          <w:tcPr>
            <w:tcW w:w="804" w:type="pct"/>
            <w:shd w:val="clear" w:color="auto" w:fill="auto"/>
            <w:noWrap/>
            <w:vAlign w:val="center"/>
            <w:hideMark/>
          </w:tcPr>
          <w:p w14:paraId="08751895"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7,049,248,050</w:t>
            </w:r>
          </w:p>
        </w:tc>
        <w:tc>
          <w:tcPr>
            <w:tcW w:w="804" w:type="pct"/>
            <w:shd w:val="clear" w:color="auto" w:fill="auto"/>
            <w:noWrap/>
            <w:vAlign w:val="center"/>
            <w:hideMark/>
          </w:tcPr>
          <w:p w14:paraId="0F3CC9CC"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7,235,128,855</w:t>
            </w:r>
          </w:p>
        </w:tc>
        <w:tc>
          <w:tcPr>
            <w:tcW w:w="746" w:type="pct"/>
            <w:shd w:val="clear" w:color="auto" w:fill="auto"/>
            <w:noWrap/>
            <w:vAlign w:val="center"/>
            <w:hideMark/>
          </w:tcPr>
          <w:p w14:paraId="2A165D65"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185,880,805</w:t>
            </w:r>
          </w:p>
        </w:tc>
      </w:tr>
      <w:tr w:rsidR="002A7686" w:rsidRPr="00AF3141" w14:paraId="59E097A9" w14:textId="77777777" w:rsidTr="007D1EAF">
        <w:trPr>
          <w:trHeight w:val="315"/>
        </w:trPr>
        <w:tc>
          <w:tcPr>
            <w:tcW w:w="2646" w:type="pct"/>
            <w:shd w:val="clear" w:color="auto" w:fill="auto"/>
            <w:vAlign w:val="center"/>
            <w:hideMark/>
          </w:tcPr>
          <w:p w14:paraId="0959AD35"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E102IN4 APORTACIONES A MUNICIPIOS</w:t>
            </w:r>
          </w:p>
        </w:tc>
        <w:tc>
          <w:tcPr>
            <w:tcW w:w="804" w:type="pct"/>
            <w:shd w:val="clear" w:color="auto" w:fill="auto"/>
            <w:noWrap/>
            <w:vAlign w:val="center"/>
            <w:hideMark/>
          </w:tcPr>
          <w:p w14:paraId="5056836C"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3,791,981,795</w:t>
            </w:r>
          </w:p>
        </w:tc>
        <w:tc>
          <w:tcPr>
            <w:tcW w:w="804" w:type="pct"/>
            <w:shd w:val="clear" w:color="auto" w:fill="auto"/>
            <w:noWrap/>
            <w:vAlign w:val="center"/>
            <w:hideMark/>
          </w:tcPr>
          <w:p w14:paraId="21FCB6C7"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3,962,620,976</w:t>
            </w:r>
          </w:p>
        </w:tc>
        <w:tc>
          <w:tcPr>
            <w:tcW w:w="746" w:type="pct"/>
            <w:shd w:val="clear" w:color="auto" w:fill="auto"/>
            <w:noWrap/>
            <w:vAlign w:val="center"/>
            <w:hideMark/>
          </w:tcPr>
          <w:p w14:paraId="76FCC363"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170,639,181</w:t>
            </w:r>
          </w:p>
        </w:tc>
      </w:tr>
      <w:tr w:rsidR="002A7686" w:rsidRPr="00AF3141" w14:paraId="051CD7AB" w14:textId="77777777" w:rsidTr="007D1EAF">
        <w:trPr>
          <w:trHeight w:val="315"/>
        </w:trPr>
        <w:tc>
          <w:tcPr>
            <w:tcW w:w="2646" w:type="pct"/>
            <w:shd w:val="clear" w:color="auto" w:fill="auto"/>
            <w:vAlign w:val="center"/>
            <w:hideMark/>
          </w:tcPr>
          <w:p w14:paraId="1827216A"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E103E04 DEMOCRACIA Y PARTICIPACIÓN CIUDADANA</w:t>
            </w:r>
          </w:p>
        </w:tc>
        <w:tc>
          <w:tcPr>
            <w:tcW w:w="804" w:type="pct"/>
            <w:shd w:val="clear" w:color="auto" w:fill="auto"/>
            <w:noWrap/>
            <w:vAlign w:val="center"/>
            <w:hideMark/>
          </w:tcPr>
          <w:p w14:paraId="30398C04"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599,500,135</w:t>
            </w:r>
          </w:p>
        </w:tc>
        <w:tc>
          <w:tcPr>
            <w:tcW w:w="804" w:type="pct"/>
            <w:shd w:val="clear" w:color="auto" w:fill="auto"/>
            <w:noWrap/>
            <w:vAlign w:val="center"/>
            <w:hideMark/>
          </w:tcPr>
          <w:p w14:paraId="2ABD4B3F"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379,228,146</w:t>
            </w:r>
          </w:p>
        </w:tc>
        <w:tc>
          <w:tcPr>
            <w:tcW w:w="746" w:type="pct"/>
            <w:shd w:val="clear" w:color="auto" w:fill="auto"/>
            <w:noWrap/>
            <w:vAlign w:val="center"/>
            <w:hideMark/>
          </w:tcPr>
          <w:p w14:paraId="3AFC88E7"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-220,271,989</w:t>
            </w:r>
          </w:p>
        </w:tc>
      </w:tr>
      <w:tr w:rsidR="002A7686" w:rsidRPr="00AF3141" w14:paraId="1A2159B7" w14:textId="77777777" w:rsidTr="007D1EAF">
        <w:trPr>
          <w:trHeight w:val="315"/>
        </w:trPr>
        <w:tc>
          <w:tcPr>
            <w:tcW w:w="2646" w:type="pct"/>
            <w:shd w:val="clear" w:color="auto" w:fill="auto"/>
            <w:vAlign w:val="center"/>
            <w:hideMark/>
          </w:tcPr>
          <w:p w14:paraId="3E8A751E"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E101E14 OPERACIÓN DE LA UNIVERSIDAD DE SONORA</w:t>
            </w:r>
          </w:p>
        </w:tc>
        <w:tc>
          <w:tcPr>
            <w:tcW w:w="804" w:type="pct"/>
            <w:shd w:val="clear" w:color="auto" w:fill="auto"/>
            <w:noWrap/>
            <w:vAlign w:val="center"/>
            <w:hideMark/>
          </w:tcPr>
          <w:p w14:paraId="60BBCA00"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2,962,014,130</w:t>
            </w:r>
          </w:p>
        </w:tc>
        <w:tc>
          <w:tcPr>
            <w:tcW w:w="804" w:type="pct"/>
            <w:shd w:val="clear" w:color="auto" w:fill="auto"/>
            <w:noWrap/>
            <w:vAlign w:val="center"/>
            <w:hideMark/>
          </w:tcPr>
          <w:p w14:paraId="1F41547E"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3,054,379,479</w:t>
            </w:r>
          </w:p>
        </w:tc>
        <w:tc>
          <w:tcPr>
            <w:tcW w:w="746" w:type="pct"/>
            <w:shd w:val="clear" w:color="auto" w:fill="auto"/>
            <w:noWrap/>
            <w:vAlign w:val="center"/>
            <w:hideMark/>
          </w:tcPr>
          <w:p w14:paraId="28532E3B"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92,365,349</w:t>
            </w:r>
          </w:p>
        </w:tc>
      </w:tr>
      <w:tr w:rsidR="002A7686" w:rsidRPr="00AF3141" w14:paraId="5D698A9D" w14:textId="77777777" w:rsidTr="007D1EAF">
        <w:trPr>
          <w:trHeight w:val="315"/>
        </w:trPr>
        <w:tc>
          <w:tcPr>
            <w:tcW w:w="2646" w:type="pct"/>
            <w:shd w:val="clear" w:color="auto" w:fill="auto"/>
            <w:vAlign w:val="center"/>
            <w:hideMark/>
          </w:tcPr>
          <w:p w14:paraId="0C7B7183"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 xml:space="preserve">E103R04 REPRESENTACIÓN LEGAL Y APOYO TÉCNICO JURÍDICO </w:t>
            </w:r>
          </w:p>
        </w:tc>
        <w:tc>
          <w:tcPr>
            <w:tcW w:w="804" w:type="pct"/>
            <w:shd w:val="clear" w:color="auto" w:fill="auto"/>
            <w:noWrap/>
            <w:vAlign w:val="center"/>
            <w:hideMark/>
          </w:tcPr>
          <w:p w14:paraId="76BE729F"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61,623,848</w:t>
            </w:r>
          </w:p>
        </w:tc>
        <w:tc>
          <w:tcPr>
            <w:tcW w:w="804" w:type="pct"/>
            <w:shd w:val="clear" w:color="auto" w:fill="auto"/>
            <w:noWrap/>
            <w:vAlign w:val="center"/>
            <w:hideMark/>
          </w:tcPr>
          <w:p w14:paraId="03403B45"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64,556,318</w:t>
            </w:r>
          </w:p>
        </w:tc>
        <w:tc>
          <w:tcPr>
            <w:tcW w:w="746" w:type="pct"/>
            <w:shd w:val="clear" w:color="auto" w:fill="auto"/>
            <w:noWrap/>
            <w:vAlign w:val="center"/>
            <w:hideMark/>
          </w:tcPr>
          <w:p w14:paraId="522E8322"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2,932,469</w:t>
            </w:r>
          </w:p>
        </w:tc>
      </w:tr>
      <w:tr w:rsidR="002A7686" w:rsidRPr="00AF3141" w14:paraId="5B9730F2" w14:textId="77777777" w:rsidTr="007D1EAF">
        <w:trPr>
          <w:trHeight w:val="315"/>
        </w:trPr>
        <w:tc>
          <w:tcPr>
            <w:tcW w:w="2646" w:type="pct"/>
            <w:shd w:val="clear" w:color="auto" w:fill="auto"/>
            <w:vAlign w:val="center"/>
            <w:hideMark/>
          </w:tcPr>
          <w:p w14:paraId="34F7A305" w14:textId="77777777" w:rsidR="002A7686" w:rsidRPr="002B48D3" w:rsidRDefault="002A7686" w:rsidP="007D1EAF">
            <w:pPr>
              <w:ind w:firstLineChars="200" w:firstLine="400"/>
              <w:rPr>
                <w:rFonts w:eastAsia="Times New Roman"/>
                <w:i/>
                <w:iCs/>
                <w:color w:val="000000"/>
                <w:sz w:val="20"/>
                <w:szCs w:val="20"/>
              </w:rPr>
            </w:pPr>
            <w:r w:rsidRPr="002B48D3">
              <w:rPr>
                <w:rFonts w:eastAsia="Times New Roman"/>
                <w:i/>
                <w:iCs/>
                <w:color w:val="000000"/>
                <w:sz w:val="20"/>
                <w:szCs w:val="20"/>
              </w:rPr>
              <w:t>E103E12 PROCURACIÓN DE JUSTICIA</w:t>
            </w:r>
          </w:p>
        </w:tc>
        <w:tc>
          <w:tcPr>
            <w:tcW w:w="804" w:type="pct"/>
            <w:shd w:val="clear" w:color="auto" w:fill="auto"/>
            <w:noWrap/>
            <w:vAlign w:val="center"/>
            <w:hideMark/>
          </w:tcPr>
          <w:p w14:paraId="1B35C592"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2,162,211,086</w:t>
            </w:r>
          </w:p>
        </w:tc>
        <w:tc>
          <w:tcPr>
            <w:tcW w:w="804" w:type="pct"/>
            <w:shd w:val="clear" w:color="auto" w:fill="auto"/>
            <w:noWrap/>
            <w:vAlign w:val="center"/>
            <w:hideMark/>
          </w:tcPr>
          <w:p w14:paraId="78E921D7"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2,269,891,473</w:t>
            </w:r>
          </w:p>
        </w:tc>
        <w:tc>
          <w:tcPr>
            <w:tcW w:w="746" w:type="pct"/>
            <w:shd w:val="clear" w:color="auto" w:fill="auto"/>
            <w:noWrap/>
            <w:vAlign w:val="center"/>
            <w:hideMark/>
          </w:tcPr>
          <w:p w14:paraId="22C430F7"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107,680,387</w:t>
            </w:r>
          </w:p>
        </w:tc>
      </w:tr>
      <w:tr w:rsidR="002A7686" w:rsidRPr="00AF3141" w14:paraId="080A26E9" w14:textId="77777777" w:rsidTr="007D1EAF">
        <w:trPr>
          <w:trHeight w:val="375"/>
        </w:trPr>
        <w:tc>
          <w:tcPr>
            <w:tcW w:w="2646" w:type="pct"/>
            <w:shd w:val="clear" w:color="auto" w:fill="auto"/>
            <w:vAlign w:val="center"/>
            <w:hideMark/>
          </w:tcPr>
          <w:p w14:paraId="523D9D1D" w14:textId="77777777" w:rsidR="002A7686" w:rsidRPr="002B48D3" w:rsidRDefault="002A7686" w:rsidP="007D1EAF">
            <w:pPr>
              <w:ind w:left="708" w:hanging="424"/>
              <w:rPr>
                <w:rFonts w:eastAsia="Times New Roman"/>
                <w:i/>
                <w:iCs/>
                <w:color w:val="000000"/>
                <w:sz w:val="20"/>
                <w:szCs w:val="20"/>
              </w:rPr>
            </w:pPr>
            <w:r w:rsidRPr="002B48D3">
              <w:rPr>
                <w:rFonts w:eastAsia="Times New Roman"/>
                <w:i/>
                <w:iCs/>
                <w:color w:val="000000"/>
                <w:sz w:val="20"/>
                <w:szCs w:val="20"/>
              </w:rPr>
              <w:t>E101E15 INVESTIGACIÓN Y FORMACIÓN ACADÉMICA EN EL MARCO DE LAS CIENCIAS SOCIALES</w:t>
            </w:r>
          </w:p>
        </w:tc>
        <w:tc>
          <w:tcPr>
            <w:tcW w:w="804" w:type="pct"/>
            <w:shd w:val="clear" w:color="auto" w:fill="auto"/>
            <w:noWrap/>
            <w:vAlign w:val="center"/>
            <w:hideMark/>
          </w:tcPr>
          <w:p w14:paraId="20C13C47"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97,811,053</w:t>
            </w:r>
          </w:p>
        </w:tc>
        <w:tc>
          <w:tcPr>
            <w:tcW w:w="804" w:type="pct"/>
            <w:shd w:val="clear" w:color="auto" w:fill="auto"/>
            <w:noWrap/>
            <w:vAlign w:val="center"/>
            <w:hideMark/>
          </w:tcPr>
          <w:p w14:paraId="303221FF"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102,381,126</w:t>
            </w:r>
          </w:p>
        </w:tc>
        <w:tc>
          <w:tcPr>
            <w:tcW w:w="746" w:type="pct"/>
            <w:shd w:val="clear" w:color="auto" w:fill="auto"/>
            <w:noWrap/>
            <w:vAlign w:val="center"/>
            <w:hideMark/>
          </w:tcPr>
          <w:p w14:paraId="0E4F01F1"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4,570,073</w:t>
            </w:r>
          </w:p>
        </w:tc>
      </w:tr>
      <w:tr w:rsidR="002A7686" w:rsidRPr="00AF3141" w14:paraId="7A64E15F" w14:textId="77777777" w:rsidTr="007D1EAF">
        <w:trPr>
          <w:trHeight w:val="315"/>
        </w:trPr>
        <w:tc>
          <w:tcPr>
            <w:tcW w:w="2646" w:type="pct"/>
            <w:shd w:val="clear" w:color="auto" w:fill="auto"/>
            <w:vAlign w:val="center"/>
            <w:hideMark/>
          </w:tcPr>
          <w:p w14:paraId="08838081"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E103R02 ACTIVIDADES DERIVADAS DEL TRABAJO LEGISLATIVO</w:t>
            </w:r>
          </w:p>
        </w:tc>
        <w:tc>
          <w:tcPr>
            <w:tcW w:w="804" w:type="pct"/>
            <w:shd w:val="clear" w:color="auto" w:fill="auto"/>
            <w:noWrap/>
            <w:vAlign w:val="center"/>
            <w:hideMark/>
          </w:tcPr>
          <w:p w14:paraId="37E58FC2"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499,482,813</w:t>
            </w:r>
          </w:p>
        </w:tc>
        <w:tc>
          <w:tcPr>
            <w:tcW w:w="804" w:type="pct"/>
            <w:shd w:val="clear" w:color="auto" w:fill="auto"/>
            <w:noWrap/>
            <w:vAlign w:val="center"/>
            <w:hideMark/>
          </w:tcPr>
          <w:p w14:paraId="7CC8D678"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463,000,000</w:t>
            </w:r>
          </w:p>
        </w:tc>
        <w:tc>
          <w:tcPr>
            <w:tcW w:w="746" w:type="pct"/>
            <w:shd w:val="clear" w:color="auto" w:fill="auto"/>
            <w:noWrap/>
            <w:vAlign w:val="center"/>
            <w:hideMark/>
          </w:tcPr>
          <w:p w14:paraId="3FD8C75C"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-36,482,813</w:t>
            </w:r>
          </w:p>
        </w:tc>
      </w:tr>
      <w:tr w:rsidR="002A7686" w:rsidRPr="00AF3141" w14:paraId="22392946" w14:textId="77777777" w:rsidTr="007D1EAF">
        <w:trPr>
          <w:trHeight w:val="315"/>
        </w:trPr>
        <w:tc>
          <w:tcPr>
            <w:tcW w:w="2646" w:type="pct"/>
            <w:shd w:val="clear" w:color="auto" w:fill="auto"/>
            <w:vAlign w:val="center"/>
            <w:hideMark/>
          </w:tcPr>
          <w:p w14:paraId="0B26E842"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E103E08 IMPARTICIÓN DE JUSTICIA ELECTORAL</w:t>
            </w:r>
          </w:p>
        </w:tc>
        <w:tc>
          <w:tcPr>
            <w:tcW w:w="804" w:type="pct"/>
            <w:shd w:val="clear" w:color="auto" w:fill="auto"/>
            <w:noWrap/>
            <w:vAlign w:val="center"/>
            <w:hideMark/>
          </w:tcPr>
          <w:p w14:paraId="6EA8F16F"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74,422,464</w:t>
            </w:r>
          </w:p>
        </w:tc>
        <w:tc>
          <w:tcPr>
            <w:tcW w:w="804" w:type="pct"/>
            <w:shd w:val="clear" w:color="auto" w:fill="auto"/>
            <w:noWrap/>
            <w:vAlign w:val="center"/>
            <w:hideMark/>
          </w:tcPr>
          <w:p w14:paraId="624317C6"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62,057,199</w:t>
            </w:r>
          </w:p>
        </w:tc>
        <w:tc>
          <w:tcPr>
            <w:tcW w:w="746" w:type="pct"/>
            <w:shd w:val="clear" w:color="auto" w:fill="auto"/>
            <w:noWrap/>
            <w:vAlign w:val="center"/>
            <w:hideMark/>
          </w:tcPr>
          <w:p w14:paraId="42F3E8DC"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-12,365,265</w:t>
            </w:r>
          </w:p>
        </w:tc>
      </w:tr>
      <w:tr w:rsidR="002A7686" w:rsidRPr="00AF3141" w14:paraId="0B5E1C2B" w14:textId="77777777" w:rsidTr="007D1EAF">
        <w:trPr>
          <w:trHeight w:val="315"/>
        </w:trPr>
        <w:tc>
          <w:tcPr>
            <w:tcW w:w="2646" w:type="pct"/>
            <w:shd w:val="clear" w:color="auto" w:fill="auto"/>
            <w:vAlign w:val="center"/>
            <w:hideMark/>
          </w:tcPr>
          <w:p w14:paraId="05F124BF"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E103E05 TRANSPARENCIA Y ACCESO A LA INFORMACIÓN PÚBLICA</w:t>
            </w:r>
          </w:p>
        </w:tc>
        <w:tc>
          <w:tcPr>
            <w:tcW w:w="804" w:type="pct"/>
            <w:shd w:val="clear" w:color="auto" w:fill="auto"/>
            <w:noWrap/>
            <w:vAlign w:val="center"/>
            <w:hideMark/>
          </w:tcPr>
          <w:p w14:paraId="0F1B5D5A"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51,473,890</w:t>
            </w:r>
          </w:p>
        </w:tc>
        <w:tc>
          <w:tcPr>
            <w:tcW w:w="804" w:type="pct"/>
            <w:shd w:val="clear" w:color="auto" w:fill="auto"/>
            <w:noWrap/>
            <w:vAlign w:val="center"/>
            <w:hideMark/>
          </w:tcPr>
          <w:p w14:paraId="27D8EE62"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51,584,981</w:t>
            </w:r>
          </w:p>
        </w:tc>
        <w:tc>
          <w:tcPr>
            <w:tcW w:w="746" w:type="pct"/>
            <w:shd w:val="clear" w:color="auto" w:fill="auto"/>
            <w:noWrap/>
            <w:vAlign w:val="center"/>
            <w:hideMark/>
          </w:tcPr>
          <w:p w14:paraId="483DF147"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111,091</w:t>
            </w:r>
          </w:p>
        </w:tc>
      </w:tr>
      <w:tr w:rsidR="002A7686" w:rsidRPr="00AF3141" w14:paraId="7CCFED16" w14:textId="77777777" w:rsidTr="007D1EAF">
        <w:trPr>
          <w:trHeight w:val="315"/>
        </w:trPr>
        <w:tc>
          <w:tcPr>
            <w:tcW w:w="2646" w:type="pct"/>
            <w:shd w:val="clear" w:color="auto" w:fill="auto"/>
            <w:vAlign w:val="center"/>
            <w:hideMark/>
          </w:tcPr>
          <w:p w14:paraId="346B5C43"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E102UN5 CONVENIOS CON MUNICIPIOS</w:t>
            </w:r>
          </w:p>
        </w:tc>
        <w:tc>
          <w:tcPr>
            <w:tcW w:w="804" w:type="pct"/>
            <w:shd w:val="clear" w:color="auto" w:fill="auto"/>
            <w:noWrap/>
            <w:vAlign w:val="center"/>
            <w:hideMark/>
          </w:tcPr>
          <w:p w14:paraId="15BF4A7D"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147,000,000</w:t>
            </w:r>
          </w:p>
        </w:tc>
        <w:tc>
          <w:tcPr>
            <w:tcW w:w="804" w:type="pct"/>
            <w:shd w:val="clear" w:color="auto" w:fill="auto"/>
            <w:noWrap/>
            <w:vAlign w:val="center"/>
            <w:hideMark/>
          </w:tcPr>
          <w:p w14:paraId="66995036"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88,000,000</w:t>
            </w:r>
          </w:p>
        </w:tc>
        <w:tc>
          <w:tcPr>
            <w:tcW w:w="746" w:type="pct"/>
            <w:shd w:val="clear" w:color="auto" w:fill="auto"/>
            <w:noWrap/>
            <w:vAlign w:val="center"/>
            <w:hideMark/>
          </w:tcPr>
          <w:p w14:paraId="22A7074D"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-59,000,000</w:t>
            </w:r>
          </w:p>
        </w:tc>
      </w:tr>
      <w:tr w:rsidR="002A7686" w:rsidRPr="00AF3141" w14:paraId="40B918ED" w14:textId="77777777" w:rsidTr="007D1EAF">
        <w:trPr>
          <w:trHeight w:val="315"/>
        </w:trPr>
        <w:tc>
          <w:tcPr>
            <w:tcW w:w="2646" w:type="pct"/>
            <w:shd w:val="clear" w:color="auto" w:fill="auto"/>
            <w:vAlign w:val="center"/>
            <w:hideMark/>
          </w:tcPr>
          <w:p w14:paraId="4FC75635" w14:textId="77777777" w:rsidR="002A7686" w:rsidRPr="002B48D3" w:rsidRDefault="002A7686" w:rsidP="007D1EAF">
            <w:pPr>
              <w:ind w:firstLineChars="200" w:firstLine="400"/>
              <w:rPr>
                <w:rFonts w:eastAsia="Times New Roman"/>
                <w:i/>
                <w:iCs/>
                <w:color w:val="000000"/>
                <w:sz w:val="20"/>
                <w:szCs w:val="20"/>
              </w:rPr>
            </w:pPr>
            <w:r w:rsidRPr="002B48D3">
              <w:rPr>
                <w:rFonts w:eastAsia="Times New Roman"/>
                <w:i/>
                <w:iCs/>
                <w:color w:val="000000"/>
                <w:sz w:val="20"/>
                <w:szCs w:val="20"/>
              </w:rPr>
              <w:t>E102KN7 CONVENIOS INFRAESTRUCTURA MUNICIPAL</w:t>
            </w:r>
          </w:p>
        </w:tc>
        <w:tc>
          <w:tcPr>
            <w:tcW w:w="804" w:type="pct"/>
            <w:shd w:val="clear" w:color="auto" w:fill="auto"/>
            <w:noWrap/>
            <w:vAlign w:val="center"/>
            <w:hideMark/>
          </w:tcPr>
          <w:p w14:paraId="2D431AC7"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77,000,000</w:t>
            </w:r>
          </w:p>
        </w:tc>
        <w:tc>
          <w:tcPr>
            <w:tcW w:w="804" w:type="pct"/>
            <w:shd w:val="clear" w:color="auto" w:fill="auto"/>
            <w:noWrap/>
            <w:vAlign w:val="center"/>
            <w:hideMark/>
          </w:tcPr>
          <w:p w14:paraId="026710E0"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77,000,000</w:t>
            </w:r>
          </w:p>
        </w:tc>
        <w:tc>
          <w:tcPr>
            <w:tcW w:w="746" w:type="pct"/>
            <w:shd w:val="clear" w:color="auto" w:fill="auto"/>
            <w:noWrap/>
            <w:vAlign w:val="center"/>
            <w:hideMark/>
          </w:tcPr>
          <w:p w14:paraId="46FF06EA"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0</w:t>
            </w:r>
          </w:p>
        </w:tc>
      </w:tr>
      <w:tr w:rsidR="002A7686" w:rsidRPr="00AF3141" w14:paraId="6EBDDB16" w14:textId="77777777" w:rsidTr="007D1EAF">
        <w:trPr>
          <w:trHeight w:val="375"/>
        </w:trPr>
        <w:tc>
          <w:tcPr>
            <w:tcW w:w="2646" w:type="pct"/>
            <w:shd w:val="clear" w:color="auto" w:fill="auto"/>
            <w:vAlign w:val="center"/>
            <w:hideMark/>
          </w:tcPr>
          <w:p w14:paraId="17FE0561"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E103M03 APOYO ADMINISTRATIVO AL SISTEMA ESTATAL ANTICORRUPCIÓN</w:t>
            </w:r>
          </w:p>
        </w:tc>
        <w:tc>
          <w:tcPr>
            <w:tcW w:w="804" w:type="pct"/>
            <w:shd w:val="clear" w:color="auto" w:fill="auto"/>
            <w:noWrap/>
            <w:vAlign w:val="center"/>
            <w:hideMark/>
          </w:tcPr>
          <w:p w14:paraId="07212672"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13,060,321</w:t>
            </w:r>
          </w:p>
        </w:tc>
        <w:tc>
          <w:tcPr>
            <w:tcW w:w="804" w:type="pct"/>
            <w:shd w:val="clear" w:color="auto" w:fill="auto"/>
            <w:noWrap/>
            <w:vAlign w:val="center"/>
            <w:hideMark/>
          </w:tcPr>
          <w:p w14:paraId="1DCC8C7A"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13,214,017</w:t>
            </w:r>
          </w:p>
        </w:tc>
        <w:tc>
          <w:tcPr>
            <w:tcW w:w="746" w:type="pct"/>
            <w:shd w:val="clear" w:color="auto" w:fill="auto"/>
            <w:noWrap/>
            <w:vAlign w:val="center"/>
            <w:hideMark/>
          </w:tcPr>
          <w:p w14:paraId="4B35EC7A"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153,696</w:t>
            </w:r>
          </w:p>
        </w:tc>
      </w:tr>
      <w:tr w:rsidR="002A7686" w:rsidRPr="00AF3141" w14:paraId="26125601" w14:textId="77777777" w:rsidTr="007D1EAF">
        <w:trPr>
          <w:trHeight w:val="375"/>
        </w:trPr>
        <w:tc>
          <w:tcPr>
            <w:tcW w:w="2646" w:type="pct"/>
            <w:shd w:val="clear" w:color="auto" w:fill="auto"/>
            <w:vAlign w:val="center"/>
            <w:hideMark/>
          </w:tcPr>
          <w:p w14:paraId="048AC1DF"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lastRenderedPageBreak/>
              <w:t>E103E10 PROTECCIÓN JURÍDICA A LA IDENTIDAD DE LAS PERSONAS</w:t>
            </w:r>
          </w:p>
        </w:tc>
        <w:tc>
          <w:tcPr>
            <w:tcW w:w="804" w:type="pct"/>
            <w:shd w:val="clear" w:color="auto" w:fill="auto"/>
            <w:noWrap/>
            <w:vAlign w:val="center"/>
            <w:hideMark/>
          </w:tcPr>
          <w:p w14:paraId="5A3C4A9F"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134,624,200</w:t>
            </w:r>
          </w:p>
        </w:tc>
        <w:tc>
          <w:tcPr>
            <w:tcW w:w="804" w:type="pct"/>
            <w:shd w:val="clear" w:color="auto" w:fill="auto"/>
            <w:noWrap/>
            <w:vAlign w:val="center"/>
            <w:hideMark/>
          </w:tcPr>
          <w:p w14:paraId="5607A1F5"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148,396,171</w:t>
            </w:r>
          </w:p>
        </w:tc>
        <w:tc>
          <w:tcPr>
            <w:tcW w:w="746" w:type="pct"/>
            <w:shd w:val="clear" w:color="auto" w:fill="auto"/>
            <w:noWrap/>
            <w:vAlign w:val="center"/>
            <w:hideMark/>
          </w:tcPr>
          <w:p w14:paraId="7DDD18EE"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13,771,972</w:t>
            </w:r>
          </w:p>
        </w:tc>
      </w:tr>
      <w:tr w:rsidR="002A7686" w:rsidRPr="00AF3141" w14:paraId="182487E3" w14:textId="77777777" w:rsidTr="007D1EAF">
        <w:trPr>
          <w:trHeight w:val="315"/>
        </w:trPr>
        <w:tc>
          <w:tcPr>
            <w:tcW w:w="2646" w:type="pct"/>
            <w:shd w:val="clear" w:color="auto" w:fill="auto"/>
            <w:vAlign w:val="center"/>
            <w:hideMark/>
          </w:tcPr>
          <w:p w14:paraId="287A1B70"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E103E11 PROTECCIÓN JURÍDICA AL PATRIMONIO DE LAS PERSONAS</w:t>
            </w:r>
          </w:p>
        </w:tc>
        <w:tc>
          <w:tcPr>
            <w:tcW w:w="804" w:type="pct"/>
            <w:shd w:val="clear" w:color="auto" w:fill="auto"/>
            <w:noWrap/>
            <w:vAlign w:val="center"/>
            <w:hideMark/>
          </w:tcPr>
          <w:p w14:paraId="6F7B5E91"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14,133,522</w:t>
            </w:r>
          </w:p>
        </w:tc>
        <w:tc>
          <w:tcPr>
            <w:tcW w:w="804" w:type="pct"/>
            <w:shd w:val="clear" w:color="auto" w:fill="auto"/>
            <w:noWrap/>
            <w:vAlign w:val="center"/>
            <w:hideMark/>
          </w:tcPr>
          <w:p w14:paraId="6AE7DA6F"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18,087,621</w:t>
            </w:r>
          </w:p>
        </w:tc>
        <w:tc>
          <w:tcPr>
            <w:tcW w:w="746" w:type="pct"/>
            <w:shd w:val="clear" w:color="auto" w:fill="auto"/>
            <w:noWrap/>
            <w:vAlign w:val="center"/>
            <w:hideMark/>
          </w:tcPr>
          <w:p w14:paraId="5BB3B49B"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3,954,099</w:t>
            </w:r>
          </w:p>
        </w:tc>
      </w:tr>
      <w:tr w:rsidR="002A7686" w:rsidRPr="00AF3141" w14:paraId="3311FA8A" w14:textId="77777777" w:rsidTr="007D1EAF">
        <w:trPr>
          <w:trHeight w:val="315"/>
        </w:trPr>
        <w:tc>
          <w:tcPr>
            <w:tcW w:w="2646" w:type="pct"/>
            <w:shd w:val="clear" w:color="auto" w:fill="auto"/>
            <w:vAlign w:val="center"/>
            <w:hideMark/>
          </w:tcPr>
          <w:p w14:paraId="4C7DC051"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E101E04 DEPORTE DE ALTO RENDIMIENTO</w:t>
            </w:r>
          </w:p>
        </w:tc>
        <w:tc>
          <w:tcPr>
            <w:tcW w:w="804" w:type="pct"/>
            <w:shd w:val="clear" w:color="auto" w:fill="auto"/>
            <w:noWrap/>
            <w:vAlign w:val="center"/>
            <w:hideMark/>
          </w:tcPr>
          <w:p w14:paraId="0F47CDC1"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117,551,130</w:t>
            </w:r>
          </w:p>
        </w:tc>
        <w:tc>
          <w:tcPr>
            <w:tcW w:w="804" w:type="pct"/>
            <w:shd w:val="clear" w:color="auto" w:fill="auto"/>
            <w:noWrap/>
            <w:vAlign w:val="center"/>
            <w:hideMark/>
          </w:tcPr>
          <w:p w14:paraId="50AD0EEC"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159,342,177</w:t>
            </w:r>
          </w:p>
        </w:tc>
        <w:tc>
          <w:tcPr>
            <w:tcW w:w="746" w:type="pct"/>
            <w:shd w:val="clear" w:color="auto" w:fill="auto"/>
            <w:noWrap/>
            <w:vAlign w:val="center"/>
            <w:hideMark/>
          </w:tcPr>
          <w:p w14:paraId="1A225B37"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41,791,046</w:t>
            </w:r>
          </w:p>
        </w:tc>
      </w:tr>
      <w:tr w:rsidR="002A7686" w:rsidRPr="00AF3141" w14:paraId="0A53A7B7" w14:textId="77777777" w:rsidTr="007D1EAF">
        <w:trPr>
          <w:trHeight w:val="375"/>
        </w:trPr>
        <w:tc>
          <w:tcPr>
            <w:tcW w:w="2646" w:type="pct"/>
            <w:shd w:val="clear" w:color="auto" w:fill="auto"/>
            <w:vAlign w:val="center"/>
            <w:hideMark/>
          </w:tcPr>
          <w:p w14:paraId="53C54464"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E101E03 ESPARCIMIENTO Y SALUD ALIMENTARIA A GRUPOS VULNERABLES</w:t>
            </w:r>
          </w:p>
        </w:tc>
        <w:tc>
          <w:tcPr>
            <w:tcW w:w="804" w:type="pct"/>
            <w:shd w:val="clear" w:color="auto" w:fill="auto"/>
            <w:noWrap/>
            <w:vAlign w:val="center"/>
            <w:hideMark/>
          </w:tcPr>
          <w:p w14:paraId="51DD9C60"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670,258,320</w:t>
            </w:r>
          </w:p>
        </w:tc>
        <w:tc>
          <w:tcPr>
            <w:tcW w:w="804" w:type="pct"/>
            <w:shd w:val="clear" w:color="auto" w:fill="auto"/>
            <w:noWrap/>
            <w:vAlign w:val="center"/>
            <w:hideMark/>
          </w:tcPr>
          <w:p w14:paraId="3DC4E5DE"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679,108,970</w:t>
            </w:r>
          </w:p>
        </w:tc>
        <w:tc>
          <w:tcPr>
            <w:tcW w:w="746" w:type="pct"/>
            <w:shd w:val="clear" w:color="auto" w:fill="auto"/>
            <w:noWrap/>
            <w:vAlign w:val="center"/>
            <w:hideMark/>
          </w:tcPr>
          <w:p w14:paraId="45B34B11"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8,850,651</w:t>
            </w:r>
          </w:p>
        </w:tc>
      </w:tr>
      <w:tr w:rsidR="002A7686" w:rsidRPr="00AF3141" w14:paraId="35141257" w14:textId="77777777" w:rsidTr="007D1EAF">
        <w:trPr>
          <w:trHeight w:val="315"/>
        </w:trPr>
        <w:tc>
          <w:tcPr>
            <w:tcW w:w="2646" w:type="pct"/>
            <w:shd w:val="clear" w:color="auto" w:fill="auto"/>
            <w:vAlign w:val="center"/>
            <w:hideMark/>
          </w:tcPr>
          <w:p w14:paraId="4655D778"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E103E02 DEFENSORÍA PÚBLICA</w:t>
            </w:r>
          </w:p>
        </w:tc>
        <w:tc>
          <w:tcPr>
            <w:tcW w:w="804" w:type="pct"/>
            <w:shd w:val="clear" w:color="auto" w:fill="auto"/>
            <w:noWrap/>
            <w:vAlign w:val="center"/>
            <w:hideMark/>
          </w:tcPr>
          <w:p w14:paraId="6637F514"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68,232,477</w:t>
            </w:r>
          </w:p>
        </w:tc>
        <w:tc>
          <w:tcPr>
            <w:tcW w:w="804" w:type="pct"/>
            <w:shd w:val="clear" w:color="auto" w:fill="auto"/>
            <w:noWrap/>
            <w:vAlign w:val="center"/>
            <w:hideMark/>
          </w:tcPr>
          <w:p w14:paraId="0BC1DBFB"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71,429,678</w:t>
            </w:r>
          </w:p>
        </w:tc>
        <w:tc>
          <w:tcPr>
            <w:tcW w:w="746" w:type="pct"/>
            <w:shd w:val="clear" w:color="auto" w:fill="auto"/>
            <w:noWrap/>
            <w:vAlign w:val="center"/>
            <w:hideMark/>
          </w:tcPr>
          <w:p w14:paraId="2720EC40"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3,197,202</w:t>
            </w:r>
          </w:p>
        </w:tc>
      </w:tr>
      <w:tr w:rsidR="002A7686" w:rsidRPr="00AF3141" w14:paraId="582D49B2" w14:textId="77777777" w:rsidTr="007D1EAF">
        <w:trPr>
          <w:trHeight w:val="315"/>
        </w:trPr>
        <w:tc>
          <w:tcPr>
            <w:tcW w:w="2646" w:type="pct"/>
            <w:shd w:val="clear" w:color="auto" w:fill="auto"/>
            <w:vAlign w:val="center"/>
            <w:hideMark/>
          </w:tcPr>
          <w:p w14:paraId="5E106B32"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E103O05 AUDITORÍA Y FISCALIZACIÓN</w:t>
            </w:r>
          </w:p>
        </w:tc>
        <w:tc>
          <w:tcPr>
            <w:tcW w:w="804" w:type="pct"/>
            <w:shd w:val="clear" w:color="auto" w:fill="auto"/>
            <w:noWrap/>
            <w:vAlign w:val="center"/>
            <w:hideMark/>
          </w:tcPr>
          <w:p w14:paraId="36ED43F7"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251,667,745</w:t>
            </w:r>
          </w:p>
        </w:tc>
        <w:tc>
          <w:tcPr>
            <w:tcW w:w="804" w:type="pct"/>
            <w:shd w:val="clear" w:color="auto" w:fill="auto"/>
            <w:noWrap/>
            <w:vAlign w:val="center"/>
            <w:hideMark/>
          </w:tcPr>
          <w:p w14:paraId="47553CA9"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257,051,856</w:t>
            </w:r>
          </w:p>
        </w:tc>
        <w:tc>
          <w:tcPr>
            <w:tcW w:w="746" w:type="pct"/>
            <w:shd w:val="clear" w:color="auto" w:fill="auto"/>
            <w:noWrap/>
            <w:vAlign w:val="center"/>
            <w:hideMark/>
          </w:tcPr>
          <w:p w14:paraId="2C0508BF"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5,384,111</w:t>
            </w:r>
          </w:p>
        </w:tc>
      </w:tr>
      <w:tr w:rsidR="002A7686" w:rsidRPr="00AF3141" w14:paraId="54C93ED1" w14:textId="77777777" w:rsidTr="007D1EAF">
        <w:trPr>
          <w:trHeight w:val="375"/>
        </w:trPr>
        <w:tc>
          <w:tcPr>
            <w:tcW w:w="2646" w:type="pct"/>
            <w:shd w:val="clear" w:color="auto" w:fill="auto"/>
            <w:vAlign w:val="center"/>
            <w:hideMark/>
          </w:tcPr>
          <w:p w14:paraId="5C712859"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E101E05 OPERACIÓN Y DESARROLLO DEL INSTITUTO TECNOLÓGICO DE SONORA</w:t>
            </w:r>
          </w:p>
        </w:tc>
        <w:tc>
          <w:tcPr>
            <w:tcW w:w="804" w:type="pct"/>
            <w:shd w:val="clear" w:color="auto" w:fill="auto"/>
            <w:noWrap/>
            <w:vAlign w:val="center"/>
            <w:hideMark/>
          </w:tcPr>
          <w:p w14:paraId="7C25D3BE"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1,122,413,646</w:t>
            </w:r>
          </w:p>
        </w:tc>
        <w:tc>
          <w:tcPr>
            <w:tcW w:w="804" w:type="pct"/>
            <w:shd w:val="clear" w:color="auto" w:fill="auto"/>
            <w:noWrap/>
            <w:vAlign w:val="center"/>
            <w:hideMark/>
          </w:tcPr>
          <w:p w14:paraId="52391210"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1,139,141,425</w:t>
            </w:r>
          </w:p>
        </w:tc>
        <w:tc>
          <w:tcPr>
            <w:tcW w:w="746" w:type="pct"/>
            <w:shd w:val="clear" w:color="auto" w:fill="auto"/>
            <w:noWrap/>
            <w:vAlign w:val="center"/>
            <w:hideMark/>
          </w:tcPr>
          <w:p w14:paraId="7276DB55"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16,727,779</w:t>
            </w:r>
          </w:p>
        </w:tc>
      </w:tr>
      <w:tr w:rsidR="002A7686" w:rsidRPr="00AF3141" w14:paraId="396D1C9E" w14:textId="77777777" w:rsidTr="007D1EAF">
        <w:trPr>
          <w:trHeight w:val="375"/>
        </w:trPr>
        <w:tc>
          <w:tcPr>
            <w:tcW w:w="2646" w:type="pct"/>
            <w:shd w:val="clear" w:color="auto" w:fill="auto"/>
            <w:vAlign w:val="center"/>
            <w:hideMark/>
          </w:tcPr>
          <w:p w14:paraId="477BCA57"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E101F02 OPERACIÓN DE RADIODIFUSORAS Y ESTACIONES DE TELEVISIÓN</w:t>
            </w:r>
          </w:p>
        </w:tc>
        <w:tc>
          <w:tcPr>
            <w:tcW w:w="804" w:type="pct"/>
            <w:shd w:val="clear" w:color="auto" w:fill="auto"/>
            <w:noWrap/>
            <w:vAlign w:val="center"/>
            <w:hideMark/>
          </w:tcPr>
          <w:p w14:paraId="730E5374"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155,828,426</w:t>
            </w:r>
          </w:p>
        </w:tc>
        <w:tc>
          <w:tcPr>
            <w:tcW w:w="804" w:type="pct"/>
            <w:shd w:val="clear" w:color="auto" w:fill="auto"/>
            <w:noWrap/>
            <w:vAlign w:val="center"/>
            <w:hideMark/>
          </w:tcPr>
          <w:p w14:paraId="07A47FE8"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165,974,829</w:t>
            </w:r>
          </w:p>
        </w:tc>
        <w:tc>
          <w:tcPr>
            <w:tcW w:w="746" w:type="pct"/>
            <w:shd w:val="clear" w:color="auto" w:fill="auto"/>
            <w:noWrap/>
            <w:vAlign w:val="center"/>
            <w:hideMark/>
          </w:tcPr>
          <w:p w14:paraId="4CCB9703"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10,146,403</w:t>
            </w:r>
          </w:p>
        </w:tc>
      </w:tr>
      <w:tr w:rsidR="002A7686" w:rsidRPr="00AF3141" w14:paraId="0E2F3D79" w14:textId="77777777" w:rsidTr="007D1EAF">
        <w:trPr>
          <w:trHeight w:val="375"/>
        </w:trPr>
        <w:tc>
          <w:tcPr>
            <w:tcW w:w="2646" w:type="pct"/>
            <w:shd w:val="clear" w:color="auto" w:fill="auto"/>
            <w:vAlign w:val="center"/>
            <w:hideMark/>
          </w:tcPr>
          <w:p w14:paraId="29EF9AAA"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E103M02 ADMINISTRACIÓN DE LOS RECURSOS MATERIALES Y SERVICIOS</w:t>
            </w:r>
          </w:p>
        </w:tc>
        <w:tc>
          <w:tcPr>
            <w:tcW w:w="804" w:type="pct"/>
            <w:shd w:val="clear" w:color="auto" w:fill="auto"/>
            <w:noWrap/>
            <w:vAlign w:val="center"/>
            <w:hideMark/>
          </w:tcPr>
          <w:p w14:paraId="680D2740"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92,631,922</w:t>
            </w:r>
          </w:p>
        </w:tc>
        <w:tc>
          <w:tcPr>
            <w:tcW w:w="804" w:type="pct"/>
            <w:shd w:val="clear" w:color="auto" w:fill="auto"/>
            <w:noWrap/>
            <w:vAlign w:val="center"/>
            <w:hideMark/>
          </w:tcPr>
          <w:p w14:paraId="5BA7A4A1"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272,166,810</w:t>
            </w:r>
          </w:p>
        </w:tc>
        <w:tc>
          <w:tcPr>
            <w:tcW w:w="746" w:type="pct"/>
            <w:shd w:val="clear" w:color="auto" w:fill="auto"/>
            <w:noWrap/>
            <w:vAlign w:val="center"/>
            <w:hideMark/>
          </w:tcPr>
          <w:p w14:paraId="4963A149"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179,534,888</w:t>
            </w:r>
          </w:p>
        </w:tc>
      </w:tr>
      <w:tr w:rsidR="002A7686" w:rsidRPr="00AF3141" w14:paraId="3F56159A" w14:textId="77777777" w:rsidTr="007D1EAF">
        <w:trPr>
          <w:trHeight w:val="315"/>
        </w:trPr>
        <w:tc>
          <w:tcPr>
            <w:tcW w:w="2646" w:type="pct"/>
            <w:shd w:val="clear" w:color="auto" w:fill="auto"/>
            <w:vAlign w:val="center"/>
            <w:hideMark/>
          </w:tcPr>
          <w:p w14:paraId="4555F72A" w14:textId="77777777" w:rsidR="002A7686" w:rsidRPr="002B48D3" w:rsidRDefault="002A7686" w:rsidP="007D1EAF">
            <w:pPr>
              <w:ind w:firstLineChars="200" w:firstLine="400"/>
              <w:rPr>
                <w:rFonts w:eastAsia="Times New Roman"/>
                <w:i/>
                <w:iCs/>
                <w:color w:val="000000"/>
                <w:sz w:val="20"/>
                <w:szCs w:val="20"/>
              </w:rPr>
            </w:pPr>
            <w:r w:rsidRPr="002B48D3">
              <w:rPr>
                <w:rFonts w:eastAsia="Times New Roman"/>
                <w:i/>
                <w:iCs/>
                <w:color w:val="000000"/>
                <w:sz w:val="20"/>
                <w:szCs w:val="20"/>
              </w:rPr>
              <w:t>E103M01 ADMINISTRACIÓN DE LOS RECURSOS HUMANOS</w:t>
            </w:r>
          </w:p>
        </w:tc>
        <w:tc>
          <w:tcPr>
            <w:tcW w:w="804" w:type="pct"/>
            <w:shd w:val="clear" w:color="auto" w:fill="auto"/>
            <w:noWrap/>
            <w:vAlign w:val="center"/>
            <w:hideMark/>
          </w:tcPr>
          <w:p w14:paraId="0DF7E68B"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176,592,893</w:t>
            </w:r>
          </w:p>
        </w:tc>
        <w:tc>
          <w:tcPr>
            <w:tcW w:w="804" w:type="pct"/>
            <w:shd w:val="clear" w:color="auto" w:fill="auto"/>
            <w:noWrap/>
            <w:vAlign w:val="center"/>
            <w:hideMark/>
          </w:tcPr>
          <w:p w14:paraId="7A5425A1"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183,313,321</w:t>
            </w:r>
          </w:p>
        </w:tc>
        <w:tc>
          <w:tcPr>
            <w:tcW w:w="746" w:type="pct"/>
            <w:shd w:val="clear" w:color="auto" w:fill="auto"/>
            <w:noWrap/>
            <w:vAlign w:val="center"/>
            <w:hideMark/>
          </w:tcPr>
          <w:p w14:paraId="0934881A"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6,720,428</w:t>
            </w:r>
          </w:p>
        </w:tc>
      </w:tr>
      <w:tr w:rsidR="002A7686" w:rsidRPr="00AF3141" w14:paraId="435041AB" w14:textId="77777777" w:rsidTr="007D1EAF">
        <w:trPr>
          <w:trHeight w:val="315"/>
        </w:trPr>
        <w:tc>
          <w:tcPr>
            <w:tcW w:w="2646" w:type="pct"/>
            <w:shd w:val="clear" w:color="auto" w:fill="auto"/>
            <w:vAlign w:val="center"/>
            <w:hideMark/>
          </w:tcPr>
          <w:p w14:paraId="64878BB6" w14:textId="77777777" w:rsidR="002A7686" w:rsidRPr="002B48D3" w:rsidRDefault="002A7686" w:rsidP="007D1EAF">
            <w:pPr>
              <w:ind w:firstLineChars="200" w:firstLine="400"/>
              <w:rPr>
                <w:rFonts w:eastAsia="Times New Roman"/>
                <w:i/>
                <w:iCs/>
                <w:color w:val="000000"/>
                <w:sz w:val="20"/>
                <w:szCs w:val="20"/>
              </w:rPr>
            </w:pPr>
            <w:r w:rsidRPr="002B48D3">
              <w:rPr>
                <w:rFonts w:eastAsia="Times New Roman"/>
                <w:i/>
                <w:iCs/>
                <w:color w:val="000000"/>
                <w:sz w:val="20"/>
                <w:szCs w:val="20"/>
              </w:rPr>
              <w:t>E103M04 GOBIERNO DIGITAL</w:t>
            </w:r>
          </w:p>
        </w:tc>
        <w:tc>
          <w:tcPr>
            <w:tcW w:w="804" w:type="pct"/>
            <w:shd w:val="clear" w:color="auto" w:fill="auto"/>
            <w:noWrap/>
            <w:vAlign w:val="center"/>
            <w:hideMark/>
          </w:tcPr>
          <w:p w14:paraId="3F07ABFE"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37,643,987</w:t>
            </w:r>
          </w:p>
        </w:tc>
        <w:tc>
          <w:tcPr>
            <w:tcW w:w="804" w:type="pct"/>
            <w:shd w:val="clear" w:color="auto" w:fill="auto"/>
            <w:noWrap/>
            <w:vAlign w:val="center"/>
            <w:hideMark/>
          </w:tcPr>
          <w:p w14:paraId="245E182D"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49,581,672</w:t>
            </w:r>
          </w:p>
        </w:tc>
        <w:tc>
          <w:tcPr>
            <w:tcW w:w="746" w:type="pct"/>
            <w:shd w:val="clear" w:color="auto" w:fill="auto"/>
            <w:noWrap/>
            <w:vAlign w:val="center"/>
            <w:hideMark/>
          </w:tcPr>
          <w:p w14:paraId="48D23536"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11,937,685</w:t>
            </w:r>
          </w:p>
        </w:tc>
      </w:tr>
      <w:tr w:rsidR="002A7686" w:rsidRPr="00AF3141" w14:paraId="7D45A57A" w14:textId="77777777" w:rsidTr="007D1EAF">
        <w:trPr>
          <w:trHeight w:val="315"/>
        </w:trPr>
        <w:tc>
          <w:tcPr>
            <w:tcW w:w="2646" w:type="pct"/>
            <w:tcBorders>
              <w:bottom w:val="single" w:sz="4" w:space="0" w:color="auto"/>
            </w:tcBorders>
            <w:shd w:val="clear" w:color="auto" w:fill="auto"/>
            <w:vAlign w:val="center"/>
            <w:hideMark/>
          </w:tcPr>
          <w:p w14:paraId="78F409EB" w14:textId="77777777" w:rsidR="002A7686" w:rsidRPr="002B48D3" w:rsidRDefault="002A7686" w:rsidP="007D1EAF">
            <w:pPr>
              <w:ind w:firstLineChars="200" w:firstLine="400"/>
              <w:rPr>
                <w:rFonts w:eastAsia="Times New Roman"/>
                <w:i/>
                <w:iCs/>
                <w:color w:val="000000"/>
                <w:sz w:val="20"/>
                <w:szCs w:val="20"/>
              </w:rPr>
            </w:pPr>
            <w:r w:rsidRPr="002B48D3">
              <w:rPr>
                <w:rFonts w:eastAsia="Times New Roman"/>
                <w:i/>
                <w:iCs/>
                <w:color w:val="000000"/>
                <w:sz w:val="20"/>
                <w:szCs w:val="20"/>
              </w:rPr>
              <w:t>E103RN8 SUBSIDIO FEDERAL PARA PAGO DE ENERGÍA ELÉCTRICA</w:t>
            </w:r>
          </w:p>
        </w:tc>
        <w:tc>
          <w:tcPr>
            <w:tcW w:w="804" w:type="pct"/>
            <w:tcBorders>
              <w:bottom w:val="single" w:sz="4" w:space="0" w:color="auto"/>
            </w:tcBorders>
            <w:shd w:val="clear" w:color="auto" w:fill="auto"/>
            <w:noWrap/>
            <w:vAlign w:val="center"/>
            <w:hideMark/>
          </w:tcPr>
          <w:p w14:paraId="452D838B"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450,000,000</w:t>
            </w:r>
          </w:p>
        </w:tc>
        <w:tc>
          <w:tcPr>
            <w:tcW w:w="804" w:type="pct"/>
            <w:tcBorders>
              <w:bottom w:val="single" w:sz="4" w:space="0" w:color="auto"/>
            </w:tcBorders>
            <w:shd w:val="clear" w:color="auto" w:fill="auto"/>
            <w:noWrap/>
            <w:vAlign w:val="center"/>
            <w:hideMark/>
          </w:tcPr>
          <w:p w14:paraId="7E1C390B"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470,250,000</w:t>
            </w:r>
          </w:p>
        </w:tc>
        <w:tc>
          <w:tcPr>
            <w:tcW w:w="746" w:type="pct"/>
            <w:tcBorders>
              <w:bottom w:val="single" w:sz="4" w:space="0" w:color="auto"/>
            </w:tcBorders>
            <w:shd w:val="clear" w:color="auto" w:fill="auto"/>
            <w:noWrap/>
            <w:vAlign w:val="center"/>
            <w:hideMark/>
          </w:tcPr>
          <w:p w14:paraId="1BC55B20"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20,250,000</w:t>
            </w:r>
          </w:p>
        </w:tc>
      </w:tr>
    </w:tbl>
    <w:p w14:paraId="73EA24C4" w14:textId="77777777" w:rsidR="002A7686" w:rsidRPr="002B48D3" w:rsidRDefault="002A7686" w:rsidP="002A7686">
      <w:pPr>
        <w:pStyle w:val="paragraph"/>
        <w:tabs>
          <w:tab w:val="left" w:pos="1104"/>
        </w:tabs>
        <w:spacing w:before="0" w:beforeAutospacing="0" w:after="0" w:afterAutospacing="0"/>
        <w:rPr>
          <w:rFonts w:eastAsia="Tahoma"/>
          <w:i/>
          <w:iCs/>
          <w:sz w:val="18"/>
          <w:szCs w:val="18"/>
        </w:rPr>
      </w:pPr>
      <w:r w:rsidRPr="002B48D3">
        <w:rPr>
          <w:rFonts w:eastAsia="Tahoma"/>
          <w:i/>
          <w:iCs/>
          <w:sz w:val="18"/>
          <w:szCs w:val="18"/>
        </w:rPr>
        <w:t>* El total puede no coincidir por el redondeo de cifras.</w:t>
      </w:r>
    </w:p>
    <w:p w14:paraId="78915F52" w14:textId="77777777" w:rsidR="002A7686" w:rsidRDefault="002A7686" w:rsidP="002A7686">
      <w:pPr>
        <w:rPr>
          <w:rFonts w:eastAsia="Helvetica"/>
          <w:i/>
          <w:iCs/>
        </w:rPr>
      </w:pPr>
    </w:p>
    <w:p w14:paraId="7C02D12F" w14:textId="77777777" w:rsidR="002A7686" w:rsidRDefault="002A7686" w:rsidP="002A7686">
      <w:pPr>
        <w:rPr>
          <w:rFonts w:eastAsia="Helvetica"/>
          <w:i/>
          <w:iCs/>
        </w:rPr>
      </w:pPr>
      <w:r w:rsidRPr="00AF3141">
        <w:rPr>
          <w:rFonts w:eastAsia="Helvetica"/>
          <w:i/>
          <w:iCs/>
        </w:rPr>
        <w:t xml:space="preserve">Integrada la estructura de este eje de trabajo por un total de 45 programas presupuestarios listados para 2025, donde destacan Educación Básica para la Transformación con recursos asignados de 17 mil 718 millones 72 mil pesos, seguido de Participaciones a Municipios con recursos asignados de 7 mil 235 millones 129 mil pesos, con lo cual ambos programas presupuestarios concentran el 50.19% del presupuesto asignado al eje.  </w:t>
      </w:r>
    </w:p>
    <w:p w14:paraId="131FF6C8" w14:textId="77777777" w:rsidR="002A7686" w:rsidRPr="00AF3141" w:rsidRDefault="002A7686" w:rsidP="002A7686">
      <w:pPr>
        <w:rPr>
          <w:rFonts w:eastAsia="Helvetica"/>
          <w:i/>
          <w:iCs/>
        </w:rPr>
      </w:pPr>
    </w:p>
    <w:p w14:paraId="4C4B1020" w14:textId="77777777" w:rsidR="002A7686" w:rsidRPr="002B48D3" w:rsidRDefault="002A7686" w:rsidP="002A7686">
      <w:pPr>
        <w:pStyle w:val="paragraph"/>
        <w:spacing w:before="0" w:beforeAutospacing="0" w:after="0" w:afterAutospacing="0"/>
        <w:jc w:val="center"/>
        <w:rPr>
          <w:rFonts w:eastAsia="Tahoma"/>
          <w:b/>
          <w:bCs/>
          <w:i/>
          <w:iCs/>
          <w:sz w:val="22"/>
          <w:szCs w:val="22"/>
        </w:rPr>
      </w:pPr>
      <w:r w:rsidRPr="002B48D3">
        <w:rPr>
          <w:rFonts w:eastAsia="Tahoma"/>
          <w:b/>
          <w:bCs/>
          <w:i/>
          <w:iCs/>
          <w:sz w:val="22"/>
          <w:szCs w:val="22"/>
        </w:rPr>
        <w:t>PROGRAMAS DEL EJE EL PRESUPUESTO SOCIAL MÁS GRANDE DE LA HISTORIA</w:t>
      </w:r>
    </w:p>
    <w:p w14:paraId="76B681AD" w14:textId="77777777" w:rsidR="002A7686" w:rsidRDefault="002A7686" w:rsidP="002A7686">
      <w:pPr>
        <w:pStyle w:val="paragraph"/>
        <w:spacing w:before="0" w:beforeAutospacing="0" w:after="0" w:afterAutospacing="0"/>
        <w:jc w:val="center"/>
        <w:rPr>
          <w:rFonts w:eastAsia="Tahoma"/>
          <w:b/>
          <w:bCs/>
          <w:i/>
          <w:iCs/>
          <w:sz w:val="22"/>
          <w:szCs w:val="22"/>
        </w:rPr>
      </w:pPr>
      <w:r w:rsidRPr="002B48D3">
        <w:rPr>
          <w:rFonts w:eastAsia="Tahoma"/>
          <w:b/>
          <w:bCs/>
          <w:i/>
          <w:iCs/>
          <w:sz w:val="22"/>
          <w:szCs w:val="22"/>
        </w:rPr>
        <w:t>(PESOS)</w:t>
      </w:r>
    </w:p>
    <w:p w14:paraId="5299B2D2" w14:textId="77777777" w:rsidR="002A7686" w:rsidRPr="002B48D3" w:rsidRDefault="002A7686" w:rsidP="002A7686">
      <w:pPr>
        <w:pStyle w:val="paragraph"/>
        <w:spacing w:before="0" w:beforeAutospacing="0" w:after="0" w:afterAutospacing="0"/>
        <w:jc w:val="center"/>
        <w:rPr>
          <w:rFonts w:eastAsia="Tahoma"/>
          <w:b/>
          <w:bCs/>
          <w:i/>
          <w:iCs/>
          <w:sz w:val="22"/>
          <w:szCs w:val="22"/>
        </w:rPr>
      </w:pPr>
    </w:p>
    <w:tbl>
      <w:tblPr>
        <w:tblW w:w="5083" w:type="pct"/>
        <w:tblInd w:w="-142" w:type="dxa"/>
        <w:tblCellMar>
          <w:left w:w="70" w:type="dxa"/>
          <w:right w:w="70" w:type="dxa"/>
        </w:tblCellMar>
        <w:tblLook w:val="04A0" w:firstRow="1" w:lastRow="0" w:firstColumn="1" w:lastColumn="0" w:noHBand="0" w:noVBand="1"/>
      </w:tblPr>
      <w:tblGrid>
        <w:gridCol w:w="4508"/>
        <w:gridCol w:w="1390"/>
        <w:gridCol w:w="1390"/>
        <w:gridCol w:w="1357"/>
      </w:tblGrid>
      <w:tr w:rsidR="002A7686" w:rsidRPr="002B48D3" w14:paraId="42BF616A" w14:textId="77777777" w:rsidTr="007D1EAF">
        <w:trPr>
          <w:trHeight w:val="375"/>
          <w:tblHeader/>
        </w:trPr>
        <w:tc>
          <w:tcPr>
            <w:tcW w:w="2608" w:type="pct"/>
            <w:tcBorders>
              <w:top w:val="single" w:sz="4" w:space="0" w:color="auto"/>
              <w:bottom w:val="single" w:sz="4" w:space="0" w:color="auto"/>
            </w:tcBorders>
            <w:shd w:val="clear" w:color="000000" w:fill="D9D9D9"/>
            <w:vAlign w:val="center"/>
            <w:hideMark/>
          </w:tcPr>
          <w:p w14:paraId="6D6E0E8F"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EJES DE TRABAJO</w:t>
            </w:r>
          </w:p>
        </w:tc>
        <w:tc>
          <w:tcPr>
            <w:tcW w:w="804" w:type="pct"/>
            <w:tcBorders>
              <w:top w:val="single" w:sz="4" w:space="0" w:color="auto"/>
              <w:bottom w:val="single" w:sz="4" w:space="0" w:color="auto"/>
            </w:tcBorders>
            <w:shd w:val="clear" w:color="000000" w:fill="D9D9D9"/>
            <w:vAlign w:val="center"/>
            <w:hideMark/>
          </w:tcPr>
          <w:p w14:paraId="32316FD9"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APROBADO        2024</w:t>
            </w:r>
          </w:p>
        </w:tc>
        <w:tc>
          <w:tcPr>
            <w:tcW w:w="804" w:type="pct"/>
            <w:tcBorders>
              <w:top w:val="single" w:sz="4" w:space="0" w:color="auto"/>
              <w:bottom w:val="single" w:sz="4" w:space="0" w:color="auto"/>
            </w:tcBorders>
            <w:shd w:val="clear" w:color="000000" w:fill="D9D9D9"/>
            <w:vAlign w:val="center"/>
            <w:hideMark/>
          </w:tcPr>
          <w:p w14:paraId="2D9CA0E3"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PROYECTO           2025</w:t>
            </w:r>
          </w:p>
        </w:tc>
        <w:tc>
          <w:tcPr>
            <w:tcW w:w="785" w:type="pct"/>
            <w:tcBorders>
              <w:top w:val="single" w:sz="4" w:space="0" w:color="auto"/>
              <w:bottom w:val="single" w:sz="4" w:space="0" w:color="auto"/>
            </w:tcBorders>
            <w:shd w:val="clear" w:color="000000" w:fill="D9D9D9"/>
            <w:vAlign w:val="center"/>
            <w:hideMark/>
          </w:tcPr>
          <w:p w14:paraId="6CD5021F"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VARIACIÓN</w:t>
            </w:r>
          </w:p>
        </w:tc>
      </w:tr>
      <w:tr w:rsidR="002A7686" w:rsidRPr="002B48D3" w14:paraId="2D885D1C" w14:textId="77777777" w:rsidTr="007D1EAF">
        <w:trPr>
          <w:trHeight w:val="315"/>
        </w:trPr>
        <w:tc>
          <w:tcPr>
            <w:tcW w:w="2608" w:type="pct"/>
            <w:tcBorders>
              <w:top w:val="single" w:sz="4" w:space="0" w:color="auto"/>
            </w:tcBorders>
            <w:shd w:val="clear" w:color="000000" w:fill="D9D9D9"/>
            <w:vAlign w:val="center"/>
            <w:hideMark/>
          </w:tcPr>
          <w:p w14:paraId="4308E69D" w14:textId="77777777" w:rsidR="002A7686" w:rsidRPr="002B48D3" w:rsidRDefault="002A7686" w:rsidP="007D1EAF">
            <w:pPr>
              <w:rPr>
                <w:rFonts w:eastAsia="Times New Roman"/>
                <w:b/>
                <w:bCs/>
                <w:i/>
                <w:iCs/>
                <w:color w:val="000000"/>
                <w:sz w:val="20"/>
                <w:szCs w:val="20"/>
              </w:rPr>
            </w:pPr>
            <w:r w:rsidRPr="002B48D3">
              <w:rPr>
                <w:rFonts w:eastAsia="Times New Roman"/>
                <w:b/>
                <w:bCs/>
                <w:i/>
                <w:iCs/>
                <w:color w:val="000000"/>
                <w:sz w:val="20"/>
                <w:szCs w:val="20"/>
              </w:rPr>
              <w:t>E2 EL PRESUPUESTO SOCIAL MÁS GRANDE DE LA HISTORIA</w:t>
            </w:r>
          </w:p>
        </w:tc>
        <w:tc>
          <w:tcPr>
            <w:tcW w:w="804" w:type="pct"/>
            <w:tcBorders>
              <w:top w:val="single" w:sz="4" w:space="0" w:color="auto"/>
            </w:tcBorders>
            <w:shd w:val="clear" w:color="000000" w:fill="D9D9D9"/>
            <w:noWrap/>
            <w:vAlign w:val="center"/>
            <w:hideMark/>
          </w:tcPr>
          <w:p w14:paraId="4783FD56"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17,960,242,304</w:t>
            </w:r>
          </w:p>
        </w:tc>
        <w:tc>
          <w:tcPr>
            <w:tcW w:w="804" w:type="pct"/>
            <w:tcBorders>
              <w:top w:val="single" w:sz="4" w:space="0" w:color="auto"/>
            </w:tcBorders>
            <w:shd w:val="clear" w:color="000000" w:fill="D9D9D9"/>
            <w:noWrap/>
            <w:vAlign w:val="center"/>
            <w:hideMark/>
          </w:tcPr>
          <w:p w14:paraId="2D9AA017"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16,750,221,939</w:t>
            </w:r>
          </w:p>
        </w:tc>
        <w:tc>
          <w:tcPr>
            <w:tcW w:w="785" w:type="pct"/>
            <w:tcBorders>
              <w:top w:val="single" w:sz="4" w:space="0" w:color="auto"/>
            </w:tcBorders>
            <w:shd w:val="clear" w:color="000000" w:fill="D9D9D9"/>
            <w:noWrap/>
            <w:vAlign w:val="center"/>
            <w:hideMark/>
          </w:tcPr>
          <w:p w14:paraId="1FFC4FA6"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-1,210,020,365</w:t>
            </w:r>
          </w:p>
        </w:tc>
      </w:tr>
      <w:tr w:rsidR="002A7686" w:rsidRPr="002B48D3" w14:paraId="437A3E48" w14:textId="77777777" w:rsidTr="007D1EAF">
        <w:trPr>
          <w:trHeight w:val="315"/>
        </w:trPr>
        <w:tc>
          <w:tcPr>
            <w:tcW w:w="2608" w:type="pct"/>
            <w:shd w:val="clear" w:color="auto" w:fill="auto"/>
            <w:vAlign w:val="center"/>
            <w:hideMark/>
          </w:tcPr>
          <w:p w14:paraId="6368D1CA"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 xml:space="preserve">E204S01 ATENCIÓN A GRUPOS PRIORITARIOS </w:t>
            </w:r>
          </w:p>
        </w:tc>
        <w:tc>
          <w:tcPr>
            <w:tcW w:w="804" w:type="pct"/>
            <w:shd w:val="clear" w:color="auto" w:fill="auto"/>
            <w:noWrap/>
            <w:vAlign w:val="center"/>
            <w:hideMark/>
          </w:tcPr>
          <w:p w14:paraId="47450B53"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228,961,850</w:t>
            </w:r>
          </w:p>
        </w:tc>
        <w:tc>
          <w:tcPr>
            <w:tcW w:w="804" w:type="pct"/>
            <w:shd w:val="clear" w:color="auto" w:fill="auto"/>
            <w:noWrap/>
            <w:vAlign w:val="center"/>
            <w:hideMark/>
          </w:tcPr>
          <w:p w14:paraId="3ED039EE"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 </w:t>
            </w:r>
          </w:p>
        </w:tc>
        <w:tc>
          <w:tcPr>
            <w:tcW w:w="785" w:type="pct"/>
            <w:shd w:val="clear" w:color="auto" w:fill="auto"/>
            <w:noWrap/>
            <w:vAlign w:val="center"/>
            <w:hideMark/>
          </w:tcPr>
          <w:p w14:paraId="554B43F0"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-228,961,850</w:t>
            </w:r>
          </w:p>
        </w:tc>
      </w:tr>
      <w:tr w:rsidR="002A7686" w:rsidRPr="002B48D3" w14:paraId="0540A693" w14:textId="77777777" w:rsidTr="007D1EAF">
        <w:trPr>
          <w:trHeight w:val="375"/>
        </w:trPr>
        <w:tc>
          <w:tcPr>
            <w:tcW w:w="2608" w:type="pct"/>
            <w:shd w:val="clear" w:color="auto" w:fill="auto"/>
            <w:vAlign w:val="center"/>
            <w:hideMark/>
          </w:tcPr>
          <w:p w14:paraId="43B41FCE"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 xml:space="preserve">E205P24 DIRECCIÓN Y COORDINACIÓN DE LAS POLÍTICAS EN MATERIA DE SALUD </w:t>
            </w:r>
          </w:p>
        </w:tc>
        <w:tc>
          <w:tcPr>
            <w:tcW w:w="804" w:type="pct"/>
            <w:shd w:val="clear" w:color="auto" w:fill="auto"/>
            <w:noWrap/>
            <w:vAlign w:val="center"/>
            <w:hideMark/>
          </w:tcPr>
          <w:p w14:paraId="7034FEE5"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209,763,393</w:t>
            </w:r>
          </w:p>
        </w:tc>
        <w:tc>
          <w:tcPr>
            <w:tcW w:w="804" w:type="pct"/>
            <w:shd w:val="clear" w:color="auto" w:fill="auto"/>
            <w:noWrap/>
            <w:vAlign w:val="center"/>
            <w:hideMark/>
          </w:tcPr>
          <w:p w14:paraId="3C2387F6"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214,739,960</w:t>
            </w:r>
          </w:p>
        </w:tc>
        <w:tc>
          <w:tcPr>
            <w:tcW w:w="785" w:type="pct"/>
            <w:shd w:val="clear" w:color="auto" w:fill="auto"/>
            <w:noWrap/>
            <w:vAlign w:val="center"/>
            <w:hideMark/>
          </w:tcPr>
          <w:p w14:paraId="3A23AA14"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4,976,568</w:t>
            </w:r>
          </w:p>
        </w:tc>
      </w:tr>
      <w:tr w:rsidR="002A7686" w:rsidRPr="002B48D3" w14:paraId="388B5DB0" w14:textId="77777777" w:rsidTr="007D1EAF">
        <w:trPr>
          <w:trHeight w:val="375"/>
        </w:trPr>
        <w:tc>
          <w:tcPr>
            <w:tcW w:w="2608" w:type="pct"/>
            <w:shd w:val="clear" w:color="auto" w:fill="auto"/>
            <w:vAlign w:val="center"/>
            <w:hideMark/>
          </w:tcPr>
          <w:p w14:paraId="1C42F8B2"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E204E32 DESARROLLO INTEGRAL DE FAMILIAS EN SITUACIÓN VULNERABLE</w:t>
            </w:r>
          </w:p>
        </w:tc>
        <w:tc>
          <w:tcPr>
            <w:tcW w:w="804" w:type="pct"/>
            <w:shd w:val="clear" w:color="auto" w:fill="auto"/>
            <w:noWrap/>
            <w:vAlign w:val="center"/>
            <w:hideMark/>
          </w:tcPr>
          <w:p w14:paraId="504B8D58"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225,592,135</w:t>
            </w:r>
          </w:p>
        </w:tc>
        <w:tc>
          <w:tcPr>
            <w:tcW w:w="804" w:type="pct"/>
            <w:shd w:val="clear" w:color="auto" w:fill="auto"/>
            <w:noWrap/>
            <w:vAlign w:val="center"/>
            <w:hideMark/>
          </w:tcPr>
          <w:p w14:paraId="7D7A4A26"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217,101,836</w:t>
            </w:r>
          </w:p>
        </w:tc>
        <w:tc>
          <w:tcPr>
            <w:tcW w:w="785" w:type="pct"/>
            <w:shd w:val="clear" w:color="auto" w:fill="auto"/>
            <w:noWrap/>
            <w:vAlign w:val="center"/>
            <w:hideMark/>
          </w:tcPr>
          <w:p w14:paraId="577B8432"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-8,490,299</w:t>
            </w:r>
          </w:p>
        </w:tc>
      </w:tr>
      <w:tr w:rsidR="002A7686" w:rsidRPr="002B48D3" w14:paraId="2A15BBED" w14:textId="77777777" w:rsidTr="007D1EAF">
        <w:trPr>
          <w:trHeight w:val="375"/>
        </w:trPr>
        <w:tc>
          <w:tcPr>
            <w:tcW w:w="2608" w:type="pct"/>
            <w:shd w:val="clear" w:color="auto" w:fill="auto"/>
            <w:vAlign w:val="center"/>
            <w:hideMark/>
          </w:tcPr>
          <w:p w14:paraId="5595F583"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 xml:space="preserve">E205E25 PRESTACIÓN DE SERVICIOS EN LOS DIFERENTES NIVELES DE ATENCIÓN A LA SALUD </w:t>
            </w:r>
          </w:p>
        </w:tc>
        <w:tc>
          <w:tcPr>
            <w:tcW w:w="804" w:type="pct"/>
            <w:shd w:val="clear" w:color="auto" w:fill="auto"/>
            <w:noWrap/>
            <w:vAlign w:val="center"/>
            <w:hideMark/>
          </w:tcPr>
          <w:p w14:paraId="74F894DA"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7,189,916,512</w:t>
            </w:r>
          </w:p>
        </w:tc>
        <w:tc>
          <w:tcPr>
            <w:tcW w:w="804" w:type="pct"/>
            <w:shd w:val="clear" w:color="auto" w:fill="auto"/>
            <w:noWrap/>
            <w:vAlign w:val="center"/>
            <w:hideMark/>
          </w:tcPr>
          <w:p w14:paraId="7F736F78"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5,377,269,725</w:t>
            </w:r>
          </w:p>
        </w:tc>
        <w:tc>
          <w:tcPr>
            <w:tcW w:w="785" w:type="pct"/>
            <w:shd w:val="clear" w:color="auto" w:fill="auto"/>
            <w:noWrap/>
            <w:vAlign w:val="center"/>
            <w:hideMark/>
          </w:tcPr>
          <w:p w14:paraId="0A884D9A"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-1,812,646,787</w:t>
            </w:r>
          </w:p>
        </w:tc>
      </w:tr>
      <w:tr w:rsidR="002A7686" w:rsidRPr="002B48D3" w14:paraId="0A3EBA9B" w14:textId="77777777" w:rsidTr="007D1EAF">
        <w:trPr>
          <w:trHeight w:val="315"/>
        </w:trPr>
        <w:tc>
          <w:tcPr>
            <w:tcW w:w="2608" w:type="pct"/>
            <w:shd w:val="clear" w:color="auto" w:fill="auto"/>
            <w:vAlign w:val="center"/>
            <w:hideMark/>
          </w:tcPr>
          <w:p w14:paraId="1ED748AB"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E205T31 SEGURIDAD SOCIAL</w:t>
            </w:r>
          </w:p>
        </w:tc>
        <w:tc>
          <w:tcPr>
            <w:tcW w:w="804" w:type="pct"/>
            <w:shd w:val="clear" w:color="auto" w:fill="auto"/>
            <w:noWrap/>
            <w:vAlign w:val="center"/>
            <w:hideMark/>
          </w:tcPr>
          <w:p w14:paraId="440B8C3B"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4,942,400,773</w:t>
            </w:r>
          </w:p>
        </w:tc>
        <w:tc>
          <w:tcPr>
            <w:tcW w:w="804" w:type="pct"/>
            <w:shd w:val="clear" w:color="auto" w:fill="auto"/>
            <w:noWrap/>
            <w:vAlign w:val="center"/>
            <w:hideMark/>
          </w:tcPr>
          <w:p w14:paraId="0A0F918C"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4,460,964,113</w:t>
            </w:r>
          </w:p>
        </w:tc>
        <w:tc>
          <w:tcPr>
            <w:tcW w:w="785" w:type="pct"/>
            <w:shd w:val="clear" w:color="auto" w:fill="auto"/>
            <w:noWrap/>
            <w:vAlign w:val="center"/>
            <w:hideMark/>
          </w:tcPr>
          <w:p w14:paraId="124F60BC"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-481,436,659</w:t>
            </w:r>
          </w:p>
        </w:tc>
      </w:tr>
      <w:tr w:rsidR="002A7686" w:rsidRPr="002B48D3" w14:paraId="094FBEA4" w14:textId="77777777" w:rsidTr="007D1EAF">
        <w:trPr>
          <w:trHeight w:val="315"/>
        </w:trPr>
        <w:tc>
          <w:tcPr>
            <w:tcW w:w="2608" w:type="pct"/>
            <w:shd w:val="clear" w:color="auto" w:fill="auto"/>
            <w:vAlign w:val="center"/>
            <w:hideMark/>
          </w:tcPr>
          <w:p w14:paraId="23898987"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 xml:space="preserve">E204K04 INFRAESTRUCTURA SOCIAL </w:t>
            </w:r>
          </w:p>
        </w:tc>
        <w:tc>
          <w:tcPr>
            <w:tcW w:w="804" w:type="pct"/>
            <w:shd w:val="clear" w:color="auto" w:fill="auto"/>
            <w:noWrap/>
            <w:vAlign w:val="center"/>
            <w:hideMark/>
          </w:tcPr>
          <w:p w14:paraId="6E6DC2E0"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358,438,959</w:t>
            </w:r>
          </w:p>
        </w:tc>
        <w:tc>
          <w:tcPr>
            <w:tcW w:w="804" w:type="pct"/>
            <w:shd w:val="clear" w:color="auto" w:fill="auto"/>
            <w:noWrap/>
            <w:vAlign w:val="center"/>
            <w:hideMark/>
          </w:tcPr>
          <w:p w14:paraId="03DA0C7B"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319,176,453</w:t>
            </w:r>
          </w:p>
        </w:tc>
        <w:tc>
          <w:tcPr>
            <w:tcW w:w="785" w:type="pct"/>
            <w:shd w:val="clear" w:color="auto" w:fill="auto"/>
            <w:noWrap/>
            <w:vAlign w:val="center"/>
            <w:hideMark/>
          </w:tcPr>
          <w:p w14:paraId="5F1D7CF5"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-39,262,506</w:t>
            </w:r>
          </w:p>
        </w:tc>
      </w:tr>
      <w:tr w:rsidR="002A7686" w:rsidRPr="002B48D3" w14:paraId="723987B9" w14:textId="77777777" w:rsidTr="007D1EAF">
        <w:trPr>
          <w:trHeight w:val="375"/>
        </w:trPr>
        <w:tc>
          <w:tcPr>
            <w:tcW w:w="2608" w:type="pct"/>
            <w:shd w:val="clear" w:color="auto" w:fill="auto"/>
            <w:vAlign w:val="center"/>
            <w:hideMark/>
          </w:tcPr>
          <w:p w14:paraId="535141D0"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lastRenderedPageBreak/>
              <w:t>E204E02 INTEGRACIÓN Y OPERACIÓN DEL SISTEMA ESTATAL DE INFORMACIÓN CATASTRAL Y REGISTRAL</w:t>
            </w:r>
          </w:p>
        </w:tc>
        <w:tc>
          <w:tcPr>
            <w:tcW w:w="804" w:type="pct"/>
            <w:shd w:val="clear" w:color="auto" w:fill="auto"/>
            <w:noWrap/>
            <w:vAlign w:val="center"/>
            <w:hideMark/>
          </w:tcPr>
          <w:p w14:paraId="6F56B727"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179,889,996</w:t>
            </w:r>
          </w:p>
        </w:tc>
        <w:tc>
          <w:tcPr>
            <w:tcW w:w="804" w:type="pct"/>
            <w:shd w:val="clear" w:color="auto" w:fill="auto"/>
            <w:noWrap/>
            <w:vAlign w:val="center"/>
            <w:hideMark/>
          </w:tcPr>
          <w:p w14:paraId="6CBD5744"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175,153,156</w:t>
            </w:r>
          </w:p>
        </w:tc>
        <w:tc>
          <w:tcPr>
            <w:tcW w:w="785" w:type="pct"/>
            <w:shd w:val="clear" w:color="auto" w:fill="auto"/>
            <w:noWrap/>
            <w:vAlign w:val="center"/>
            <w:hideMark/>
          </w:tcPr>
          <w:p w14:paraId="36C9AE89"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-4,736,840</w:t>
            </w:r>
          </w:p>
        </w:tc>
      </w:tr>
      <w:tr w:rsidR="002A7686" w:rsidRPr="002B48D3" w14:paraId="21F518AB" w14:textId="77777777" w:rsidTr="007D1EAF">
        <w:trPr>
          <w:trHeight w:val="315"/>
        </w:trPr>
        <w:tc>
          <w:tcPr>
            <w:tcW w:w="2608" w:type="pct"/>
            <w:shd w:val="clear" w:color="auto" w:fill="auto"/>
            <w:vAlign w:val="center"/>
            <w:hideMark/>
          </w:tcPr>
          <w:p w14:paraId="2418A8C3" w14:textId="77777777" w:rsidR="002A7686" w:rsidRPr="002B48D3" w:rsidRDefault="002A7686" w:rsidP="007D1EAF">
            <w:pPr>
              <w:ind w:firstLineChars="200" w:firstLine="400"/>
              <w:rPr>
                <w:rFonts w:eastAsia="Times New Roman"/>
                <w:i/>
                <w:iCs/>
                <w:color w:val="000000"/>
                <w:sz w:val="20"/>
                <w:szCs w:val="20"/>
              </w:rPr>
            </w:pPr>
            <w:r w:rsidRPr="002B48D3">
              <w:rPr>
                <w:rFonts w:eastAsia="Times New Roman"/>
                <w:i/>
                <w:iCs/>
                <w:color w:val="000000"/>
                <w:sz w:val="20"/>
                <w:szCs w:val="20"/>
              </w:rPr>
              <w:t>E205JN9 PENSIONES Y JUBILACIONES</w:t>
            </w:r>
          </w:p>
        </w:tc>
        <w:tc>
          <w:tcPr>
            <w:tcW w:w="804" w:type="pct"/>
            <w:shd w:val="clear" w:color="auto" w:fill="auto"/>
            <w:noWrap/>
            <w:vAlign w:val="center"/>
            <w:hideMark/>
          </w:tcPr>
          <w:p w14:paraId="610F11B0"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4,417,198,237</w:t>
            </w:r>
          </w:p>
        </w:tc>
        <w:tc>
          <w:tcPr>
            <w:tcW w:w="804" w:type="pct"/>
            <w:shd w:val="clear" w:color="auto" w:fill="auto"/>
            <w:noWrap/>
            <w:vAlign w:val="center"/>
            <w:hideMark/>
          </w:tcPr>
          <w:p w14:paraId="1A266668"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5,552,541,142</w:t>
            </w:r>
          </w:p>
        </w:tc>
        <w:tc>
          <w:tcPr>
            <w:tcW w:w="785" w:type="pct"/>
            <w:shd w:val="clear" w:color="auto" w:fill="auto"/>
            <w:noWrap/>
            <w:vAlign w:val="center"/>
            <w:hideMark/>
          </w:tcPr>
          <w:p w14:paraId="4E33529C"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1,135,342,905</w:t>
            </w:r>
          </w:p>
        </w:tc>
      </w:tr>
      <w:tr w:rsidR="002A7686" w:rsidRPr="002B48D3" w14:paraId="23FFA41E" w14:textId="77777777" w:rsidTr="007D1EAF">
        <w:trPr>
          <w:trHeight w:val="315"/>
        </w:trPr>
        <w:tc>
          <w:tcPr>
            <w:tcW w:w="2608" w:type="pct"/>
            <w:tcBorders>
              <w:bottom w:val="single" w:sz="4" w:space="0" w:color="auto"/>
            </w:tcBorders>
            <w:shd w:val="clear" w:color="auto" w:fill="auto"/>
            <w:vAlign w:val="center"/>
            <w:hideMark/>
          </w:tcPr>
          <w:p w14:paraId="52C02479" w14:textId="77777777" w:rsidR="002A7686" w:rsidRPr="002B48D3" w:rsidRDefault="002A7686" w:rsidP="007D1EAF">
            <w:pPr>
              <w:ind w:firstLineChars="200" w:firstLine="400"/>
              <w:rPr>
                <w:rFonts w:eastAsia="Times New Roman"/>
                <w:i/>
                <w:iCs/>
                <w:color w:val="000000"/>
                <w:sz w:val="20"/>
                <w:szCs w:val="20"/>
              </w:rPr>
            </w:pPr>
            <w:r w:rsidRPr="002B48D3">
              <w:rPr>
                <w:rFonts w:eastAsia="Times New Roman"/>
                <w:i/>
                <w:iCs/>
                <w:color w:val="000000"/>
                <w:sz w:val="20"/>
                <w:szCs w:val="20"/>
              </w:rPr>
              <w:t>E204S02 INGRESO PARA EL BIENESTAR</w:t>
            </w:r>
          </w:p>
        </w:tc>
        <w:tc>
          <w:tcPr>
            <w:tcW w:w="804" w:type="pct"/>
            <w:tcBorders>
              <w:bottom w:val="single" w:sz="4" w:space="0" w:color="auto"/>
            </w:tcBorders>
            <w:shd w:val="clear" w:color="auto" w:fill="auto"/>
            <w:noWrap/>
            <w:vAlign w:val="center"/>
            <w:hideMark/>
          </w:tcPr>
          <w:p w14:paraId="30441352"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208,080,451</w:t>
            </w:r>
          </w:p>
        </w:tc>
        <w:tc>
          <w:tcPr>
            <w:tcW w:w="804" w:type="pct"/>
            <w:tcBorders>
              <w:bottom w:val="single" w:sz="4" w:space="0" w:color="auto"/>
            </w:tcBorders>
            <w:shd w:val="clear" w:color="auto" w:fill="auto"/>
            <w:noWrap/>
            <w:vAlign w:val="center"/>
            <w:hideMark/>
          </w:tcPr>
          <w:p w14:paraId="3EA5F0B4"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433,275,553</w:t>
            </w:r>
          </w:p>
        </w:tc>
        <w:tc>
          <w:tcPr>
            <w:tcW w:w="785" w:type="pct"/>
            <w:tcBorders>
              <w:bottom w:val="single" w:sz="4" w:space="0" w:color="auto"/>
            </w:tcBorders>
            <w:shd w:val="clear" w:color="auto" w:fill="auto"/>
            <w:noWrap/>
            <w:vAlign w:val="center"/>
            <w:hideMark/>
          </w:tcPr>
          <w:p w14:paraId="7F1000E7"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225,195,102</w:t>
            </w:r>
          </w:p>
        </w:tc>
      </w:tr>
    </w:tbl>
    <w:p w14:paraId="2147D2AA" w14:textId="77777777" w:rsidR="002A7686" w:rsidRPr="002B48D3" w:rsidRDefault="002A7686" w:rsidP="002A7686">
      <w:pPr>
        <w:pStyle w:val="paragraph"/>
        <w:tabs>
          <w:tab w:val="left" w:pos="1104"/>
        </w:tabs>
        <w:spacing w:before="0" w:beforeAutospacing="0" w:after="0" w:afterAutospacing="0"/>
        <w:rPr>
          <w:rFonts w:eastAsia="Tahoma"/>
          <w:i/>
          <w:iCs/>
          <w:sz w:val="18"/>
          <w:szCs w:val="18"/>
        </w:rPr>
      </w:pPr>
      <w:r w:rsidRPr="00AF3141">
        <w:rPr>
          <w:rFonts w:eastAsia="Tahoma"/>
          <w:i/>
          <w:iCs/>
        </w:rPr>
        <w:t xml:space="preserve"> </w:t>
      </w:r>
      <w:r w:rsidRPr="002B48D3">
        <w:rPr>
          <w:rFonts w:eastAsia="Tahoma"/>
          <w:i/>
          <w:iCs/>
          <w:sz w:val="18"/>
          <w:szCs w:val="18"/>
        </w:rPr>
        <w:t>* El total puede no coincidir por el redondeo de cifras.</w:t>
      </w:r>
    </w:p>
    <w:p w14:paraId="5B698D56" w14:textId="77777777" w:rsidR="002A7686" w:rsidRDefault="002A7686" w:rsidP="002A7686">
      <w:pPr>
        <w:pStyle w:val="paragraph"/>
        <w:spacing w:before="0" w:beforeAutospacing="0" w:after="0" w:afterAutospacing="0"/>
        <w:rPr>
          <w:rFonts w:eastAsia="Helvetica"/>
          <w:i/>
          <w:iCs/>
        </w:rPr>
      </w:pPr>
    </w:p>
    <w:p w14:paraId="7B600450" w14:textId="77777777" w:rsidR="002A7686" w:rsidRDefault="002A7686" w:rsidP="002A7686">
      <w:pPr>
        <w:pStyle w:val="paragraph"/>
        <w:spacing w:before="0" w:beforeAutospacing="0" w:after="0" w:afterAutospacing="0"/>
        <w:rPr>
          <w:rFonts w:eastAsia="Helvetica"/>
          <w:i/>
          <w:iCs/>
        </w:rPr>
      </w:pPr>
      <w:r w:rsidRPr="00AF3141">
        <w:rPr>
          <w:rFonts w:eastAsia="Helvetica"/>
          <w:i/>
          <w:iCs/>
        </w:rPr>
        <w:t>Este eje contempla un gasto total de 16 mil 750 millones 222 mil pesos en comparación con los 17 mil 960 millones 242 mil pesos aprobados en 2024. La variación se explica principalmente por el ajuste en los programas presupuestarios a cargo de la Secretaría de Salud, debido a una reducción en los recursos federales etiquetados y transferidos a través del Fondo de Aportaciones para los Servicios de Salud (FASSA). Al excluir el FASSA, el eje muestra un comportamiento al alza, con un aumento en la asignación presupuestal de 323 millones 185 mil pesos.</w:t>
      </w:r>
    </w:p>
    <w:p w14:paraId="2D927CBB" w14:textId="77777777" w:rsidR="002A7686" w:rsidRPr="00AF3141" w:rsidRDefault="002A7686" w:rsidP="002A7686">
      <w:pPr>
        <w:pStyle w:val="paragraph"/>
        <w:spacing w:before="0" w:beforeAutospacing="0" w:after="0" w:afterAutospacing="0"/>
        <w:rPr>
          <w:rFonts w:eastAsia="Helvetica"/>
          <w:i/>
          <w:iCs/>
        </w:rPr>
      </w:pPr>
    </w:p>
    <w:p w14:paraId="67C7DB96" w14:textId="77777777" w:rsidR="002A7686" w:rsidRDefault="002A7686" w:rsidP="002A7686">
      <w:pPr>
        <w:pStyle w:val="paragraph"/>
        <w:spacing w:before="0" w:beforeAutospacing="0" w:after="0" w:afterAutospacing="0"/>
        <w:rPr>
          <w:rFonts w:eastAsia="Helvetica"/>
          <w:i/>
          <w:iCs/>
        </w:rPr>
      </w:pPr>
      <w:r w:rsidRPr="00AF3141">
        <w:rPr>
          <w:rFonts w:eastAsia="Helvetica"/>
          <w:i/>
          <w:iCs/>
        </w:rPr>
        <w:t>Entre los programas destacados se encuentra el de Pensiones y Jubilaciones, con una asignación de 5 mil 552 millones 541 mil pesos en el Instituto de Seguridad y Servicios Sociales de los Trabajadores del Estado de Sonora, lo cual representa un incremento de 1 mil 135 millones 343 mil pesos en relación con el importe aprobado para el ejercicio fiscal actual.</w:t>
      </w:r>
    </w:p>
    <w:p w14:paraId="793FF888" w14:textId="77777777" w:rsidR="002A7686" w:rsidRDefault="002A7686" w:rsidP="002A7686">
      <w:pPr>
        <w:pStyle w:val="paragraph"/>
        <w:spacing w:before="0" w:beforeAutospacing="0" w:after="0" w:afterAutospacing="0"/>
        <w:rPr>
          <w:rFonts w:eastAsia="Helvetica"/>
          <w:i/>
          <w:iCs/>
        </w:rPr>
      </w:pPr>
    </w:p>
    <w:p w14:paraId="262E80F4" w14:textId="77777777" w:rsidR="002A7686" w:rsidRPr="00AF3141" w:rsidRDefault="002A7686" w:rsidP="002A7686">
      <w:pPr>
        <w:pStyle w:val="paragraph"/>
        <w:spacing w:before="0" w:beforeAutospacing="0" w:after="0" w:afterAutospacing="0"/>
        <w:rPr>
          <w:rFonts w:eastAsia="Helvetica"/>
          <w:i/>
          <w:iCs/>
        </w:rPr>
      </w:pPr>
    </w:p>
    <w:p w14:paraId="6115DABE" w14:textId="77777777" w:rsidR="002A7686" w:rsidRPr="00AF3141" w:rsidRDefault="002A7686" w:rsidP="002A7686">
      <w:pPr>
        <w:pStyle w:val="paragraph"/>
        <w:spacing w:before="0" w:beforeAutospacing="0" w:after="0" w:afterAutospacing="0"/>
        <w:jc w:val="center"/>
        <w:rPr>
          <w:rFonts w:eastAsia="Tahoma"/>
          <w:b/>
          <w:bCs/>
          <w:i/>
          <w:iCs/>
        </w:rPr>
      </w:pPr>
      <w:r w:rsidRPr="00AF3141">
        <w:rPr>
          <w:rFonts w:eastAsia="Tahoma"/>
          <w:b/>
          <w:bCs/>
          <w:i/>
          <w:iCs/>
        </w:rPr>
        <w:t>PROGRAMAS DEL EJE LA IGUALDAD EFECTIVA DE LOS DERECHOS</w:t>
      </w:r>
    </w:p>
    <w:p w14:paraId="1E759D84" w14:textId="77777777" w:rsidR="002A7686" w:rsidRDefault="002A7686" w:rsidP="002A7686">
      <w:pPr>
        <w:pStyle w:val="paragraph"/>
        <w:spacing w:before="0" w:beforeAutospacing="0" w:after="0" w:afterAutospacing="0"/>
        <w:jc w:val="center"/>
        <w:rPr>
          <w:rFonts w:eastAsia="Tahoma"/>
          <w:b/>
          <w:bCs/>
          <w:i/>
          <w:iCs/>
        </w:rPr>
      </w:pPr>
      <w:r w:rsidRPr="00AF3141">
        <w:rPr>
          <w:rFonts w:eastAsia="Tahoma"/>
          <w:b/>
          <w:bCs/>
          <w:i/>
          <w:iCs/>
        </w:rPr>
        <w:t>(PESOS)</w:t>
      </w:r>
    </w:p>
    <w:p w14:paraId="21289969" w14:textId="77777777" w:rsidR="002A7686" w:rsidRPr="00AF3141" w:rsidRDefault="002A7686" w:rsidP="002A7686">
      <w:pPr>
        <w:pStyle w:val="paragraph"/>
        <w:spacing w:before="0" w:beforeAutospacing="0" w:after="0" w:afterAutospacing="0"/>
        <w:jc w:val="center"/>
        <w:rPr>
          <w:rFonts w:eastAsia="Tahoma"/>
          <w:b/>
          <w:bCs/>
          <w:i/>
          <w:iCs/>
        </w:rPr>
      </w:pPr>
    </w:p>
    <w:tbl>
      <w:tblPr>
        <w:tblW w:w="5083" w:type="pct"/>
        <w:tblInd w:w="-142" w:type="dxa"/>
        <w:tblCellMar>
          <w:left w:w="70" w:type="dxa"/>
          <w:right w:w="70" w:type="dxa"/>
        </w:tblCellMar>
        <w:tblLook w:val="04A0" w:firstRow="1" w:lastRow="0" w:firstColumn="1" w:lastColumn="0" w:noHBand="0" w:noVBand="1"/>
      </w:tblPr>
      <w:tblGrid>
        <w:gridCol w:w="4684"/>
        <w:gridCol w:w="1364"/>
        <w:gridCol w:w="1345"/>
        <w:gridCol w:w="1252"/>
      </w:tblGrid>
      <w:tr w:rsidR="002A7686" w:rsidRPr="002B48D3" w14:paraId="71BC84A4" w14:textId="77777777" w:rsidTr="007D1EAF">
        <w:trPr>
          <w:trHeight w:val="375"/>
        </w:trPr>
        <w:tc>
          <w:tcPr>
            <w:tcW w:w="2709" w:type="pct"/>
            <w:tcBorders>
              <w:top w:val="single" w:sz="4" w:space="0" w:color="auto"/>
              <w:bottom w:val="single" w:sz="4" w:space="0" w:color="auto"/>
            </w:tcBorders>
            <w:shd w:val="clear" w:color="000000" w:fill="D9D9D9"/>
            <w:vAlign w:val="center"/>
            <w:hideMark/>
          </w:tcPr>
          <w:p w14:paraId="2D921D6C"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EJES DE TRABAJO</w:t>
            </w:r>
          </w:p>
        </w:tc>
        <w:tc>
          <w:tcPr>
            <w:tcW w:w="789" w:type="pct"/>
            <w:tcBorders>
              <w:top w:val="single" w:sz="4" w:space="0" w:color="auto"/>
              <w:bottom w:val="single" w:sz="4" w:space="0" w:color="auto"/>
            </w:tcBorders>
            <w:shd w:val="clear" w:color="000000" w:fill="D9D9D9"/>
            <w:vAlign w:val="center"/>
            <w:hideMark/>
          </w:tcPr>
          <w:p w14:paraId="597F8EA0"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APROBADO        2024</w:t>
            </w:r>
          </w:p>
        </w:tc>
        <w:tc>
          <w:tcPr>
            <w:tcW w:w="778" w:type="pct"/>
            <w:tcBorders>
              <w:top w:val="single" w:sz="4" w:space="0" w:color="auto"/>
              <w:bottom w:val="single" w:sz="4" w:space="0" w:color="auto"/>
            </w:tcBorders>
            <w:shd w:val="clear" w:color="000000" w:fill="D9D9D9"/>
            <w:vAlign w:val="center"/>
            <w:hideMark/>
          </w:tcPr>
          <w:p w14:paraId="0D8F7A87"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PROYECTO           2025</w:t>
            </w:r>
          </w:p>
        </w:tc>
        <w:tc>
          <w:tcPr>
            <w:tcW w:w="724" w:type="pct"/>
            <w:tcBorders>
              <w:top w:val="single" w:sz="4" w:space="0" w:color="auto"/>
              <w:bottom w:val="single" w:sz="4" w:space="0" w:color="auto"/>
            </w:tcBorders>
            <w:shd w:val="clear" w:color="000000" w:fill="D9D9D9"/>
            <w:vAlign w:val="center"/>
            <w:hideMark/>
          </w:tcPr>
          <w:p w14:paraId="545C3DD2"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VARIACIÓN</w:t>
            </w:r>
          </w:p>
        </w:tc>
      </w:tr>
      <w:tr w:rsidR="002A7686" w:rsidRPr="002B48D3" w14:paraId="12BBBB7E" w14:textId="77777777" w:rsidTr="007D1EAF">
        <w:trPr>
          <w:trHeight w:val="315"/>
        </w:trPr>
        <w:tc>
          <w:tcPr>
            <w:tcW w:w="2709" w:type="pct"/>
            <w:tcBorders>
              <w:top w:val="single" w:sz="4" w:space="0" w:color="auto"/>
            </w:tcBorders>
            <w:shd w:val="clear" w:color="000000" w:fill="D9D9D9"/>
            <w:vAlign w:val="center"/>
            <w:hideMark/>
          </w:tcPr>
          <w:p w14:paraId="6839823C" w14:textId="77777777" w:rsidR="002A7686" w:rsidRPr="002B48D3" w:rsidRDefault="002A7686" w:rsidP="007D1EAF">
            <w:pPr>
              <w:rPr>
                <w:rFonts w:eastAsia="Times New Roman"/>
                <w:b/>
                <w:bCs/>
                <w:i/>
                <w:iCs/>
                <w:color w:val="000000"/>
                <w:sz w:val="20"/>
                <w:szCs w:val="20"/>
              </w:rPr>
            </w:pPr>
            <w:r w:rsidRPr="002B48D3">
              <w:rPr>
                <w:rFonts w:eastAsia="Times New Roman"/>
                <w:b/>
                <w:bCs/>
                <w:i/>
                <w:iCs/>
                <w:color w:val="000000"/>
                <w:sz w:val="20"/>
                <w:szCs w:val="20"/>
              </w:rPr>
              <w:t>E3 LA IGUALDAD EFECTIVA DE LOS DERECHOS</w:t>
            </w:r>
          </w:p>
        </w:tc>
        <w:tc>
          <w:tcPr>
            <w:tcW w:w="789" w:type="pct"/>
            <w:tcBorders>
              <w:top w:val="single" w:sz="4" w:space="0" w:color="auto"/>
            </w:tcBorders>
            <w:shd w:val="clear" w:color="000000" w:fill="D9D9D9"/>
            <w:noWrap/>
            <w:vAlign w:val="center"/>
            <w:hideMark/>
          </w:tcPr>
          <w:p w14:paraId="01461EFA"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1,089,033,684</w:t>
            </w:r>
          </w:p>
        </w:tc>
        <w:tc>
          <w:tcPr>
            <w:tcW w:w="778" w:type="pct"/>
            <w:tcBorders>
              <w:top w:val="single" w:sz="4" w:space="0" w:color="auto"/>
            </w:tcBorders>
            <w:shd w:val="clear" w:color="000000" w:fill="D9D9D9"/>
            <w:noWrap/>
            <w:vAlign w:val="center"/>
            <w:hideMark/>
          </w:tcPr>
          <w:p w14:paraId="7A1F14DD"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1,131,616,995</w:t>
            </w:r>
          </w:p>
        </w:tc>
        <w:tc>
          <w:tcPr>
            <w:tcW w:w="724" w:type="pct"/>
            <w:tcBorders>
              <w:top w:val="single" w:sz="4" w:space="0" w:color="auto"/>
            </w:tcBorders>
            <w:shd w:val="clear" w:color="000000" w:fill="D9D9D9"/>
            <w:noWrap/>
            <w:vAlign w:val="center"/>
            <w:hideMark/>
          </w:tcPr>
          <w:p w14:paraId="15705D65"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42,583,311</w:t>
            </w:r>
          </w:p>
        </w:tc>
      </w:tr>
      <w:tr w:rsidR="002A7686" w:rsidRPr="002B48D3" w14:paraId="7F306E30" w14:textId="77777777" w:rsidTr="007D1EAF">
        <w:trPr>
          <w:trHeight w:val="315"/>
        </w:trPr>
        <w:tc>
          <w:tcPr>
            <w:tcW w:w="2709" w:type="pct"/>
            <w:shd w:val="clear" w:color="auto" w:fill="auto"/>
            <w:vAlign w:val="center"/>
            <w:hideMark/>
          </w:tcPr>
          <w:p w14:paraId="47149568"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E307F10 PROMOCIÓN Y FOMENTO DEL SECTOR PRIMARIO</w:t>
            </w:r>
          </w:p>
        </w:tc>
        <w:tc>
          <w:tcPr>
            <w:tcW w:w="789" w:type="pct"/>
            <w:shd w:val="clear" w:color="auto" w:fill="auto"/>
            <w:noWrap/>
            <w:vAlign w:val="center"/>
            <w:hideMark/>
          </w:tcPr>
          <w:p w14:paraId="7BB49F4E"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25,270,442</w:t>
            </w:r>
          </w:p>
        </w:tc>
        <w:tc>
          <w:tcPr>
            <w:tcW w:w="778" w:type="pct"/>
            <w:shd w:val="clear" w:color="auto" w:fill="auto"/>
            <w:noWrap/>
            <w:vAlign w:val="center"/>
            <w:hideMark/>
          </w:tcPr>
          <w:p w14:paraId="5B505C16"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25,400,928</w:t>
            </w:r>
          </w:p>
        </w:tc>
        <w:tc>
          <w:tcPr>
            <w:tcW w:w="724" w:type="pct"/>
            <w:shd w:val="clear" w:color="auto" w:fill="auto"/>
            <w:noWrap/>
            <w:vAlign w:val="center"/>
            <w:hideMark/>
          </w:tcPr>
          <w:p w14:paraId="34E98F6F"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130,486</w:t>
            </w:r>
          </w:p>
        </w:tc>
      </w:tr>
      <w:tr w:rsidR="002A7686" w:rsidRPr="002B48D3" w14:paraId="3F8D8983" w14:textId="77777777" w:rsidTr="007D1EAF">
        <w:trPr>
          <w:trHeight w:val="375"/>
        </w:trPr>
        <w:tc>
          <w:tcPr>
            <w:tcW w:w="2709" w:type="pct"/>
            <w:shd w:val="clear" w:color="auto" w:fill="auto"/>
            <w:vAlign w:val="center"/>
            <w:hideMark/>
          </w:tcPr>
          <w:p w14:paraId="0000119D"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E306E28 DESARROLLO INTEGRAL DE LAS COMUNIDADES INDÍGENAS</w:t>
            </w:r>
          </w:p>
        </w:tc>
        <w:tc>
          <w:tcPr>
            <w:tcW w:w="789" w:type="pct"/>
            <w:shd w:val="clear" w:color="auto" w:fill="auto"/>
            <w:noWrap/>
            <w:vAlign w:val="center"/>
            <w:hideMark/>
          </w:tcPr>
          <w:p w14:paraId="1DB07659"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21,586,190</w:t>
            </w:r>
          </w:p>
        </w:tc>
        <w:tc>
          <w:tcPr>
            <w:tcW w:w="778" w:type="pct"/>
            <w:shd w:val="clear" w:color="auto" w:fill="auto"/>
            <w:noWrap/>
            <w:vAlign w:val="center"/>
            <w:hideMark/>
          </w:tcPr>
          <w:p w14:paraId="15B904A9"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22,533,024</w:t>
            </w:r>
          </w:p>
        </w:tc>
        <w:tc>
          <w:tcPr>
            <w:tcW w:w="724" w:type="pct"/>
            <w:shd w:val="clear" w:color="auto" w:fill="auto"/>
            <w:noWrap/>
            <w:vAlign w:val="center"/>
            <w:hideMark/>
          </w:tcPr>
          <w:p w14:paraId="75F47DDD"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946,834</w:t>
            </w:r>
          </w:p>
        </w:tc>
      </w:tr>
      <w:tr w:rsidR="002A7686" w:rsidRPr="002B48D3" w14:paraId="26E2ECF1" w14:textId="77777777" w:rsidTr="007D1EAF">
        <w:trPr>
          <w:trHeight w:val="315"/>
        </w:trPr>
        <w:tc>
          <w:tcPr>
            <w:tcW w:w="2709" w:type="pct"/>
            <w:shd w:val="clear" w:color="auto" w:fill="auto"/>
            <w:vAlign w:val="center"/>
            <w:hideMark/>
          </w:tcPr>
          <w:p w14:paraId="33E134BE"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E306E34 ATENCIÓN DE ADULTOS MAYORES</w:t>
            </w:r>
          </w:p>
        </w:tc>
        <w:tc>
          <w:tcPr>
            <w:tcW w:w="789" w:type="pct"/>
            <w:shd w:val="clear" w:color="auto" w:fill="auto"/>
            <w:noWrap/>
            <w:vAlign w:val="center"/>
            <w:hideMark/>
          </w:tcPr>
          <w:p w14:paraId="61B121CE"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7,932,555</w:t>
            </w:r>
          </w:p>
        </w:tc>
        <w:tc>
          <w:tcPr>
            <w:tcW w:w="778" w:type="pct"/>
            <w:shd w:val="clear" w:color="auto" w:fill="auto"/>
            <w:noWrap/>
            <w:vAlign w:val="center"/>
            <w:hideMark/>
          </w:tcPr>
          <w:p w14:paraId="636AD24C"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8,450,990</w:t>
            </w:r>
          </w:p>
        </w:tc>
        <w:tc>
          <w:tcPr>
            <w:tcW w:w="724" w:type="pct"/>
            <w:shd w:val="clear" w:color="auto" w:fill="auto"/>
            <w:noWrap/>
            <w:vAlign w:val="center"/>
            <w:hideMark/>
          </w:tcPr>
          <w:p w14:paraId="14128E1F"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518,435</w:t>
            </w:r>
          </w:p>
        </w:tc>
      </w:tr>
      <w:tr w:rsidR="002A7686" w:rsidRPr="002B48D3" w14:paraId="7CA58038" w14:textId="77777777" w:rsidTr="007D1EAF">
        <w:trPr>
          <w:trHeight w:val="315"/>
        </w:trPr>
        <w:tc>
          <w:tcPr>
            <w:tcW w:w="2709" w:type="pct"/>
            <w:shd w:val="clear" w:color="auto" w:fill="auto"/>
            <w:vAlign w:val="center"/>
            <w:hideMark/>
          </w:tcPr>
          <w:p w14:paraId="6AA89D6F"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E307G18 MEDIO AMBIENTE Y RECURSOS NATURALES</w:t>
            </w:r>
          </w:p>
        </w:tc>
        <w:tc>
          <w:tcPr>
            <w:tcW w:w="789" w:type="pct"/>
            <w:shd w:val="clear" w:color="auto" w:fill="auto"/>
            <w:noWrap/>
            <w:vAlign w:val="center"/>
            <w:hideMark/>
          </w:tcPr>
          <w:p w14:paraId="61AC9AE4"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151,029,604</w:t>
            </w:r>
          </w:p>
        </w:tc>
        <w:tc>
          <w:tcPr>
            <w:tcW w:w="778" w:type="pct"/>
            <w:shd w:val="clear" w:color="auto" w:fill="auto"/>
            <w:noWrap/>
            <w:vAlign w:val="center"/>
            <w:hideMark/>
          </w:tcPr>
          <w:p w14:paraId="35BF086D"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166,569,631</w:t>
            </w:r>
          </w:p>
        </w:tc>
        <w:tc>
          <w:tcPr>
            <w:tcW w:w="724" w:type="pct"/>
            <w:shd w:val="clear" w:color="auto" w:fill="auto"/>
            <w:noWrap/>
            <w:vAlign w:val="center"/>
            <w:hideMark/>
          </w:tcPr>
          <w:p w14:paraId="7CB31124"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15,540,027</w:t>
            </w:r>
          </w:p>
        </w:tc>
      </w:tr>
      <w:tr w:rsidR="002A7686" w:rsidRPr="002B48D3" w14:paraId="6590AE0A" w14:textId="77777777" w:rsidTr="007D1EAF">
        <w:trPr>
          <w:trHeight w:val="375"/>
        </w:trPr>
        <w:tc>
          <w:tcPr>
            <w:tcW w:w="2709" w:type="pct"/>
            <w:shd w:val="clear" w:color="auto" w:fill="auto"/>
            <w:vAlign w:val="center"/>
            <w:hideMark/>
          </w:tcPr>
          <w:p w14:paraId="7434E525"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E307G19 REGULACIÓN AMBIENTAL Y MITIGACIÓN DEL CAMBIO CLIMATICO</w:t>
            </w:r>
          </w:p>
        </w:tc>
        <w:tc>
          <w:tcPr>
            <w:tcW w:w="789" w:type="pct"/>
            <w:shd w:val="clear" w:color="auto" w:fill="auto"/>
            <w:noWrap/>
            <w:vAlign w:val="center"/>
            <w:hideMark/>
          </w:tcPr>
          <w:p w14:paraId="2C479F93"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22,028,247</w:t>
            </w:r>
          </w:p>
        </w:tc>
        <w:tc>
          <w:tcPr>
            <w:tcW w:w="778" w:type="pct"/>
            <w:shd w:val="clear" w:color="auto" w:fill="auto"/>
            <w:noWrap/>
            <w:vAlign w:val="center"/>
            <w:hideMark/>
          </w:tcPr>
          <w:p w14:paraId="52C189DE"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35,314,345</w:t>
            </w:r>
          </w:p>
        </w:tc>
        <w:tc>
          <w:tcPr>
            <w:tcW w:w="724" w:type="pct"/>
            <w:shd w:val="clear" w:color="auto" w:fill="auto"/>
            <w:noWrap/>
            <w:vAlign w:val="center"/>
            <w:hideMark/>
          </w:tcPr>
          <w:p w14:paraId="65D2DDB7"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13,286,098</w:t>
            </w:r>
          </w:p>
        </w:tc>
      </w:tr>
      <w:tr w:rsidR="002A7686" w:rsidRPr="002B48D3" w14:paraId="2B3D4D53" w14:textId="77777777" w:rsidTr="007D1EAF">
        <w:trPr>
          <w:trHeight w:val="375"/>
        </w:trPr>
        <w:tc>
          <w:tcPr>
            <w:tcW w:w="2709" w:type="pct"/>
            <w:shd w:val="clear" w:color="auto" w:fill="auto"/>
            <w:vAlign w:val="center"/>
            <w:hideMark/>
          </w:tcPr>
          <w:p w14:paraId="7A71996F"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E307F11 FOMENTO Y PROMOCIÓN PARA EL DESARROLLO AGROPECUARIO, FORESTAL, PESQUERO Y ACUÍCOLA</w:t>
            </w:r>
          </w:p>
        </w:tc>
        <w:tc>
          <w:tcPr>
            <w:tcW w:w="789" w:type="pct"/>
            <w:shd w:val="clear" w:color="auto" w:fill="auto"/>
            <w:noWrap/>
            <w:vAlign w:val="center"/>
            <w:hideMark/>
          </w:tcPr>
          <w:p w14:paraId="7318356D"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594,710,932</w:t>
            </w:r>
          </w:p>
        </w:tc>
        <w:tc>
          <w:tcPr>
            <w:tcW w:w="778" w:type="pct"/>
            <w:shd w:val="clear" w:color="auto" w:fill="auto"/>
            <w:noWrap/>
            <w:vAlign w:val="center"/>
            <w:hideMark/>
          </w:tcPr>
          <w:p w14:paraId="02C68B6A"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578,483,640</w:t>
            </w:r>
          </w:p>
        </w:tc>
        <w:tc>
          <w:tcPr>
            <w:tcW w:w="724" w:type="pct"/>
            <w:shd w:val="clear" w:color="auto" w:fill="auto"/>
            <w:noWrap/>
            <w:vAlign w:val="center"/>
            <w:hideMark/>
          </w:tcPr>
          <w:p w14:paraId="15DF1BE1"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-16,227,292</w:t>
            </w:r>
          </w:p>
        </w:tc>
      </w:tr>
      <w:tr w:rsidR="002A7686" w:rsidRPr="002B48D3" w14:paraId="74EC2958" w14:textId="77777777" w:rsidTr="007D1EAF">
        <w:trPr>
          <w:trHeight w:val="375"/>
        </w:trPr>
        <w:tc>
          <w:tcPr>
            <w:tcW w:w="2709" w:type="pct"/>
            <w:shd w:val="clear" w:color="auto" w:fill="auto"/>
            <w:vAlign w:val="center"/>
            <w:hideMark/>
          </w:tcPr>
          <w:p w14:paraId="69CC37AD"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 xml:space="preserve">E306E21 FORTALECIMIENTO DEL TRABAJADOR Y SEGURIDAD LABORAL </w:t>
            </w:r>
          </w:p>
        </w:tc>
        <w:tc>
          <w:tcPr>
            <w:tcW w:w="789" w:type="pct"/>
            <w:shd w:val="clear" w:color="auto" w:fill="auto"/>
            <w:noWrap/>
            <w:vAlign w:val="center"/>
            <w:hideMark/>
          </w:tcPr>
          <w:p w14:paraId="5A80CF79"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55,320,970</w:t>
            </w:r>
          </w:p>
        </w:tc>
        <w:tc>
          <w:tcPr>
            <w:tcW w:w="778" w:type="pct"/>
            <w:shd w:val="clear" w:color="auto" w:fill="auto"/>
            <w:noWrap/>
            <w:vAlign w:val="center"/>
            <w:hideMark/>
          </w:tcPr>
          <w:p w14:paraId="1AA436D1"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69,750,960</w:t>
            </w:r>
          </w:p>
        </w:tc>
        <w:tc>
          <w:tcPr>
            <w:tcW w:w="724" w:type="pct"/>
            <w:shd w:val="clear" w:color="auto" w:fill="auto"/>
            <w:noWrap/>
            <w:vAlign w:val="center"/>
            <w:hideMark/>
          </w:tcPr>
          <w:p w14:paraId="28D7ABF2"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14,429,989</w:t>
            </w:r>
          </w:p>
        </w:tc>
      </w:tr>
      <w:tr w:rsidR="002A7686" w:rsidRPr="002B48D3" w14:paraId="28B28F31" w14:textId="77777777" w:rsidTr="007D1EAF">
        <w:trPr>
          <w:trHeight w:val="315"/>
        </w:trPr>
        <w:tc>
          <w:tcPr>
            <w:tcW w:w="2709" w:type="pct"/>
            <w:shd w:val="clear" w:color="auto" w:fill="auto"/>
            <w:vAlign w:val="center"/>
            <w:hideMark/>
          </w:tcPr>
          <w:p w14:paraId="22FB0B48"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E306E01 PROTECCIÓN Y DEFENSA DE LOS DERECHOS HUMANOS</w:t>
            </w:r>
          </w:p>
        </w:tc>
        <w:tc>
          <w:tcPr>
            <w:tcW w:w="789" w:type="pct"/>
            <w:shd w:val="clear" w:color="auto" w:fill="auto"/>
            <w:noWrap/>
            <w:vAlign w:val="center"/>
            <w:hideMark/>
          </w:tcPr>
          <w:p w14:paraId="13EC9BCE"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52,588,747</w:t>
            </w:r>
          </w:p>
        </w:tc>
        <w:tc>
          <w:tcPr>
            <w:tcW w:w="778" w:type="pct"/>
            <w:shd w:val="clear" w:color="auto" w:fill="auto"/>
            <w:noWrap/>
            <w:vAlign w:val="center"/>
            <w:hideMark/>
          </w:tcPr>
          <w:p w14:paraId="7721EEB9"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52,629,155</w:t>
            </w:r>
          </w:p>
        </w:tc>
        <w:tc>
          <w:tcPr>
            <w:tcW w:w="724" w:type="pct"/>
            <w:shd w:val="clear" w:color="auto" w:fill="auto"/>
            <w:noWrap/>
            <w:vAlign w:val="center"/>
            <w:hideMark/>
          </w:tcPr>
          <w:p w14:paraId="6BD01495"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40,408</w:t>
            </w:r>
          </w:p>
        </w:tc>
      </w:tr>
      <w:tr w:rsidR="002A7686" w:rsidRPr="002B48D3" w14:paraId="573C5C7A" w14:textId="77777777" w:rsidTr="007D1EAF">
        <w:trPr>
          <w:trHeight w:val="375"/>
        </w:trPr>
        <w:tc>
          <w:tcPr>
            <w:tcW w:w="2709" w:type="pct"/>
            <w:shd w:val="clear" w:color="auto" w:fill="auto"/>
            <w:vAlign w:val="center"/>
            <w:hideMark/>
          </w:tcPr>
          <w:p w14:paraId="652C1667"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E306E05 INSTITUCIONALIZACIÓN DE LA PERSPECTIVA DE GÉNERO EN LA GESTIÓN PÚBLICA</w:t>
            </w:r>
          </w:p>
        </w:tc>
        <w:tc>
          <w:tcPr>
            <w:tcW w:w="789" w:type="pct"/>
            <w:shd w:val="clear" w:color="auto" w:fill="auto"/>
            <w:noWrap/>
            <w:vAlign w:val="center"/>
            <w:hideMark/>
          </w:tcPr>
          <w:p w14:paraId="676451D2"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61,267,143</w:t>
            </w:r>
          </w:p>
        </w:tc>
        <w:tc>
          <w:tcPr>
            <w:tcW w:w="778" w:type="pct"/>
            <w:shd w:val="clear" w:color="auto" w:fill="auto"/>
            <w:noWrap/>
            <w:vAlign w:val="center"/>
            <w:hideMark/>
          </w:tcPr>
          <w:p w14:paraId="0EA3CE6B"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74,840,051</w:t>
            </w:r>
          </w:p>
        </w:tc>
        <w:tc>
          <w:tcPr>
            <w:tcW w:w="724" w:type="pct"/>
            <w:shd w:val="clear" w:color="auto" w:fill="auto"/>
            <w:noWrap/>
            <w:vAlign w:val="center"/>
            <w:hideMark/>
          </w:tcPr>
          <w:p w14:paraId="3D328C47"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13,572,908</w:t>
            </w:r>
          </w:p>
        </w:tc>
      </w:tr>
      <w:tr w:rsidR="002A7686" w:rsidRPr="002B48D3" w14:paraId="3F57D66D" w14:textId="77777777" w:rsidTr="007D1EAF">
        <w:trPr>
          <w:trHeight w:val="375"/>
        </w:trPr>
        <w:tc>
          <w:tcPr>
            <w:tcW w:w="2709" w:type="pct"/>
            <w:tcBorders>
              <w:bottom w:val="single" w:sz="4" w:space="0" w:color="auto"/>
            </w:tcBorders>
            <w:shd w:val="clear" w:color="auto" w:fill="auto"/>
            <w:vAlign w:val="center"/>
            <w:hideMark/>
          </w:tcPr>
          <w:p w14:paraId="41B4A89C"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lastRenderedPageBreak/>
              <w:t>E306E02 DERECHOS E INCLUSIÓN SOCIAL DE LAS PERSONAS CON DISCAPACIDAD, INDÍGENAS Y ADULTAS MAYORES</w:t>
            </w:r>
          </w:p>
        </w:tc>
        <w:tc>
          <w:tcPr>
            <w:tcW w:w="789" w:type="pct"/>
            <w:tcBorders>
              <w:bottom w:val="single" w:sz="4" w:space="0" w:color="auto"/>
            </w:tcBorders>
            <w:shd w:val="clear" w:color="auto" w:fill="auto"/>
            <w:noWrap/>
            <w:vAlign w:val="center"/>
            <w:hideMark/>
          </w:tcPr>
          <w:p w14:paraId="4AB53EEA"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97,298,854</w:t>
            </w:r>
          </w:p>
        </w:tc>
        <w:tc>
          <w:tcPr>
            <w:tcW w:w="778" w:type="pct"/>
            <w:tcBorders>
              <w:bottom w:val="single" w:sz="4" w:space="0" w:color="auto"/>
            </w:tcBorders>
            <w:shd w:val="clear" w:color="auto" w:fill="auto"/>
            <w:noWrap/>
            <w:vAlign w:val="center"/>
            <w:hideMark/>
          </w:tcPr>
          <w:p w14:paraId="263B7379"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97,644,271</w:t>
            </w:r>
          </w:p>
        </w:tc>
        <w:tc>
          <w:tcPr>
            <w:tcW w:w="724" w:type="pct"/>
            <w:tcBorders>
              <w:bottom w:val="single" w:sz="4" w:space="0" w:color="auto"/>
            </w:tcBorders>
            <w:shd w:val="clear" w:color="auto" w:fill="auto"/>
            <w:noWrap/>
            <w:vAlign w:val="center"/>
            <w:hideMark/>
          </w:tcPr>
          <w:p w14:paraId="51C9A1FA"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345,417</w:t>
            </w:r>
          </w:p>
        </w:tc>
      </w:tr>
    </w:tbl>
    <w:p w14:paraId="27C9EEF0" w14:textId="77777777" w:rsidR="002A7686" w:rsidRPr="002B48D3" w:rsidRDefault="002A7686" w:rsidP="002A7686">
      <w:pPr>
        <w:pStyle w:val="paragraph"/>
        <w:tabs>
          <w:tab w:val="left" w:pos="1104"/>
        </w:tabs>
        <w:spacing w:before="0" w:beforeAutospacing="0" w:after="0" w:afterAutospacing="0"/>
        <w:rPr>
          <w:rFonts w:eastAsia="Tahoma"/>
          <w:i/>
          <w:iCs/>
          <w:sz w:val="18"/>
          <w:szCs w:val="18"/>
        </w:rPr>
      </w:pPr>
      <w:r w:rsidRPr="002B48D3">
        <w:rPr>
          <w:rFonts w:eastAsia="Tahoma"/>
          <w:i/>
          <w:iCs/>
          <w:sz w:val="18"/>
          <w:szCs w:val="18"/>
        </w:rPr>
        <w:t xml:space="preserve"> * El total puede no coincidir por el redondeo de cifras.</w:t>
      </w:r>
    </w:p>
    <w:p w14:paraId="08E030C7" w14:textId="77777777" w:rsidR="002A7686" w:rsidRDefault="002A7686" w:rsidP="002A7686">
      <w:pPr>
        <w:rPr>
          <w:rFonts w:eastAsia="Tahoma"/>
          <w:i/>
          <w:iCs/>
        </w:rPr>
      </w:pPr>
    </w:p>
    <w:p w14:paraId="1BBBEFA1" w14:textId="77777777" w:rsidR="002A7686" w:rsidRDefault="002A7686" w:rsidP="002A7686">
      <w:pPr>
        <w:rPr>
          <w:rFonts w:eastAsia="Tahoma"/>
          <w:i/>
          <w:iCs/>
        </w:rPr>
      </w:pPr>
    </w:p>
    <w:p w14:paraId="13E4A2D9" w14:textId="77777777" w:rsidR="002A7686" w:rsidRDefault="002A7686" w:rsidP="002A7686">
      <w:pPr>
        <w:rPr>
          <w:rFonts w:eastAsia="Tahoma"/>
          <w:i/>
          <w:iCs/>
        </w:rPr>
      </w:pPr>
      <w:r w:rsidRPr="00AF3141">
        <w:rPr>
          <w:rFonts w:eastAsia="Tahoma"/>
          <w:i/>
          <w:iCs/>
        </w:rPr>
        <w:t>Este eje se conforma por 10 programas de los cuales 9 presentan asignaciones al alza, destacándose los siguientes programas: Medio Ambiente y Recursos Naturales; Fortalecimiento del Trabajador y Seguridad Social; Institucionalización de la Perspectiva de Género en la Gestión Pública; y, Regulación Ambiental y Mitigación del Cambio Climático.</w:t>
      </w:r>
    </w:p>
    <w:p w14:paraId="45480A84" w14:textId="77777777" w:rsidR="002A7686" w:rsidRDefault="002A7686" w:rsidP="002A7686">
      <w:pPr>
        <w:rPr>
          <w:rFonts w:eastAsia="Tahoma"/>
          <w:i/>
          <w:iCs/>
        </w:rPr>
      </w:pPr>
    </w:p>
    <w:p w14:paraId="77C83FD1" w14:textId="77777777" w:rsidR="002A7686" w:rsidRPr="00AF3141" w:rsidRDefault="002A7686" w:rsidP="002A7686">
      <w:pPr>
        <w:rPr>
          <w:rFonts w:eastAsia="Tahoma"/>
          <w:i/>
          <w:iCs/>
        </w:rPr>
      </w:pPr>
    </w:p>
    <w:p w14:paraId="58453B45" w14:textId="77777777" w:rsidR="002A7686" w:rsidRPr="002B48D3" w:rsidRDefault="002A7686" w:rsidP="002A7686">
      <w:pPr>
        <w:pStyle w:val="paragraph"/>
        <w:spacing w:before="0" w:beforeAutospacing="0" w:after="0" w:afterAutospacing="0"/>
        <w:jc w:val="center"/>
        <w:rPr>
          <w:rFonts w:eastAsia="Tahoma"/>
          <w:b/>
          <w:bCs/>
          <w:i/>
          <w:iCs/>
        </w:rPr>
      </w:pPr>
      <w:r w:rsidRPr="002B48D3">
        <w:rPr>
          <w:rFonts w:eastAsia="Tahoma"/>
          <w:b/>
          <w:bCs/>
          <w:i/>
          <w:iCs/>
        </w:rPr>
        <w:t>PROGRAMAS DEL EJE COORDINACIÓN HISTÓRICA ENTRE DESARROLLO Y SEGURIDAD</w:t>
      </w:r>
    </w:p>
    <w:p w14:paraId="72FFBA21" w14:textId="77777777" w:rsidR="002A7686" w:rsidRDefault="002A7686" w:rsidP="002A7686">
      <w:pPr>
        <w:pStyle w:val="paragraph"/>
        <w:spacing w:before="0" w:beforeAutospacing="0" w:after="0" w:afterAutospacing="0"/>
        <w:jc w:val="center"/>
        <w:rPr>
          <w:rFonts w:eastAsia="Tahoma"/>
          <w:b/>
          <w:bCs/>
          <w:i/>
          <w:iCs/>
        </w:rPr>
      </w:pPr>
      <w:r w:rsidRPr="002B48D3">
        <w:rPr>
          <w:rFonts w:eastAsia="Tahoma"/>
          <w:b/>
          <w:bCs/>
          <w:i/>
          <w:iCs/>
        </w:rPr>
        <w:t>(PESOS)</w:t>
      </w:r>
    </w:p>
    <w:p w14:paraId="57946BB0" w14:textId="77777777" w:rsidR="002A7686" w:rsidRPr="002B48D3" w:rsidRDefault="002A7686" w:rsidP="002A7686">
      <w:pPr>
        <w:pStyle w:val="paragraph"/>
        <w:spacing w:before="0" w:beforeAutospacing="0" w:after="0" w:afterAutospacing="0"/>
        <w:jc w:val="center"/>
        <w:rPr>
          <w:rFonts w:eastAsia="Tahoma"/>
          <w:b/>
          <w:bCs/>
          <w:i/>
          <w:iCs/>
        </w:rPr>
      </w:pPr>
    </w:p>
    <w:tbl>
      <w:tblPr>
        <w:tblW w:w="5083" w:type="pct"/>
        <w:tblInd w:w="-142" w:type="dxa"/>
        <w:tblCellMar>
          <w:left w:w="70" w:type="dxa"/>
          <w:right w:w="70" w:type="dxa"/>
        </w:tblCellMar>
        <w:tblLook w:val="04A0" w:firstRow="1" w:lastRow="0" w:firstColumn="1" w:lastColumn="0" w:noHBand="0" w:noVBand="1"/>
      </w:tblPr>
      <w:tblGrid>
        <w:gridCol w:w="4575"/>
        <w:gridCol w:w="1390"/>
        <w:gridCol w:w="1390"/>
        <w:gridCol w:w="1290"/>
      </w:tblGrid>
      <w:tr w:rsidR="002A7686" w:rsidRPr="002B48D3" w14:paraId="2F2C8F9D" w14:textId="77777777" w:rsidTr="007D1EAF">
        <w:trPr>
          <w:trHeight w:val="375"/>
        </w:trPr>
        <w:tc>
          <w:tcPr>
            <w:tcW w:w="2646" w:type="pct"/>
            <w:tcBorders>
              <w:top w:val="single" w:sz="4" w:space="0" w:color="auto"/>
              <w:bottom w:val="single" w:sz="4" w:space="0" w:color="auto"/>
            </w:tcBorders>
            <w:shd w:val="clear" w:color="000000" w:fill="D9D9D9"/>
            <w:vAlign w:val="center"/>
            <w:hideMark/>
          </w:tcPr>
          <w:p w14:paraId="73F427C2"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EJES DE TRABAJO</w:t>
            </w:r>
          </w:p>
        </w:tc>
        <w:tc>
          <w:tcPr>
            <w:tcW w:w="804" w:type="pct"/>
            <w:tcBorders>
              <w:top w:val="single" w:sz="4" w:space="0" w:color="auto"/>
              <w:bottom w:val="single" w:sz="4" w:space="0" w:color="auto"/>
            </w:tcBorders>
            <w:shd w:val="clear" w:color="000000" w:fill="D9D9D9"/>
            <w:vAlign w:val="center"/>
            <w:hideMark/>
          </w:tcPr>
          <w:p w14:paraId="78A64219"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APROBADO        2024</w:t>
            </w:r>
          </w:p>
        </w:tc>
        <w:tc>
          <w:tcPr>
            <w:tcW w:w="804" w:type="pct"/>
            <w:tcBorders>
              <w:top w:val="single" w:sz="4" w:space="0" w:color="auto"/>
              <w:bottom w:val="single" w:sz="4" w:space="0" w:color="auto"/>
            </w:tcBorders>
            <w:shd w:val="clear" w:color="000000" w:fill="D9D9D9"/>
            <w:vAlign w:val="center"/>
            <w:hideMark/>
          </w:tcPr>
          <w:p w14:paraId="1D42A668"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PROYECTO           2025</w:t>
            </w:r>
          </w:p>
        </w:tc>
        <w:tc>
          <w:tcPr>
            <w:tcW w:w="746" w:type="pct"/>
            <w:tcBorders>
              <w:top w:val="single" w:sz="4" w:space="0" w:color="auto"/>
              <w:bottom w:val="single" w:sz="4" w:space="0" w:color="auto"/>
            </w:tcBorders>
            <w:shd w:val="clear" w:color="000000" w:fill="D9D9D9"/>
            <w:vAlign w:val="center"/>
            <w:hideMark/>
          </w:tcPr>
          <w:p w14:paraId="20F697DC" w14:textId="77777777" w:rsidR="002A7686" w:rsidRPr="002B48D3" w:rsidRDefault="002A7686" w:rsidP="007D1EAF">
            <w:pPr>
              <w:jc w:val="center"/>
              <w:rPr>
                <w:rFonts w:eastAsia="Times New Roman"/>
                <w:b/>
                <w:bCs/>
                <w:i/>
                <w:iCs/>
                <w:color w:val="000000"/>
                <w:sz w:val="20"/>
                <w:szCs w:val="20"/>
              </w:rPr>
            </w:pPr>
            <w:r w:rsidRPr="002B48D3">
              <w:rPr>
                <w:rFonts w:eastAsia="Times New Roman"/>
                <w:b/>
                <w:bCs/>
                <w:i/>
                <w:iCs/>
                <w:color w:val="000000"/>
                <w:sz w:val="20"/>
                <w:szCs w:val="20"/>
              </w:rPr>
              <w:t>VARIACIÓN</w:t>
            </w:r>
          </w:p>
        </w:tc>
      </w:tr>
      <w:tr w:rsidR="002A7686" w:rsidRPr="002B48D3" w14:paraId="44C04ECC" w14:textId="77777777" w:rsidTr="007D1EAF">
        <w:trPr>
          <w:trHeight w:val="375"/>
        </w:trPr>
        <w:tc>
          <w:tcPr>
            <w:tcW w:w="2646" w:type="pct"/>
            <w:tcBorders>
              <w:top w:val="single" w:sz="4" w:space="0" w:color="auto"/>
            </w:tcBorders>
            <w:shd w:val="clear" w:color="auto" w:fill="D9D9D9"/>
            <w:vAlign w:val="center"/>
            <w:hideMark/>
          </w:tcPr>
          <w:p w14:paraId="5B8E58D1" w14:textId="77777777" w:rsidR="002A7686" w:rsidRPr="002B48D3" w:rsidRDefault="002A7686" w:rsidP="007D1EAF">
            <w:pPr>
              <w:rPr>
                <w:rFonts w:eastAsia="Times New Roman"/>
                <w:b/>
                <w:bCs/>
                <w:i/>
                <w:iCs/>
                <w:color w:val="000000"/>
                <w:sz w:val="20"/>
                <w:szCs w:val="20"/>
              </w:rPr>
            </w:pPr>
            <w:r w:rsidRPr="002B48D3">
              <w:rPr>
                <w:rFonts w:eastAsia="Times New Roman"/>
                <w:b/>
                <w:bCs/>
                <w:i/>
                <w:iCs/>
                <w:color w:val="000000"/>
                <w:sz w:val="20"/>
                <w:szCs w:val="20"/>
              </w:rPr>
              <w:t>E4 UNA COORDINACIÓN HISTÓRICA ENTRE DESARROLLO Y SEGURIDAD</w:t>
            </w:r>
          </w:p>
        </w:tc>
        <w:tc>
          <w:tcPr>
            <w:tcW w:w="804" w:type="pct"/>
            <w:tcBorders>
              <w:top w:val="single" w:sz="4" w:space="0" w:color="auto"/>
            </w:tcBorders>
            <w:shd w:val="clear" w:color="auto" w:fill="D9D9D9"/>
            <w:noWrap/>
            <w:vAlign w:val="center"/>
            <w:hideMark/>
          </w:tcPr>
          <w:p w14:paraId="7EF24182"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15,381,310,065</w:t>
            </w:r>
          </w:p>
        </w:tc>
        <w:tc>
          <w:tcPr>
            <w:tcW w:w="804" w:type="pct"/>
            <w:tcBorders>
              <w:top w:val="single" w:sz="4" w:space="0" w:color="auto"/>
            </w:tcBorders>
            <w:shd w:val="clear" w:color="auto" w:fill="D9D9D9"/>
            <w:noWrap/>
            <w:vAlign w:val="center"/>
            <w:hideMark/>
          </w:tcPr>
          <w:p w14:paraId="2EC81489"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20,684,130,633</w:t>
            </w:r>
          </w:p>
        </w:tc>
        <w:tc>
          <w:tcPr>
            <w:tcW w:w="746" w:type="pct"/>
            <w:tcBorders>
              <w:top w:val="single" w:sz="4" w:space="0" w:color="auto"/>
            </w:tcBorders>
            <w:shd w:val="clear" w:color="auto" w:fill="D9D9D9"/>
            <w:noWrap/>
            <w:vAlign w:val="center"/>
            <w:hideMark/>
          </w:tcPr>
          <w:p w14:paraId="4CC88C6F" w14:textId="77777777" w:rsidR="002A7686" w:rsidRPr="002B48D3" w:rsidRDefault="002A7686" w:rsidP="007D1EAF">
            <w:pPr>
              <w:jc w:val="right"/>
              <w:rPr>
                <w:rFonts w:eastAsia="Times New Roman"/>
                <w:b/>
                <w:bCs/>
                <w:i/>
                <w:iCs/>
                <w:color w:val="000000"/>
                <w:sz w:val="20"/>
                <w:szCs w:val="20"/>
              </w:rPr>
            </w:pPr>
            <w:r w:rsidRPr="002B48D3">
              <w:rPr>
                <w:rFonts w:eastAsia="Times New Roman"/>
                <w:b/>
                <w:bCs/>
                <w:i/>
                <w:iCs/>
                <w:color w:val="000000"/>
                <w:sz w:val="20"/>
                <w:szCs w:val="20"/>
              </w:rPr>
              <w:t>5,302,820,568</w:t>
            </w:r>
          </w:p>
        </w:tc>
      </w:tr>
      <w:tr w:rsidR="002A7686" w:rsidRPr="002B48D3" w14:paraId="00C9C0BD" w14:textId="77777777" w:rsidTr="007D1EAF">
        <w:trPr>
          <w:trHeight w:val="315"/>
        </w:trPr>
        <w:tc>
          <w:tcPr>
            <w:tcW w:w="2646" w:type="pct"/>
            <w:shd w:val="clear" w:color="auto" w:fill="auto"/>
            <w:vAlign w:val="center"/>
            <w:hideMark/>
          </w:tcPr>
          <w:p w14:paraId="209BC519"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E409P11 DISEÑO E INSTRUMENTACIÓN DE LA POLÍTICA ECONÓMICA</w:t>
            </w:r>
          </w:p>
        </w:tc>
        <w:tc>
          <w:tcPr>
            <w:tcW w:w="804" w:type="pct"/>
            <w:shd w:val="clear" w:color="auto" w:fill="auto"/>
            <w:noWrap/>
            <w:vAlign w:val="center"/>
            <w:hideMark/>
          </w:tcPr>
          <w:p w14:paraId="12E51385"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297,711,339</w:t>
            </w:r>
          </w:p>
        </w:tc>
        <w:tc>
          <w:tcPr>
            <w:tcW w:w="804" w:type="pct"/>
            <w:shd w:val="clear" w:color="auto" w:fill="auto"/>
            <w:noWrap/>
            <w:vAlign w:val="center"/>
            <w:hideMark/>
          </w:tcPr>
          <w:p w14:paraId="792A9B12"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444,447,278</w:t>
            </w:r>
          </w:p>
        </w:tc>
        <w:tc>
          <w:tcPr>
            <w:tcW w:w="746" w:type="pct"/>
            <w:shd w:val="clear" w:color="auto" w:fill="auto"/>
            <w:noWrap/>
            <w:vAlign w:val="center"/>
            <w:hideMark/>
          </w:tcPr>
          <w:p w14:paraId="728C05DC"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146,735,939</w:t>
            </w:r>
          </w:p>
        </w:tc>
      </w:tr>
      <w:tr w:rsidR="002A7686" w:rsidRPr="002B48D3" w14:paraId="5D9782BF" w14:textId="77777777" w:rsidTr="007D1EAF">
        <w:trPr>
          <w:trHeight w:val="375"/>
        </w:trPr>
        <w:tc>
          <w:tcPr>
            <w:tcW w:w="2646" w:type="pct"/>
            <w:shd w:val="clear" w:color="auto" w:fill="auto"/>
            <w:vAlign w:val="center"/>
            <w:hideMark/>
          </w:tcPr>
          <w:p w14:paraId="56F3B0DB"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E409R03 ASESORÍA JURÍDICA Y REPRESENTACIÓN JUDICIAL Y ADMINISTRATIVA DE LA SH</w:t>
            </w:r>
          </w:p>
        </w:tc>
        <w:tc>
          <w:tcPr>
            <w:tcW w:w="804" w:type="pct"/>
            <w:shd w:val="clear" w:color="auto" w:fill="auto"/>
            <w:noWrap/>
            <w:vAlign w:val="center"/>
            <w:hideMark/>
          </w:tcPr>
          <w:p w14:paraId="5DD4A31D"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24,552,236</w:t>
            </w:r>
          </w:p>
        </w:tc>
        <w:tc>
          <w:tcPr>
            <w:tcW w:w="804" w:type="pct"/>
            <w:shd w:val="clear" w:color="auto" w:fill="auto"/>
            <w:noWrap/>
            <w:vAlign w:val="center"/>
            <w:hideMark/>
          </w:tcPr>
          <w:p w14:paraId="418287DF"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166,107,543</w:t>
            </w:r>
          </w:p>
        </w:tc>
        <w:tc>
          <w:tcPr>
            <w:tcW w:w="746" w:type="pct"/>
            <w:shd w:val="clear" w:color="auto" w:fill="auto"/>
            <w:noWrap/>
            <w:vAlign w:val="center"/>
            <w:hideMark/>
          </w:tcPr>
          <w:p w14:paraId="47A344E9"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141,555,307</w:t>
            </w:r>
          </w:p>
        </w:tc>
      </w:tr>
      <w:tr w:rsidR="002A7686" w:rsidRPr="002B48D3" w14:paraId="5E163DDA" w14:textId="77777777" w:rsidTr="007D1EAF">
        <w:trPr>
          <w:trHeight w:val="375"/>
        </w:trPr>
        <w:tc>
          <w:tcPr>
            <w:tcW w:w="2646" w:type="pct"/>
            <w:shd w:val="clear" w:color="auto" w:fill="auto"/>
            <w:vAlign w:val="center"/>
            <w:hideMark/>
          </w:tcPr>
          <w:p w14:paraId="187FCD01"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 xml:space="preserve">E409P06 DISEÑO E INSTRUMENTACIÓN DE LAS POLÍTICAS DE INGRESOS </w:t>
            </w:r>
          </w:p>
        </w:tc>
        <w:tc>
          <w:tcPr>
            <w:tcW w:w="804" w:type="pct"/>
            <w:shd w:val="clear" w:color="auto" w:fill="auto"/>
            <w:noWrap/>
            <w:vAlign w:val="center"/>
            <w:hideMark/>
          </w:tcPr>
          <w:p w14:paraId="79E85D40"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865,875,657</w:t>
            </w:r>
          </w:p>
        </w:tc>
        <w:tc>
          <w:tcPr>
            <w:tcW w:w="804" w:type="pct"/>
            <w:shd w:val="clear" w:color="auto" w:fill="auto"/>
            <w:noWrap/>
            <w:vAlign w:val="center"/>
            <w:hideMark/>
          </w:tcPr>
          <w:p w14:paraId="624E61CD"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1,061,266,629</w:t>
            </w:r>
          </w:p>
        </w:tc>
        <w:tc>
          <w:tcPr>
            <w:tcW w:w="746" w:type="pct"/>
            <w:shd w:val="clear" w:color="auto" w:fill="auto"/>
            <w:noWrap/>
            <w:vAlign w:val="center"/>
            <w:hideMark/>
          </w:tcPr>
          <w:p w14:paraId="740AD18F"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195,390,971</w:t>
            </w:r>
          </w:p>
        </w:tc>
      </w:tr>
      <w:tr w:rsidR="002A7686" w:rsidRPr="002B48D3" w14:paraId="2A50CBB2" w14:textId="77777777" w:rsidTr="007D1EAF">
        <w:trPr>
          <w:trHeight w:val="375"/>
        </w:trPr>
        <w:tc>
          <w:tcPr>
            <w:tcW w:w="2646" w:type="pct"/>
            <w:shd w:val="clear" w:color="auto" w:fill="auto"/>
            <w:vAlign w:val="center"/>
            <w:hideMark/>
          </w:tcPr>
          <w:p w14:paraId="164FCB69"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E409P08 DISEÑO Y CONDUCCIÓN DE LA POLÍTICA DE GASTO PÚBLICO</w:t>
            </w:r>
          </w:p>
        </w:tc>
        <w:tc>
          <w:tcPr>
            <w:tcW w:w="804" w:type="pct"/>
            <w:shd w:val="clear" w:color="auto" w:fill="auto"/>
            <w:noWrap/>
            <w:vAlign w:val="center"/>
            <w:hideMark/>
          </w:tcPr>
          <w:p w14:paraId="0E3B2E40"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50,865,655</w:t>
            </w:r>
          </w:p>
        </w:tc>
        <w:tc>
          <w:tcPr>
            <w:tcW w:w="804" w:type="pct"/>
            <w:shd w:val="clear" w:color="auto" w:fill="auto"/>
            <w:noWrap/>
            <w:vAlign w:val="center"/>
            <w:hideMark/>
          </w:tcPr>
          <w:p w14:paraId="0F69FC15"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53,659,732</w:t>
            </w:r>
          </w:p>
        </w:tc>
        <w:tc>
          <w:tcPr>
            <w:tcW w:w="746" w:type="pct"/>
            <w:shd w:val="clear" w:color="auto" w:fill="auto"/>
            <w:noWrap/>
            <w:vAlign w:val="center"/>
            <w:hideMark/>
          </w:tcPr>
          <w:p w14:paraId="6FF87942"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2,794,077</w:t>
            </w:r>
          </w:p>
        </w:tc>
      </w:tr>
      <w:tr w:rsidR="002A7686" w:rsidRPr="002B48D3" w14:paraId="303D6C95" w14:textId="77777777" w:rsidTr="007D1EAF">
        <w:trPr>
          <w:trHeight w:val="315"/>
        </w:trPr>
        <w:tc>
          <w:tcPr>
            <w:tcW w:w="2646" w:type="pct"/>
            <w:shd w:val="clear" w:color="auto" w:fill="auto"/>
            <w:vAlign w:val="center"/>
            <w:hideMark/>
          </w:tcPr>
          <w:p w14:paraId="78A322BC"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E409M10 ADMINISTRACIÓN DE BIENES PROPIEDAD DEL ESTADO</w:t>
            </w:r>
          </w:p>
        </w:tc>
        <w:tc>
          <w:tcPr>
            <w:tcW w:w="804" w:type="pct"/>
            <w:shd w:val="clear" w:color="auto" w:fill="auto"/>
            <w:noWrap/>
            <w:vAlign w:val="center"/>
            <w:hideMark/>
          </w:tcPr>
          <w:p w14:paraId="2578738B"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165,151,883</w:t>
            </w:r>
          </w:p>
        </w:tc>
        <w:tc>
          <w:tcPr>
            <w:tcW w:w="804" w:type="pct"/>
            <w:shd w:val="clear" w:color="auto" w:fill="auto"/>
            <w:noWrap/>
            <w:vAlign w:val="center"/>
            <w:hideMark/>
          </w:tcPr>
          <w:p w14:paraId="18F56F0B"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306,808,674</w:t>
            </w:r>
          </w:p>
        </w:tc>
        <w:tc>
          <w:tcPr>
            <w:tcW w:w="746" w:type="pct"/>
            <w:shd w:val="clear" w:color="auto" w:fill="auto"/>
            <w:noWrap/>
            <w:vAlign w:val="center"/>
            <w:hideMark/>
          </w:tcPr>
          <w:p w14:paraId="1AB1C0C8"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141,656,790</w:t>
            </w:r>
          </w:p>
        </w:tc>
      </w:tr>
      <w:tr w:rsidR="002A7686" w:rsidRPr="002B48D3" w14:paraId="752959A9" w14:textId="77777777" w:rsidTr="007D1EAF">
        <w:trPr>
          <w:trHeight w:val="375"/>
        </w:trPr>
        <w:tc>
          <w:tcPr>
            <w:tcW w:w="2646" w:type="pct"/>
            <w:shd w:val="clear" w:color="auto" w:fill="auto"/>
            <w:vAlign w:val="center"/>
            <w:hideMark/>
          </w:tcPr>
          <w:p w14:paraId="3F7B653F"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 xml:space="preserve">E409M12 DISOLUCIÓN, LIQUIDACIÓN O EXTINCIÓN DE ENTIDADES DE LA ADMINISTRACIÓN PÚBLICA PARAESTATAL </w:t>
            </w:r>
          </w:p>
        </w:tc>
        <w:tc>
          <w:tcPr>
            <w:tcW w:w="804" w:type="pct"/>
            <w:shd w:val="clear" w:color="auto" w:fill="auto"/>
            <w:noWrap/>
            <w:vAlign w:val="center"/>
            <w:hideMark/>
          </w:tcPr>
          <w:p w14:paraId="7BE808E9"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3,117,199</w:t>
            </w:r>
          </w:p>
        </w:tc>
        <w:tc>
          <w:tcPr>
            <w:tcW w:w="804" w:type="pct"/>
            <w:shd w:val="clear" w:color="auto" w:fill="auto"/>
            <w:noWrap/>
            <w:vAlign w:val="center"/>
            <w:hideMark/>
          </w:tcPr>
          <w:p w14:paraId="0FAAC97C"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3,210,568</w:t>
            </w:r>
          </w:p>
        </w:tc>
        <w:tc>
          <w:tcPr>
            <w:tcW w:w="746" w:type="pct"/>
            <w:shd w:val="clear" w:color="auto" w:fill="auto"/>
            <w:noWrap/>
            <w:vAlign w:val="center"/>
            <w:hideMark/>
          </w:tcPr>
          <w:p w14:paraId="260050D2"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93,370</w:t>
            </w:r>
          </w:p>
        </w:tc>
      </w:tr>
      <w:tr w:rsidR="002A7686" w:rsidRPr="002B48D3" w14:paraId="5A52D167" w14:textId="77777777" w:rsidTr="007D1EAF">
        <w:trPr>
          <w:trHeight w:val="315"/>
        </w:trPr>
        <w:tc>
          <w:tcPr>
            <w:tcW w:w="2646" w:type="pct"/>
            <w:shd w:val="clear" w:color="auto" w:fill="auto"/>
            <w:vAlign w:val="center"/>
            <w:hideMark/>
          </w:tcPr>
          <w:p w14:paraId="4E618C46"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 xml:space="preserve">E410K05 INFRAESTRUCTURA URBANA </w:t>
            </w:r>
          </w:p>
        </w:tc>
        <w:tc>
          <w:tcPr>
            <w:tcW w:w="804" w:type="pct"/>
            <w:shd w:val="clear" w:color="auto" w:fill="auto"/>
            <w:noWrap/>
            <w:vAlign w:val="center"/>
            <w:hideMark/>
          </w:tcPr>
          <w:p w14:paraId="0F4F3838"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860,756,000</w:t>
            </w:r>
          </w:p>
        </w:tc>
        <w:tc>
          <w:tcPr>
            <w:tcW w:w="804" w:type="pct"/>
            <w:shd w:val="clear" w:color="auto" w:fill="auto"/>
            <w:noWrap/>
            <w:vAlign w:val="center"/>
            <w:hideMark/>
          </w:tcPr>
          <w:p w14:paraId="6D2C6733"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955,925,711</w:t>
            </w:r>
          </w:p>
        </w:tc>
        <w:tc>
          <w:tcPr>
            <w:tcW w:w="746" w:type="pct"/>
            <w:shd w:val="clear" w:color="auto" w:fill="auto"/>
            <w:noWrap/>
            <w:vAlign w:val="center"/>
            <w:hideMark/>
          </w:tcPr>
          <w:p w14:paraId="5B800BD5"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95,169,711</w:t>
            </w:r>
          </w:p>
        </w:tc>
      </w:tr>
      <w:tr w:rsidR="002A7686" w:rsidRPr="002B48D3" w14:paraId="2072BC62" w14:textId="77777777" w:rsidTr="007D1EAF">
        <w:trPr>
          <w:trHeight w:val="315"/>
        </w:trPr>
        <w:tc>
          <w:tcPr>
            <w:tcW w:w="2646" w:type="pct"/>
            <w:shd w:val="clear" w:color="auto" w:fill="auto"/>
            <w:vAlign w:val="center"/>
            <w:hideMark/>
          </w:tcPr>
          <w:p w14:paraId="36385341"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E410K08 INFRAESTRUCTURA CARRETERA</w:t>
            </w:r>
          </w:p>
        </w:tc>
        <w:tc>
          <w:tcPr>
            <w:tcW w:w="804" w:type="pct"/>
            <w:shd w:val="clear" w:color="auto" w:fill="auto"/>
            <w:noWrap/>
            <w:vAlign w:val="center"/>
            <w:hideMark/>
          </w:tcPr>
          <w:p w14:paraId="29DEC19A"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522,057,372</w:t>
            </w:r>
          </w:p>
        </w:tc>
        <w:tc>
          <w:tcPr>
            <w:tcW w:w="804" w:type="pct"/>
            <w:shd w:val="clear" w:color="auto" w:fill="auto"/>
            <w:noWrap/>
            <w:vAlign w:val="center"/>
            <w:hideMark/>
          </w:tcPr>
          <w:p w14:paraId="61B5F461"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494,298,464</w:t>
            </w:r>
          </w:p>
        </w:tc>
        <w:tc>
          <w:tcPr>
            <w:tcW w:w="746" w:type="pct"/>
            <w:shd w:val="clear" w:color="auto" w:fill="auto"/>
            <w:noWrap/>
            <w:vAlign w:val="center"/>
            <w:hideMark/>
          </w:tcPr>
          <w:p w14:paraId="1C6D195D"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-27,758,908</w:t>
            </w:r>
          </w:p>
        </w:tc>
      </w:tr>
      <w:tr w:rsidR="002A7686" w:rsidRPr="002B48D3" w14:paraId="7566FEC1" w14:textId="77777777" w:rsidTr="007D1EAF">
        <w:trPr>
          <w:trHeight w:val="315"/>
        </w:trPr>
        <w:tc>
          <w:tcPr>
            <w:tcW w:w="2646" w:type="pct"/>
            <w:shd w:val="clear" w:color="auto" w:fill="auto"/>
            <w:vAlign w:val="center"/>
            <w:hideMark/>
          </w:tcPr>
          <w:p w14:paraId="6CB1CCE5"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E410E09 MODERNIZACIÓN DE LAS COMUNICACIONES</w:t>
            </w:r>
          </w:p>
        </w:tc>
        <w:tc>
          <w:tcPr>
            <w:tcW w:w="804" w:type="pct"/>
            <w:shd w:val="clear" w:color="auto" w:fill="auto"/>
            <w:noWrap/>
            <w:vAlign w:val="center"/>
            <w:hideMark/>
          </w:tcPr>
          <w:p w14:paraId="7C0E7076"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11,211,667</w:t>
            </w:r>
          </w:p>
        </w:tc>
        <w:tc>
          <w:tcPr>
            <w:tcW w:w="804" w:type="pct"/>
            <w:shd w:val="clear" w:color="auto" w:fill="auto"/>
            <w:noWrap/>
            <w:vAlign w:val="center"/>
            <w:hideMark/>
          </w:tcPr>
          <w:p w14:paraId="50FD680F"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7,993,660</w:t>
            </w:r>
          </w:p>
        </w:tc>
        <w:tc>
          <w:tcPr>
            <w:tcW w:w="746" w:type="pct"/>
            <w:shd w:val="clear" w:color="auto" w:fill="auto"/>
            <w:noWrap/>
            <w:vAlign w:val="center"/>
            <w:hideMark/>
          </w:tcPr>
          <w:p w14:paraId="248DF7C5"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-3,218,007</w:t>
            </w:r>
          </w:p>
        </w:tc>
      </w:tr>
      <w:tr w:rsidR="002A7686" w:rsidRPr="002B48D3" w14:paraId="47C9A703" w14:textId="77777777" w:rsidTr="007D1EAF">
        <w:trPr>
          <w:trHeight w:val="315"/>
        </w:trPr>
        <w:tc>
          <w:tcPr>
            <w:tcW w:w="2646" w:type="pct"/>
            <w:shd w:val="clear" w:color="auto" w:fill="auto"/>
            <w:vAlign w:val="center"/>
            <w:hideMark/>
          </w:tcPr>
          <w:p w14:paraId="0B48292E"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 xml:space="preserve">E410E14 MOVILIDAD Y TRANSPORTE COMPETITIVO Y SUSTENTABLE </w:t>
            </w:r>
          </w:p>
        </w:tc>
        <w:tc>
          <w:tcPr>
            <w:tcW w:w="804" w:type="pct"/>
            <w:shd w:val="clear" w:color="auto" w:fill="auto"/>
            <w:noWrap/>
            <w:vAlign w:val="center"/>
            <w:hideMark/>
          </w:tcPr>
          <w:p w14:paraId="6A606EF3"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1,067,107,191</w:t>
            </w:r>
          </w:p>
        </w:tc>
        <w:tc>
          <w:tcPr>
            <w:tcW w:w="804" w:type="pct"/>
            <w:shd w:val="clear" w:color="auto" w:fill="auto"/>
            <w:noWrap/>
            <w:vAlign w:val="center"/>
            <w:hideMark/>
          </w:tcPr>
          <w:p w14:paraId="108D44AF"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1,292,524,376</w:t>
            </w:r>
          </w:p>
        </w:tc>
        <w:tc>
          <w:tcPr>
            <w:tcW w:w="746" w:type="pct"/>
            <w:shd w:val="clear" w:color="auto" w:fill="auto"/>
            <w:noWrap/>
            <w:vAlign w:val="center"/>
            <w:hideMark/>
          </w:tcPr>
          <w:p w14:paraId="1690B057"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225,417,185</w:t>
            </w:r>
          </w:p>
        </w:tc>
      </w:tr>
      <w:tr w:rsidR="002A7686" w:rsidRPr="002B48D3" w14:paraId="7F177205" w14:textId="77777777" w:rsidTr="007D1EAF">
        <w:trPr>
          <w:trHeight w:val="315"/>
        </w:trPr>
        <w:tc>
          <w:tcPr>
            <w:tcW w:w="2646" w:type="pct"/>
            <w:shd w:val="clear" w:color="auto" w:fill="auto"/>
            <w:vAlign w:val="center"/>
            <w:hideMark/>
          </w:tcPr>
          <w:p w14:paraId="1E18FAC7"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 xml:space="preserve">E409F03 PROMOCION Y FOMENTO ECONOMICO </w:t>
            </w:r>
          </w:p>
        </w:tc>
        <w:tc>
          <w:tcPr>
            <w:tcW w:w="804" w:type="pct"/>
            <w:shd w:val="clear" w:color="auto" w:fill="auto"/>
            <w:noWrap/>
            <w:vAlign w:val="center"/>
            <w:hideMark/>
          </w:tcPr>
          <w:p w14:paraId="3F597238"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86,313,742</w:t>
            </w:r>
          </w:p>
        </w:tc>
        <w:tc>
          <w:tcPr>
            <w:tcW w:w="804" w:type="pct"/>
            <w:shd w:val="clear" w:color="auto" w:fill="auto"/>
            <w:noWrap/>
            <w:vAlign w:val="center"/>
            <w:hideMark/>
          </w:tcPr>
          <w:p w14:paraId="657FA496"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89,657,278</w:t>
            </w:r>
          </w:p>
        </w:tc>
        <w:tc>
          <w:tcPr>
            <w:tcW w:w="746" w:type="pct"/>
            <w:shd w:val="clear" w:color="auto" w:fill="auto"/>
            <w:noWrap/>
            <w:vAlign w:val="center"/>
            <w:hideMark/>
          </w:tcPr>
          <w:p w14:paraId="6CD9EAF4"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3,343,536</w:t>
            </w:r>
          </w:p>
        </w:tc>
      </w:tr>
      <w:tr w:rsidR="002A7686" w:rsidRPr="002B48D3" w14:paraId="27CC3587" w14:textId="77777777" w:rsidTr="007D1EAF">
        <w:trPr>
          <w:trHeight w:val="375"/>
        </w:trPr>
        <w:tc>
          <w:tcPr>
            <w:tcW w:w="2646" w:type="pct"/>
            <w:shd w:val="clear" w:color="auto" w:fill="auto"/>
            <w:vAlign w:val="center"/>
            <w:hideMark/>
          </w:tcPr>
          <w:p w14:paraId="417E32DC"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E409F22 FOMENTO A LA INVESTIGACIÓN CIENTÍFICA Y DESARROLLO TECNOLÓGICO</w:t>
            </w:r>
          </w:p>
        </w:tc>
        <w:tc>
          <w:tcPr>
            <w:tcW w:w="804" w:type="pct"/>
            <w:shd w:val="clear" w:color="auto" w:fill="auto"/>
            <w:noWrap/>
            <w:vAlign w:val="center"/>
            <w:hideMark/>
          </w:tcPr>
          <w:p w14:paraId="2172044E"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5,165,452</w:t>
            </w:r>
          </w:p>
        </w:tc>
        <w:tc>
          <w:tcPr>
            <w:tcW w:w="804" w:type="pct"/>
            <w:shd w:val="clear" w:color="auto" w:fill="auto"/>
            <w:noWrap/>
            <w:vAlign w:val="center"/>
            <w:hideMark/>
          </w:tcPr>
          <w:p w14:paraId="2E1BEAC5"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5,181,306</w:t>
            </w:r>
          </w:p>
        </w:tc>
        <w:tc>
          <w:tcPr>
            <w:tcW w:w="746" w:type="pct"/>
            <w:shd w:val="clear" w:color="auto" w:fill="auto"/>
            <w:noWrap/>
            <w:vAlign w:val="center"/>
            <w:hideMark/>
          </w:tcPr>
          <w:p w14:paraId="000A5785"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15,854</w:t>
            </w:r>
          </w:p>
        </w:tc>
      </w:tr>
      <w:tr w:rsidR="002A7686" w:rsidRPr="002B48D3" w14:paraId="7890FBEA" w14:textId="77777777" w:rsidTr="007D1EAF">
        <w:trPr>
          <w:trHeight w:val="315"/>
        </w:trPr>
        <w:tc>
          <w:tcPr>
            <w:tcW w:w="2646" w:type="pct"/>
            <w:shd w:val="clear" w:color="auto" w:fill="auto"/>
            <w:vAlign w:val="center"/>
            <w:hideMark/>
          </w:tcPr>
          <w:p w14:paraId="602E35F6"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E410K12 APROVECHAMIENTO, DISTRIBUCIÓN Y MANEJO DEL AGUA</w:t>
            </w:r>
          </w:p>
        </w:tc>
        <w:tc>
          <w:tcPr>
            <w:tcW w:w="804" w:type="pct"/>
            <w:shd w:val="clear" w:color="auto" w:fill="auto"/>
            <w:noWrap/>
            <w:vAlign w:val="center"/>
            <w:hideMark/>
          </w:tcPr>
          <w:p w14:paraId="67D91580"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1,368,149,798</w:t>
            </w:r>
          </w:p>
        </w:tc>
        <w:tc>
          <w:tcPr>
            <w:tcW w:w="804" w:type="pct"/>
            <w:shd w:val="clear" w:color="auto" w:fill="auto"/>
            <w:noWrap/>
            <w:vAlign w:val="center"/>
            <w:hideMark/>
          </w:tcPr>
          <w:p w14:paraId="0E1AC85D"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1,388,941,349</w:t>
            </w:r>
          </w:p>
        </w:tc>
        <w:tc>
          <w:tcPr>
            <w:tcW w:w="746" w:type="pct"/>
            <w:shd w:val="clear" w:color="auto" w:fill="auto"/>
            <w:noWrap/>
            <w:vAlign w:val="center"/>
            <w:hideMark/>
          </w:tcPr>
          <w:p w14:paraId="34854ABD"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20,791,552</w:t>
            </w:r>
          </w:p>
        </w:tc>
      </w:tr>
      <w:tr w:rsidR="002A7686" w:rsidRPr="002B48D3" w14:paraId="2F1A9B01" w14:textId="77777777" w:rsidTr="007D1EAF">
        <w:trPr>
          <w:trHeight w:val="375"/>
        </w:trPr>
        <w:tc>
          <w:tcPr>
            <w:tcW w:w="2646" w:type="pct"/>
            <w:shd w:val="clear" w:color="auto" w:fill="auto"/>
            <w:vAlign w:val="center"/>
            <w:hideMark/>
          </w:tcPr>
          <w:p w14:paraId="6D1D363E"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E408P07 DIRECCIÓN Y COORDINACIÓN DE LAS POLÍTICAS DE SEGURIDAD PÚBLICA</w:t>
            </w:r>
          </w:p>
        </w:tc>
        <w:tc>
          <w:tcPr>
            <w:tcW w:w="804" w:type="pct"/>
            <w:shd w:val="clear" w:color="auto" w:fill="auto"/>
            <w:noWrap/>
            <w:vAlign w:val="center"/>
            <w:hideMark/>
          </w:tcPr>
          <w:p w14:paraId="14B6DAA4"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561,639,154</w:t>
            </w:r>
          </w:p>
        </w:tc>
        <w:tc>
          <w:tcPr>
            <w:tcW w:w="804" w:type="pct"/>
            <w:shd w:val="clear" w:color="auto" w:fill="auto"/>
            <w:noWrap/>
            <w:vAlign w:val="center"/>
            <w:hideMark/>
          </w:tcPr>
          <w:p w14:paraId="45EE91A1"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 </w:t>
            </w:r>
          </w:p>
        </w:tc>
        <w:tc>
          <w:tcPr>
            <w:tcW w:w="746" w:type="pct"/>
            <w:shd w:val="clear" w:color="auto" w:fill="auto"/>
            <w:noWrap/>
            <w:vAlign w:val="center"/>
            <w:hideMark/>
          </w:tcPr>
          <w:p w14:paraId="6C55B556"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-561,639,154</w:t>
            </w:r>
          </w:p>
        </w:tc>
      </w:tr>
      <w:tr w:rsidR="002A7686" w:rsidRPr="002B48D3" w14:paraId="2591D3B4" w14:textId="77777777" w:rsidTr="007D1EAF">
        <w:trPr>
          <w:trHeight w:val="315"/>
        </w:trPr>
        <w:tc>
          <w:tcPr>
            <w:tcW w:w="2646" w:type="pct"/>
            <w:shd w:val="clear" w:color="auto" w:fill="auto"/>
            <w:vAlign w:val="center"/>
            <w:hideMark/>
          </w:tcPr>
          <w:p w14:paraId="2AB94B75"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E408E17 READAPTACIÓN Y REINSERCIÓN SOCIAL</w:t>
            </w:r>
          </w:p>
        </w:tc>
        <w:tc>
          <w:tcPr>
            <w:tcW w:w="804" w:type="pct"/>
            <w:shd w:val="clear" w:color="auto" w:fill="auto"/>
            <w:noWrap/>
            <w:vAlign w:val="center"/>
            <w:hideMark/>
          </w:tcPr>
          <w:p w14:paraId="21909608"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847,370,123</w:t>
            </w:r>
          </w:p>
        </w:tc>
        <w:tc>
          <w:tcPr>
            <w:tcW w:w="804" w:type="pct"/>
            <w:shd w:val="clear" w:color="auto" w:fill="auto"/>
            <w:noWrap/>
            <w:vAlign w:val="center"/>
            <w:hideMark/>
          </w:tcPr>
          <w:p w14:paraId="42D8722B"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891,370,419</w:t>
            </w:r>
          </w:p>
        </w:tc>
        <w:tc>
          <w:tcPr>
            <w:tcW w:w="746" w:type="pct"/>
            <w:shd w:val="clear" w:color="auto" w:fill="auto"/>
            <w:noWrap/>
            <w:vAlign w:val="center"/>
            <w:hideMark/>
          </w:tcPr>
          <w:p w14:paraId="04A0BD7B"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44,000,296</w:t>
            </w:r>
          </w:p>
        </w:tc>
      </w:tr>
      <w:tr w:rsidR="002A7686" w:rsidRPr="002B48D3" w14:paraId="72F4B109" w14:textId="77777777" w:rsidTr="007D1EAF">
        <w:trPr>
          <w:trHeight w:val="375"/>
        </w:trPr>
        <w:tc>
          <w:tcPr>
            <w:tcW w:w="2646" w:type="pct"/>
            <w:shd w:val="clear" w:color="auto" w:fill="auto"/>
            <w:vAlign w:val="center"/>
            <w:hideMark/>
          </w:tcPr>
          <w:p w14:paraId="667366D2"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lastRenderedPageBreak/>
              <w:t>E408E03 PROFESIONALIZACIÓN Y EVALUACIÓN DE LOS CUERPOS DE SEGURIDAD PÚBLICA</w:t>
            </w:r>
          </w:p>
        </w:tc>
        <w:tc>
          <w:tcPr>
            <w:tcW w:w="804" w:type="pct"/>
            <w:shd w:val="clear" w:color="auto" w:fill="auto"/>
            <w:noWrap/>
            <w:vAlign w:val="center"/>
            <w:hideMark/>
          </w:tcPr>
          <w:p w14:paraId="743C7C99"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77,745,820</w:t>
            </w:r>
          </w:p>
        </w:tc>
        <w:tc>
          <w:tcPr>
            <w:tcW w:w="804" w:type="pct"/>
            <w:shd w:val="clear" w:color="auto" w:fill="auto"/>
            <w:noWrap/>
            <w:vAlign w:val="center"/>
            <w:hideMark/>
          </w:tcPr>
          <w:p w14:paraId="4F84F284"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84,339,731</w:t>
            </w:r>
          </w:p>
        </w:tc>
        <w:tc>
          <w:tcPr>
            <w:tcW w:w="746" w:type="pct"/>
            <w:shd w:val="clear" w:color="auto" w:fill="auto"/>
            <w:noWrap/>
            <w:vAlign w:val="center"/>
            <w:hideMark/>
          </w:tcPr>
          <w:p w14:paraId="3A589263"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6,593,911</w:t>
            </w:r>
          </w:p>
        </w:tc>
      </w:tr>
      <w:tr w:rsidR="002A7686" w:rsidRPr="002B48D3" w14:paraId="06F2FCDE" w14:textId="77777777" w:rsidTr="007D1EAF">
        <w:trPr>
          <w:trHeight w:val="315"/>
        </w:trPr>
        <w:tc>
          <w:tcPr>
            <w:tcW w:w="2646" w:type="pct"/>
            <w:shd w:val="clear" w:color="auto" w:fill="auto"/>
            <w:vAlign w:val="center"/>
            <w:hideMark/>
          </w:tcPr>
          <w:p w14:paraId="303894A4"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E409DN1 DEUDA PÚBLICA</w:t>
            </w:r>
          </w:p>
        </w:tc>
        <w:tc>
          <w:tcPr>
            <w:tcW w:w="804" w:type="pct"/>
            <w:shd w:val="clear" w:color="auto" w:fill="auto"/>
            <w:noWrap/>
            <w:vAlign w:val="center"/>
            <w:hideMark/>
          </w:tcPr>
          <w:p w14:paraId="05AB207D"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5,610,077,676</w:t>
            </w:r>
          </w:p>
        </w:tc>
        <w:tc>
          <w:tcPr>
            <w:tcW w:w="804" w:type="pct"/>
            <w:shd w:val="clear" w:color="auto" w:fill="auto"/>
            <w:noWrap/>
            <w:vAlign w:val="center"/>
            <w:hideMark/>
          </w:tcPr>
          <w:p w14:paraId="110A04C6"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7,679,425,245</w:t>
            </w:r>
          </w:p>
        </w:tc>
        <w:tc>
          <w:tcPr>
            <w:tcW w:w="746" w:type="pct"/>
            <w:shd w:val="clear" w:color="auto" w:fill="auto"/>
            <w:noWrap/>
            <w:vAlign w:val="center"/>
            <w:hideMark/>
          </w:tcPr>
          <w:p w14:paraId="4865DD98"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2,069,347,569</w:t>
            </w:r>
          </w:p>
        </w:tc>
      </w:tr>
      <w:tr w:rsidR="002A7686" w:rsidRPr="002B48D3" w14:paraId="11974269" w14:textId="77777777" w:rsidTr="007D1EAF">
        <w:trPr>
          <w:trHeight w:val="315"/>
        </w:trPr>
        <w:tc>
          <w:tcPr>
            <w:tcW w:w="2646" w:type="pct"/>
            <w:shd w:val="clear" w:color="auto" w:fill="auto"/>
            <w:vAlign w:val="center"/>
            <w:hideMark/>
          </w:tcPr>
          <w:p w14:paraId="32DB92A9"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E409HN2 ADEUDOS DE EJERCICIOS FISCALES ANTERIORES</w:t>
            </w:r>
          </w:p>
        </w:tc>
        <w:tc>
          <w:tcPr>
            <w:tcW w:w="804" w:type="pct"/>
            <w:shd w:val="clear" w:color="auto" w:fill="auto"/>
            <w:noWrap/>
            <w:vAlign w:val="center"/>
            <w:hideMark/>
          </w:tcPr>
          <w:p w14:paraId="2C963836"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250,000,000</w:t>
            </w:r>
          </w:p>
        </w:tc>
        <w:tc>
          <w:tcPr>
            <w:tcW w:w="804" w:type="pct"/>
            <w:shd w:val="clear" w:color="auto" w:fill="auto"/>
            <w:noWrap/>
            <w:vAlign w:val="center"/>
            <w:hideMark/>
          </w:tcPr>
          <w:p w14:paraId="19F728CA"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1,500,000,000</w:t>
            </w:r>
          </w:p>
        </w:tc>
        <w:tc>
          <w:tcPr>
            <w:tcW w:w="746" w:type="pct"/>
            <w:shd w:val="clear" w:color="auto" w:fill="auto"/>
            <w:noWrap/>
            <w:vAlign w:val="center"/>
            <w:hideMark/>
          </w:tcPr>
          <w:p w14:paraId="39E49790"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1,250,000,000</w:t>
            </w:r>
          </w:p>
        </w:tc>
      </w:tr>
      <w:tr w:rsidR="002A7686" w:rsidRPr="002B48D3" w14:paraId="59F8366B" w14:textId="77777777" w:rsidTr="007D1EAF">
        <w:trPr>
          <w:trHeight w:val="375"/>
        </w:trPr>
        <w:tc>
          <w:tcPr>
            <w:tcW w:w="2646" w:type="pct"/>
            <w:shd w:val="clear" w:color="auto" w:fill="auto"/>
            <w:vAlign w:val="center"/>
            <w:hideMark/>
          </w:tcPr>
          <w:p w14:paraId="72DB7A7A"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E408E02 PROTECCIÓN A VÍCTIMAS DEL DELITO Y VIOLACIÓN DE DERECHOS HUMANOS</w:t>
            </w:r>
          </w:p>
        </w:tc>
        <w:tc>
          <w:tcPr>
            <w:tcW w:w="804" w:type="pct"/>
            <w:shd w:val="clear" w:color="auto" w:fill="auto"/>
            <w:noWrap/>
            <w:vAlign w:val="center"/>
            <w:hideMark/>
          </w:tcPr>
          <w:p w14:paraId="68F68D55"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57,325,662</w:t>
            </w:r>
          </w:p>
        </w:tc>
        <w:tc>
          <w:tcPr>
            <w:tcW w:w="804" w:type="pct"/>
            <w:shd w:val="clear" w:color="auto" w:fill="auto"/>
            <w:noWrap/>
            <w:vAlign w:val="center"/>
            <w:hideMark/>
          </w:tcPr>
          <w:p w14:paraId="5598EF30"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40,341,395</w:t>
            </w:r>
          </w:p>
        </w:tc>
        <w:tc>
          <w:tcPr>
            <w:tcW w:w="746" w:type="pct"/>
            <w:shd w:val="clear" w:color="auto" w:fill="auto"/>
            <w:noWrap/>
            <w:vAlign w:val="center"/>
            <w:hideMark/>
          </w:tcPr>
          <w:p w14:paraId="671CE132"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-16,984,266</w:t>
            </w:r>
          </w:p>
        </w:tc>
      </w:tr>
      <w:tr w:rsidR="002A7686" w:rsidRPr="002B48D3" w14:paraId="015072F3" w14:textId="77777777" w:rsidTr="007D1EAF">
        <w:trPr>
          <w:trHeight w:val="315"/>
        </w:trPr>
        <w:tc>
          <w:tcPr>
            <w:tcW w:w="2646" w:type="pct"/>
            <w:shd w:val="clear" w:color="auto" w:fill="auto"/>
            <w:vAlign w:val="center"/>
            <w:hideMark/>
          </w:tcPr>
          <w:p w14:paraId="224C9F5C"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E409F06 IMPULSO AL TURISMO Y PROMOCIÓN ARTESANAL</w:t>
            </w:r>
          </w:p>
        </w:tc>
        <w:tc>
          <w:tcPr>
            <w:tcW w:w="804" w:type="pct"/>
            <w:shd w:val="clear" w:color="auto" w:fill="auto"/>
            <w:noWrap/>
            <w:vAlign w:val="center"/>
            <w:hideMark/>
          </w:tcPr>
          <w:p w14:paraId="708A42E4"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261,905,866</w:t>
            </w:r>
          </w:p>
        </w:tc>
        <w:tc>
          <w:tcPr>
            <w:tcW w:w="804" w:type="pct"/>
            <w:shd w:val="clear" w:color="auto" w:fill="auto"/>
            <w:noWrap/>
            <w:vAlign w:val="center"/>
            <w:hideMark/>
          </w:tcPr>
          <w:p w14:paraId="0335270F"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175,746,921</w:t>
            </w:r>
          </w:p>
        </w:tc>
        <w:tc>
          <w:tcPr>
            <w:tcW w:w="746" w:type="pct"/>
            <w:shd w:val="clear" w:color="auto" w:fill="auto"/>
            <w:noWrap/>
            <w:vAlign w:val="center"/>
            <w:hideMark/>
          </w:tcPr>
          <w:p w14:paraId="2928123D"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-86,158,945</w:t>
            </w:r>
          </w:p>
        </w:tc>
      </w:tr>
      <w:tr w:rsidR="002A7686" w:rsidRPr="002B48D3" w14:paraId="3BC1B036" w14:textId="77777777" w:rsidTr="007D1EAF">
        <w:trPr>
          <w:trHeight w:val="555"/>
        </w:trPr>
        <w:tc>
          <w:tcPr>
            <w:tcW w:w="2646" w:type="pct"/>
            <w:shd w:val="clear" w:color="auto" w:fill="auto"/>
            <w:vAlign w:val="center"/>
            <w:hideMark/>
          </w:tcPr>
          <w:p w14:paraId="06569505"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E408E04 COORDINACIÓN DE POLÍTICAS PARA LA PREVENCIÓN, ATENCIÓN, SANCIÓN Y ERRADICACIÓN DE LA VIOLENCIA CONTRA LAS MUJERES</w:t>
            </w:r>
          </w:p>
        </w:tc>
        <w:tc>
          <w:tcPr>
            <w:tcW w:w="804" w:type="pct"/>
            <w:shd w:val="clear" w:color="auto" w:fill="auto"/>
            <w:noWrap/>
            <w:vAlign w:val="center"/>
            <w:hideMark/>
          </w:tcPr>
          <w:p w14:paraId="429F91E5"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26,606,926</w:t>
            </w:r>
          </w:p>
        </w:tc>
        <w:tc>
          <w:tcPr>
            <w:tcW w:w="804" w:type="pct"/>
            <w:shd w:val="clear" w:color="auto" w:fill="auto"/>
            <w:noWrap/>
            <w:vAlign w:val="center"/>
            <w:hideMark/>
          </w:tcPr>
          <w:p w14:paraId="7EACE28D"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8,964,789</w:t>
            </w:r>
          </w:p>
        </w:tc>
        <w:tc>
          <w:tcPr>
            <w:tcW w:w="746" w:type="pct"/>
            <w:shd w:val="clear" w:color="auto" w:fill="auto"/>
            <w:noWrap/>
            <w:vAlign w:val="center"/>
            <w:hideMark/>
          </w:tcPr>
          <w:p w14:paraId="497C2C70"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-17,642,137</w:t>
            </w:r>
          </w:p>
        </w:tc>
      </w:tr>
      <w:tr w:rsidR="002A7686" w:rsidRPr="002B48D3" w14:paraId="250E89E8" w14:textId="77777777" w:rsidTr="007D1EAF">
        <w:trPr>
          <w:trHeight w:val="315"/>
        </w:trPr>
        <w:tc>
          <w:tcPr>
            <w:tcW w:w="2646" w:type="pct"/>
            <w:shd w:val="clear" w:color="auto" w:fill="auto"/>
            <w:vAlign w:val="center"/>
            <w:hideMark/>
          </w:tcPr>
          <w:p w14:paraId="1091D432"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E408E11 PREVENCIÓN DEL DELITO Y SEGURIDAD PÚBLICA</w:t>
            </w:r>
          </w:p>
        </w:tc>
        <w:tc>
          <w:tcPr>
            <w:tcW w:w="804" w:type="pct"/>
            <w:shd w:val="clear" w:color="auto" w:fill="auto"/>
            <w:noWrap/>
            <w:vAlign w:val="center"/>
            <w:hideMark/>
          </w:tcPr>
          <w:p w14:paraId="45864E11"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1,439,735,371</w:t>
            </w:r>
          </w:p>
        </w:tc>
        <w:tc>
          <w:tcPr>
            <w:tcW w:w="804" w:type="pct"/>
            <w:shd w:val="clear" w:color="auto" w:fill="auto"/>
            <w:noWrap/>
            <w:vAlign w:val="center"/>
            <w:hideMark/>
          </w:tcPr>
          <w:p w14:paraId="4C6DBC17"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1,421,725,137</w:t>
            </w:r>
          </w:p>
        </w:tc>
        <w:tc>
          <w:tcPr>
            <w:tcW w:w="746" w:type="pct"/>
            <w:shd w:val="clear" w:color="auto" w:fill="auto"/>
            <w:noWrap/>
            <w:vAlign w:val="center"/>
            <w:hideMark/>
          </w:tcPr>
          <w:p w14:paraId="28D596FF"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-18,010,234</w:t>
            </w:r>
          </w:p>
        </w:tc>
      </w:tr>
      <w:tr w:rsidR="002A7686" w:rsidRPr="002B48D3" w14:paraId="6D0582A8" w14:textId="77777777" w:rsidTr="007D1EAF">
        <w:trPr>
          <w:trHeight w:val="315"/>
        </w:trPr>
        <w:tc>
          <w:tcPr>
            <w:tcW w:w="2646" w:type="pct"/>
            <w:shd w:val="clear" w:color="auto" w:fill="auto"/>
            <w:vAlign w:val="center"/>
            <w:hideMark/>
          </w:tcPr>
          <w:p w14:paraId="39CD57E2"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E408E15 SISTEMA DE JUSTICIA PENAL</w:t>
            </w:r>
          </w:p>
        </w:tc>
        <w:tc>
          <w:tcPr>
            <w:tcW w:w="804" w:type="pct"/>
            <w:shd w:val="clear" w:color="auto" w:fill="auto"/>
            <w:noWrap/>
            <w:vAlign w:val="center"/>
            <w:hideMark/>
          </w:tcPr>
          <w:p w14:paraId="15B14156"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84,586,438</w:t>
            </w:r>
          </w:p>
        </w:tc>
        <w:tc>
          <w:tcPr>
            <w:tcW w:w="804" w:type="pct"/>
            <w:shd w:val="clear" w:color="auto" w:fill="auto"/>
            <w:noWrap/>
            <w:vAlign w:val="center"/>
            <w:hideMark/>
          </w:tcPr>
          <w:p w14:paraId="4C24379D"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88,126,864</w:t>
            </w:r>
          </w:p>
        </w:tc>
        <w:tc>
          <w:tcPr>
            <w:tcW w:w="746" w:type="pct"/>
            <w:shd w:val="clear" w:color="auto" w:fill="auto"/>
            <w:noWrap/>
            <w:vAlign w:val="center"/>
            <w:hideMark/>
          </w:tcPr>
          <w:p w14:paraId="247664CB"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3,540,426</w:t>
            </w:r>
          </w:p>
        </w:tc>
      </w:tr>
      <w:tr w:rsidR="002A7686" w:rsidRPr="002B48D3" w14:paraId="580D5380" w14:textId="77777777" w:rsidTr="007D1EAF">
        <w:trPr>
          <w:trHeight w:val="375"/>
        </w:trPr>
        <w:tc>
          <w:tcPr>
            <w:tcW w:w="2646" w:type="pct"/>
            <w:shd w:val="clear" w:color="auto" w:fill="auto"/>
            <w:vAlign w:val="center"/>
            <w:hideMark/>
          </w:tcPr>
          <w:p w14:paraId="077248BE"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E408R09 COORDINACIÓN INTERINSTITUCIONAL EN MATERIA DE SEGURIDAD</w:t>
            </w:r>
          </w:p>
        </w:tc>
        <w:tc>
          <w:tcPr>
            <w:tcW w:w="804" w:type="pct"/>
            <w:shd w:val="clear" w:color="auto" w:fill="auto"/>
            <w:noWrap/>
            <w:vAlign w:val="center"/>
            <w:hideMark/>
          </w:tcPr>
          <w:p w14:paraId="465D4F1B"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495,279,927</w:t>
            </w:r>
          </w:p>
        </w:tc>
        <w:tc>
          <w:tcPr>
            <w:tcW w:w="804" w:type="pct"/>
            <w:shd w:val="clear" w:color="auto" w:fill="auto"/>
            <w:noWrap/>
            <w:vAlign w:val="center"/>
            <w:hideMark/>
          </w:tcPr>
          <w:p w14:paraId="04B08D7D"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1,989,632,502</w:t>
            </w:r>
          </w:p>
        </w:tc>
        <w:tc>
          <w:tcPr>
            <w:tcW w:w="746" w:type="pct"/>
            <w:shd w:val="clear" w:color="auto" w:fill="auto"/>
            <w:noWrap/>
            <w:vAlign w:val="center"/>
            <w:hideMark/>
          </w:tcPr>
          <w:p w14:paraId="04309D40"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1,494,352,575</w:t>
            </w:r>
          </w:p>
        </w:tc>
      </w:tr>
      <w:tr w:rsidR="002A7686" w:rsidRPr="002B48D3" w14:paraId="7468477A" w14:textId="77777777" w:rsidTr="007D1EAF">
        <w:trPr>
          <w:trHeight w:val="315"/>
        </w:trPr>
        <w:tc>
          <w:tcPr>
            <w:tcW w:w="2646" w:type="pct"/>
            <w:shd w:val="clear" w:color="auto" w:fill="auto"/>
            <w:vAlign w:val="center"/>
            <w:hideMark/>
          </w:tcPr>
          <w:p w14:paraId="124938A2"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E409F04 DESARROLLO SOSTENIBLE</w:t>
            </w:r>
          </w:p>
        </w:tc>
        <w:tc>
          <w:tcPr>
            <w:tcW w:w="804" w:type="pct"/>
            <w:shd w:val="clear" w:color="auto" w:fill="auto"/>
            <w:noWrap/>
            <w:vAlign w:val="center"/>
            <w:hideMark/>
          </w:tcPr>
          <w:p w14:paraId="1E0E5E3E"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206,142,050</w:t>
            </w:r>
          </w:p>
        </w:tc>
        <w:tc>
          <w:tcPr>
            <w:tcW w:w="804" w:type="pct"/>
            <w:shd w:val="clear" w:color="auto" w:fill="auto"/>
            <w:noWrap/>
            <w:vAlign w:val="center"/>
            <w:hideMark/>
          </w:tcPr>
          <w:p w14:paraId="28423DA0"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358,649,145</w:t>
            </w:r>
          </w:p>
        </w:tc>
        <w:tc>
          <w:tcPr>
            <w:tcW w:w="746" w:type="pct"/>
            <w:shd w:val="clear" w:color="auto" w:fill="auto"/>
            <w:noWrap/>
            <w:vAlign w:val="center"/>
            <w:hideMark/>
          </w:tcPr>
          <w:p w14:paraId="1042F972"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152,507,095</w:t>
            </w:r>
          </w:p>
        </w:tc>
      </w:tr>
      <w:tr w:rsidR="002A7686" w:rsidRPr="002B48D3" w14:paraId="5E088541" w14:textId="77777777" w:rsidTr="007D1EAF">
        <w:trPr>
          <w:trHeight w:val="375"/>
        </w:trPr>
        <w:tc>
          <w:tcPr>
            <w:tcW w:w="2646" w:type="pct"/>
            <w:shd w:val="clear" w:color="auto" w:fill="auto"/>
            <w:vAlign w:val="center"/>
            <w:hideMark/>
          </w:tcPr>
          <w:p w14:paraId="5F8B14F2"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E409F05 ENCADENAMIENTO PRODUCTIVO PARA EL DESARROLLO Y CONSOLIDACIÓN ECONÓMICA SUSTENTABLE</w:t>
            </w:r>
          </w:p>
        </w:tc>
        <w:tc>
          <w:tcPr>
            <w:tcW w:w="804" w:type="pct"/>
            <w:shd w:val="clear" w:color="auto" w:fill="auto"/>
            <w:noWrap/>
            <w:vAlign w:val="center"/>
            <w:hideMark/>
          </w:tcPr>
          <w:p w14:paraId="75AF6B0B"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36,449,338</w:t>
            </w:r>
          </w:p>
        </w:tc>
        <w:tc>
          <w:tcPr>
            <w:tcW w:w="804" w:type="pct"/>
            <w:shd w:val="clear" w:color="auto" w:fill="auto"/>
            <w:noWrap/>
            <w:vAlign w:val="center"/>
            <w:hideMark/>
          </w:tcPr>
          <w:p w14:paraId="65AA6ABF"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38,436,500</w:t>
            </w:r>
          </w:p>
        </w:tc>
        <w:tc>
          <w:tcPr>
            <w:tcW w:w="746" w:type="pct"/>
            <w:shd w:val="clear" w:color="auto" w:fill="auto"/>
            <w:noWrap/>
            <w:vAlign w:val="center"/>
            <w:hideMark/>
          </w:tcPr>
          <w:p w14:paraId="55CE1500"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1,987,162</w:t>
            </w:r>
          </w:p>
        </w:tc>
      </w:tr>
      <w:tr w:rsidR="002A7686" w:rsidRPr="002B48D3" w14:paraId="0A13E60C" w14:textId="77777777" w:rsidTr="007D1EAF">
        <w:trPr>
          <w:trHeight w:val="375"/>
        </w:trPr>
        <w:tc>
          <w:tcPr>
            <w:tcW w:w="2646" w:type="pct"/>
            <w:tcBorders>
              <w:bottom w:val="single" w:sz="4" w:space="0" w:color="auto"/>
            </w:tcBorders>
            <w:shd w:val="clear" w:color="auto" w:fill="auto"/>
            <w:vAlign w:val="center"/>
            <w:hideMark/>
          </w:tcPr>
          <w:p w14:paraId="07ECE9CE" w14:textId="77777777" w:rsidR="002A7686" w:rsidRPr="002B48D3" w:rsidRDefault="002A7686" w:rsidP="007D1EAF">
            <w:pPr>
              <w:ind w:left="284"/>
              <w:rPr>
                <w:rFonts w:eastAsia="Times New Roman"/>
                <w:i/>
                <w:iCs/>
                <w:color w:val="000000"/>
                <w:sz w:val="20"/>
                <w:szCs w:val="20"/>
              </w:rPr>
            </w:pPr>
            <w:r w:rsidRPr="002B48D3">
              <w:rPr>
                <w:rFonts w:eastAsia="Times New Roman"/>
                <w:i/>
                <w:iCs/>
                <w:color w:val="000000"/>
                <w:sz w:val="20"/>
                <w:szCs w:val="20"/>
              </w:rPr>
              <w:t>E408E05 PROFESIONALIZACIÓN DE LOS CUERPOS DE SEGURIDAD PÚBLICA</w:t>
            </w:r>
          </w:p>
        </w:tc>
        <w:tc>
          <w:tcPr>
            <w:tcW w:w="804" w:type="pct"/>
            <w:tcBorders>
              <w:bottom w:val="single" w:sz="4" w:space="0" w:color="auto"/>
            </w:tcBorders>
            <w:shd w:val="clear" w:color="auto" w:fill="auto"/>
            <w:noWrap/>
            <w:vAlign w:val="center"/>
            <w:hideMark/>
          </w:tcPr>
          <w:p w14:paraId="26D2397D"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98,410,523</w:t>
            </w:r>
          </w:p>
        </w:tc>
        <w:tc>
          <w:tcPr>
            <w:tcW w:w="804" w:type="pct"/>
            <w:tcBorders>
              <w:bottom w:val="single" w:sz="4" w:space="0" w:color="auto"/>
            </w:tcBorders>
            <w:shd w:val="clear" w:color="auto" w:fill="auto"/>
            <w:noWrap/>
            <w:vAlign w:val="center"/>
            <w:hideMark/>
          </w:tcPr>
          <w:p w14:paraId="69F425FB"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137,349,415</w:t>
            </w:r>
          </w:p>
        </w:tc>
        <w:tc>
          <w:tcPr>
            <w:tcW w:w="746" w:type="pct"/>
            <w:tcBorders>
              <w:bottom w:val="single" w:sz="4" w:space="0" w:color="auto"/>
            </w:tcBorders>
            <w:shd w:val="clear" w:color="auto" w:fill="auto"/>
            <w:noWrap/>
            <w:vAlign w:val="center"/>
            <w:hideMark/>
          </w:tcPr>
          <w:p w14:paraId="56620984" w14:textId="77777777" w:rsidR="002A7686" w:rsidRPr="002B48D3" w:rsidRDefault="002A7686" w:rsidP="007D1EAF">
            <w:pPr>
              <w:jc w:val="right"/>
              <w:rPr>
                <w:rFonts w:eastAsia="Times New Roman"/>
                <w:i/>
                <w:iCs/>
                <w:color w:val="000000"/>
                <w:sz w:val="20"/>
                <w:szCs w:val="20"/>
              </w:rPr>
            </w:pPr>
            <w:r w:rsidRPr="002B48D3">
              <w:rPr>
                <w:rFonts w:eastAsia="Times New Roman"/>
                <w:i/>
                <w:iCs/>
                <w:color w:val="000000"/>
                <w:sz w:val="20"/>
                <w:szCs w:val="20"/>
              </w:rPr>
              <w:t>38,938,892</w:t>
            </w:r>
          </w:p>
        </w:tc>
      </w:tr>
    </w:tbl>
    <w:p w14:paraId="386D0CB6" w14:textId="77777777" w:rsidR="002A7686" w:rsidRPr="002B48D3" w:rsidRDefault="002A7686" w:rsidP="002A7686">
      <w:pPr>
        <w:pStyle w:val="paragraph"/>
        <w:tabs>
          <w:tab w:val="left" w:pos="1104"/>
        </w:tabs>
        <w:spacing w:before="0" w:beforeAutospacing="0" w:after="0" w:afterAutospacing="0"/>
        <w:rPr>
          <w:rFonts w:eastAsia="Tahoma"/>
          <w:i/>
          <w:iCs/>
          <w:sz w:val="20"/>
          <w:szCs w:val="20"/>
        </w:rPr>
      </w:pPr>
      <w:r w:rsidRPr="002B48D3">
        <w:rPr>
          <w:rFonts w:eastAsia="Tahoma"/>
          <w:i/>
          <w:iCs/>
          <w:sz w:val="20"/>
          <w:szCs w:val="20"/>
        </w:rPr>
        <w:t>* El total puede no coincidir por el redondeo de cifras.</w:t>
      </w:r>
    </w:p>
    <w:p w14:paraId="4A8D7E5B" w14:textId="77777777" w:rsidR="002A7686" w:rsidRDefault="002A7686" w:rsidP="002A7686">
      <w:pPr>
        <w:rPr>
          <w:rFonts w:eastAsia="Tahoma"/>
          <w:i/>
          <w:iCs/>
        </w:rPr>
      </w:pPr>
    </w:p>
    <w:p w14:paraId="3135338A" w14:textId="77777777" w:rsidR="002A7686" w:rsidRDefault="002A7686" w:rsidP="002A7686">
      <w:pPr>
        <w:rPr>
          <w:rFonts w:eastAsia="Tahoma"/>
          <w:i/>
          <w:iCs/>
        </w:rPr>
      </w:pPr>
    </w:p>
    <w:p w14:paraId="6106FDBD" w14:textId="77777777" w:rsidR="002A7686" w:rsidRDefault="002A7686" w:rsidP="002A7686">
      <w:pPr>
        <w:rPr>
          <w:rFonts w:eastAsia="Tahoma"/>
          <w:i/>
          <w:iCs/>
        </w:rPr>
      </w:pPr>
      <w:r w:rsidRPr="00AF3141">
        <w:rPr>
          <w:rFonts w:eastAsia="Tahoma"/>
          <w:i/>
          <w:iCs/>
        </w:rPr>
        <w:t xml:space="preserve">Como parte del aumento por 5 mil 302 millones 821 mil pesos que presentan los recursos asignados para este eje de trabajo, es de observarse que de los 26 programas presupuestarios contemplados para 2025, 20 de ellos muestran asignaciones al alza respecto a lo que les fuera aprobado en 2024. </w:t>
      </w:r>
    </w:p>
    <w:p w14:paraId="644115DF" w14:textId="77777777" w:rsidR="002A7686" w:rsidRPr="00AF3141" w:rsidRDefault="002A7686" w:rsidP="002A7686">
      <w:pPr>
        <w:rPr>
          <w:rFonts w:eastAsia="Tahoma"/>
          <w:i/>
          <w:iCs/>
        </w:rPr>
      </w:pPr>
    </w:p>
    <w:p w14:paraId="2FF10087" w14:textId="77777777" w:rsidR="002A7686" w:rsidRPr="00AF3141" w:rsidRDefault="002A7686" w:rsidP="002A7686">
      <w:pPr>
        <w:rPr>
          <w:rFonts w:eastAsia="Tahoma"/>
          <w:b/>
          <w:i/>
          <w:iCs/>
        </w:rPr>
      </w:pPr>
      <w:r w:rsidRPr="00AF3141">
        <w:rPr>
          <w:rFonts w:eastAsia="Tahoma"/>
          <w:b/>
          <w:i/>
          <w:iCs/>
        </w:rPr>
        <w:t>Implementación del Modelo de Presupuesto basado en Resultados</w:t>
      </w:r>
    </w:p>
    <w:p w14:paraId="4BADFFD4" w14:textId="77777777" w:rsidR="002A7686" w:rsidRDefault="002A7686" w:rsidP="002A7686">
      <w:pPr>
        <w:rPr>
          <w:rFonts w:eastAsia="Tahoma"/>
          <w:i/>
          <w:iCs/>
        </w:rPr>
      </w:pPr>
    </w:p>
    <w:p w14:paraId="6D3C381D" w14:textId="77777777" w:rsidR="002A7686" w:rsidRDefault="002A7686" w:rsidP="002A7686">
      <w:pPr>
        <w:rPr>
          <w:rFonts w:eastAsia="Tahoma"/>
          <w:i/>
          <w:iCs/>
        </w:rPr>
      </w:pPr>
      <w:r w:rsidRPr="00AF3141">
        <w:rPr>
          <w:rFonts w:eastAsia="Tahoma"/>
          <w:i/>
          <w:iCs/>
        </w:rPr>
        <w:t>El Presupuesto basado en Resultados ofrece un modelo de asignación del gasto público, alineado a prioridades de política pública que toma en cuenta los resultados de los programas de gobierno e incentiva el cumplimiento de las metas fijadas en los Planes de Desarrollo.</w:t>
      </w:r>
    </w:p>
    <w:p w14:paraId="3A41910B" w14:textId="77777777" w:rsidR="002A7686" w:rsidRPr="00AF3141" w:rsidRDefault="002A7686" w:rsidP="002A7686">
      <w:pPr>
        <w:rPr>
          <w:rFonts w:eastAsia="Tahoma"/>
          <w:i/>
          <w:iCs/>
        </w:rPr>
      </w:pPr>
    </w:p>
    <w:p w14:paraId="00662B0B" w14:textId="77777777" w:rsidR="002A7686" w:rsidRDefault="002A7686" w:rsidP="002A7686">
      <w:pPr>
        <w:rPr>
          <w:rFonts w:eastAsia="Tahoma"/>
          <w:i/>
          <w:iCs/>
        </w:rPr>
      </w:pPr>
      <w:r w:rsidRPr="00AF3141">
        <w:rPr>
          <w:rFonts w:eastAsia="Tahoma"/>
          <w:i/>
          <w:iCs/>
        </w:rPr>
        <w:t>Desde el año 2006, se dispuso en la Ley Federal de Presupuesto y Responsabilidad Hacendaria y en, 2008, en la Ley General de Contabilidad Gubernamental, la implementación gradual a nivel federal del Presupuesto basado en Resultados con un Sistema de Evaluación del Desempeño (</w:t>
      </w:r>
      <w:proofErr w:type="spellStart"/>
      <w:r w:rsidRPr="00AF3141">
        <w:rPr>
          <w:rFonts w:eastAsia="Tahoma"/>
          <w:i/>
          <w:iCs/>
        </w:rPr>
        <w:t>PbR</w:t>
      </w:r>
      <w:proofErr w:type="spellEnd"/>
      <w:r w:rsidRPr="00AF3141">
        <w:rPr>
          <w:rFonts w:eastAsia="Tahoma"/>
          <w:i/>
          <w:iCs/>
        </w:rPr>
        <w:t>-SED), con el propósito de mejorar los servicios públicos, mejorar la calidad del gasto y favorecer la rendición de cuentas.</w:t>
      </w:r>
    </w:p>
    <w:p w14:paraId="6A8DE284" w14:textId="77777777" w:rsidR="002A7686" w:rsidRPr="00AF3141" w:rsidRDefault="002A7686" w:rsidP="002A7686">
      <w:pPr>
        <w:rPr>
          <w:rFonts w:eastAsia="Tahoma"/>
          <w:i/>
          <w:iCs/>
        </w:rPr>
      </w:pPr>
    </w:p>
    <w:p w14:paraId="6037D185" w14:textId="77777777" w:rsidR="002A7686" w:rsidRDefault="002A7686" w:rsidP="002A7686">
      <w:pPr>
        <w:rPr>
          <w:rFonts w:eastAsia="Tahoma"/>
          <w:i/>
          <w:iCs/>
        </w:rPr>
      </w:pPr>
      <w:r w:rsidRPr="00AF3141">
        <w:rPr>
          <w:rFonts w:eastAsia="Tahoma"/>
          <w:i/>
          <w:iCs/>
        </w:rPr>
        <w:lastRenderedPageBreak/>
        <w:t xml:space="preserve">Este proceso culminó en el 2009 a nivel nacional, pero no a nivel local. Los gobiernos estatales han realizado diversas actividades para impulsar la implantación de esta metodología, tomando en cuenta que en el 2008 también se elevó la evaluación del gasto a rango constitucional: “los recursos económicos de la federación, estados y municipios se administrarán con eficiencia, eficacia, economía, transparencia y honradez.” (Constitución Política de los Estados Unidos Mexicanos, Artículo 134). </w:t>
      </w:r>
    </w:p>
    <w:p w14:paraId="586DD54C" w14:textId="77777777" w:rsidR="002A7686" w:rsidRPr="00AF3141" w:rsidRDefault="002A7686" w:rsidP="002A7686">
      <w:pPr>
        <w:rPr>
          <w:rFonts w:eastAsia="Tahoma"/>
          <w:i/>
          <w:iCs/>
        </w:rPr>
      </w:pPr>
    </w:p>
    <w:p w14:paraId="089CB9BA" w14:textId="77777777" w:rsidR="002A7686" w:rsidRDefault="002A7686" w:rsidP="002A7686">
      <w:pPr>
        <w:rPr>
          <w:rFonts w:eastAsia="Tahoma"/>
          <w:i/>
          <w:iCs/>
        </w:rPr>
      </w:pPr>
      <w:r w:rsidRPr="00AF3141">
        <w:rPr>
          <w:rFonts w:eastAsia="Tahoma"/>
          <w:i/>
          <w:iCs/>
        </w:rPr>
        <w:t xml:space="preserve">Si nos remontamos al mes de abril del 2016, cuando la Secretaría de Hacienda y Crédito Público presentó el Diagnóstico para determinar el avance en la implementación del </w:t>
      </w:r>
      <w:proofErr w:type="spellStart"/>
      <w:r w:rsidRPr="00AF3141">
        <w:rPr>
          <w:rFonts w:eastAsia="Tahoma"/>
          <w:i/>
          <w:iCs/>
        </w:rPr>
        <w:t>PbR</w:t>
      </w:r>
      <w:proofErr w:type="spellEnd"/>
      <w:r w:rsidRPr="00AF3141">
        <w:rPr>
          <w:rFonts w:eastAsia="Tahoma"/>
          <w:i/>
          <w:iCs/>
        </w:rPr>
        <w:t>-SED en las entidades federativas del país, el Estado de Sonora se ubicaba entre las entidades con mayor oportunidad de mejora.</w:t>
      </w:r>
    </w:p>
    <w:p w14:paraId="7F8DC45F" w14:textId="77777777" w:rsidR="002A7686" w:rsidRDefault="002A7686" w:rsidP="002A7686">
      <w:pPr>
        <w:rPr>
          <w:rFonts w:eastAsia="Tahoma"/>
          <w:i/>
          <w:iCs/>
        </w:rPr>
      </w:pPr>
    </w:p>
    <w:p w14:paraId="7CB36C5D" w14:textId="77777777" w:rsidR="002A7686" w:rsidRPr="00AF3141" w:rsidRDefault="002A7686" w:rsidP="002A7686">
      <w:pPr>
        <w:rPr>
          <w:rFonts w:eastAsia="Tahoma"/>
          <w:i/>
          <w:iCs/>
        </w:rPr>
      </w:pPr>
    </w:p>
    <w:p w14:paraId="0A5135BB" w14:textId="77777777" w:rsidR="002A7686" w:rsidRDefault="002A7686" w:rsidP="002A7686">
      <w:pPr>
        <w:rPr>
          <w:rFonts w:eastAsia="Tahoma"/>
          <w:b/>
          <w:bCs/>
          <w:i/>
          <w:iCs/>
        </w:rPr>
      </w:pPr>
      <w:r w:rsidRPr="00AF3141">
        <w:rPr>
          <w:rFonts w:eastAsia="Tahoma"/>
          <w:b/>
          <w:bCs/>
          <w:i/>
          <w:iCs/>
        </w:rPr>
        <w:t xml:space="preserve">Índice General de Avance </w:t>
      </w:r>
      <w:proofErr w:type="spellStart"/>
      <w:r w:rsidRPr="00AF3141">
        <w:rPr>
          <w:rFonts w:eastAsia="Tahoma"/>
          <w:b/>
          <w:bCs/>
          <w:i/>
          <w:iCs/>
        </w:rPr>
        <w:t>PbR</w:t>
      </w:r>
      <w:proofErr w:type="spellEnd"/>
      <w:r w:rsidRPr="00AF3141">
        <w:rPr>
          <w:rFonts w:eastAsia="Tahoma"/>
          <w:b/>
          <w:bCs/>
          <w:i/>
          <w:iCs/>
        </w:rPr>
        <w:t>-SED. Entidades Federativas 2016-2018.</w:t>
      </w:r>
    </w:p>
    <w:p w14:paraId="688709D8" w14:textId="77777777" w:rsidR="002A7686" w:rsidRPr="00AF3141" w:rsidRDefault="002A7686" w:rsidP="002A7686">
      <w:pPr>
        <w:rPr>
          <w:rFonts w:eastAsia="Tahoma"/>
          <w:b/>
          <w:bCs/>
          <w:i/>
          <w:iCs/>
        </w:rPr>
      </w:pPr>
    </w:p>
    <w:p w14:paraId="1F91852D" w14:textId="77777777" w:rsidR="002A7686" w:rsidRPr="00AF3141" w:rsidRDefault="002A7686" w:rsidP="002A7686">
      <w:pPr>
        <w:jc w:val="center"/>
        <w:rPr>
          <w:rFonts w:eastAsia="Tahoma"/>
          <w:i/>
          <w:iCs/>
        </w:rPr>
      </w:pPr>
      <w:r w:rsidRPr="00AF3141">
        <w:rPr>
          <w:rFonts w:eastAsia="Tahoma"/>
          <w:i/>
          <w:iCs/>
          <w:noProof/>
          <w:lang w:eastAsia="es-MX"/>
        </w:rPr>
        <w:drawing>
          <wp:inline distT="0" distB="0" distL="0" distR="0" wp14:anchorId="4C69BE50" wp14:editId="0FB6E4FF">
            <wp:extent cx="3608732" cy="2441344"/>
            <wp:effectExtent l="19050" t="19050" r="10795" b="16510"/>
            <wp:docPr id="1354502806"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502806" name="Imagen 1" descr="Gráfico&#10;&#10;Descripción generada automáticamente"/>
                    <pic:cNvPicPr/>
                  </pic:nvPicPr>
                  <pic:blipFill>
                    <a:blip r:embed="rId7"/>
                    <a:stretch>
                      <a:fillRect/>
                    </a:stretch>
                  </pic:blipFill>
                  <pic:spPr>
                    <a:xfrm>
                      <a:off x="0" y="0"/>
                      <a:ext cx="3633914" cy="2458380"/>
                    </a:xfrm>
                    <a:prstGeom prst="rect">
                      <a:avLst/>
                    </a:prstGeom>
                    <a:ln>
                      <a:solidFill>
                        <a:schemeClr val="tx1"/>
                      </a:solidFill>
                    </a:ln>
                  </pic:spPr>
                </pic:pic>
              </a:graphicData>
            </a:graphic>
          </wp:inline>
        </w:drawing>
      </w:r>
    </w:p>
    <w:p w14:paraId="2CAEE3CB" w14:textId="77777777" w:rsidR="002A7686" w:rsidRPr="00AF3141" w:rsidRDefault="002A7686" w:rsidP="002A7686">
      <w:pPr>
        <w:spacing w:after="160"/>
        <w:rPr>
          <w:rFonts w:eastAsia="Tahoma"/>
          <w:i/>
          <w:iCs/>
          <w:color w:val="A6A6A6" w:themeColor="background1" w:themeShade="A6"/>
        </w:rPr>
      </w:pPr>
      <w:r w:rsidRPr="00AF3141">
        <w:rPr>
          <w:rFonts w:eastAsia="Tahoma"/>
          <w:i/>
          <w:iCs/>
          <w:color w:val="A6A6A6" w:themeColor="background1" w:themeShade="A6"/>
        </w:rPr>
        <w:t xml:space="preserve">                               </w:t>
      </w:r>
      <w:r w:rsidRPr="00AF3141">
        <w:rPr>
          <w:rFonts w:eastAsia="Helvetica"/>
          <w:i/>
          <w:iCs/>
          <w:color w:val="595959" w:themeColor="text1" w:themeTint="A6"/>
        </w:rPr>
        <w:t>Fuente: Secretaría de Hacienda y Crédito Público.</w:t>
      </w:r>
    </w:p>
    <w:p w14:paraId="4C65B16C" w14:textId="77777777" w:rsidR="002A7686" w:rsidRDefault="002A7686" w:rsidP="002A7686">
      <w:pPr>
        <w:rPr>
          <w:rFonts w:eastAsia="Tahoma"/>
          <w:i/>
          <w:iCs/>
        </w:rPr>
      </w:pPr>
    </w:p>
    <w:p w14:paraId="74544B6E" w14:textId="77777777" w:rsidR="002A7686" w:rsidRDefault="002A7686" w:rsidP="002A7686">
      <w:pPr>
        <w:rPr>
          <w:rFonts w:eastAsia="Tahoma"/>
          <w:i/>
          <w:iCs/>
        </w:rPr>
      </w:pPr>
      <w:r w:rsidRPr="00AF3141">
        <w:rPr>
          <w:rFonts w:eastAsia="Tahoma"/>
          <w:i/>
          <w:iCs/>
        </w:rPr>
        <w:t>En consecuencia, de lo anterior, y derivado de un programa coordinado de trabajo por la Administración Estatal anterior, en abril del año 2018 se reportó en el Diagnóstico que Sonora logró el mayor incremento logrado por cualquier Entidad Federativa en el periodo 2016-2018 (ver gráfica), lo que contribuyó a colocarnos como el sexto estado con mejor valoración, solo debajo de Estado de México, Guanajuato, Baja California, Puebla y Yucatán.</w:t>
      </w:r>
    </w:p>
    <w:p w14:paraId="60DEBAF0" w14:textId="77777777" w:rsidR="002A7686" w:rsidRPr="00AF3141" w:rsidRDefault="002A7686" w:rsidP="002A7686">
      <w:pPr>
        <w:rPr>
          <w:rFonts w:eastAsia="Tahoma"/>
          <w:i/>
          <w:iCs/>
        </w:rPr>
      </w:pPr>
    </w:p>
    <w:p w14:paraId="5BB66C51" w14:textId="77777777" w:rsidR="002A7686" w:rsidRDefault="002A7686" w:rsidP="002A7686">
      <w:pPr>
        <w:rPr>
          <w:rFonts w:eastAsia="Tahoma"/>
          <w:i/>
          <w:iCs/>
        </w:rPr>
      </w:pPr>
      <w:r w:rsidRPr="00AF3141">
        <w:rPr>
          <w:rFonts w:eastAsia="Tahoma"/>
          <w:i/>
          <w:iCs/>
        </w:rPr>
        <w:t xml:space="preserve">Es importante agregar que, con el cambio de administración federal en 2019, la metodología para obtener el diagnóstico sobre el nivel de implementación del </w:t>
      </w:r>
      <w:proofErr w:type="spellStart"/>
      <w:r w:rsidRPr="00AF3141">
        <w:rPr>
          <w:rFonts w:eastAsia="Tahoma"/>
          <w:i/>
          <w:iCs/>
        </w:rPr>
        <w:t>PbR</w:t>
      </w:r>
      <w:proofErr w:type="spellEnd"/>
      <w:r w:rsidRPr="00AF3141">
        <w:rPr>
          <w:rFonts w:eastAsia="Tahoma"/>
          <w:i/>
          <w:iCs/>
        </w:rPr>
        <w:t xml:space="preserve">-SED de las diferentes Entidades Federativas se modificó por parte de la Secretaría de Hacienda y Crédito Público, sin embargo, en 2020 el Estado de Sonora se ubicó como el quinto Estado con mayor grado de implementación solo por debajo de Oaxaca, Estado de México, Yucatán y Baja California. Los años siguientes, el estado de Sonora subió su calificación, sin embargo, bajo en posiciones colocándose en el diagnóstico 2024 en el </w:t>
      </w:r>
      <w:r w:rsidRPr="00AF3141">
        <w:rPr>
          <w:rFonts w:eastAsia="Tahoma"/>
          <w:i/>
          <w:iCs/>
        </w:rPr>
        <w:lastRenderedPageBreak/>
        <w:t xml:space="preserve">lugar número 8, aún considerada como una entidad federativa con un grado de implementación alto. </w:t>
      </w:r>
    </w:p>
    <w:p w14:paraId="0066452F" w14:textId="77777777" w:rsidR="002A7686" w:rsidRPr="00AF3141" w:rsidRDefault="002A7686" w:rsidP="002A7686">
      <w:pPr>
        <w:rPr>
          <w:rFonts w:eastAsia="Tahoma"/>
          <w:i/>
          <w:iCs/>
        </w:rPr>
      </w:pPr>
    </w:p>
    <w:p w14:paraId="6E78C2CF" w14:textId="77777777" w:rsidR="002A7686" w:rsidRPr="00AF3141" w:rsidRDefault="002A7686" w:rsidP="002A7686">
      <w:pPr>
        <w:rPr>
          <w:rFonts w:eastAsia="Tahoma"/>
          <w:b/>
          <w:bCs/>
          <w:i/>
          <w:iCs/>
        </w:rPr>
      </w:pPr>
      <w:r w:rsidRPr="00AF3141">
        <w:rPr>
          <w:rFonts w:eastAsia="Tahoma"/>
          <w:b/>
          <w:bCs/>
          <w:i/>
          <w:iCs/>
        </w:rPr>
        <w:t xml:space="preserve">Avance en la implantación y operación del </w:t>
      </w:r>
      <w:proofErr w:type="spellStart"/>
      <w:r w:rsidRPr="00AF3141">
        <w:rPr>
          <w:rFonts w:eastAsia="Tahoma"/>
          <w:b/>
          <w:bCs/>
          <w:i/>
          <w:iCs/>
        </w:rPr>
        <w:t>PbR</w:t>
      </w:r>
      <w:proofErr w:type="spellEnd"/>
      <w:r w:rsidRPr="00AF3141">
        <w:rPr>
          <w:rFonts w:eastAsia="Tahoma"/>
          <w:b/>
          <w:bCs/>
          <w:i/>
          <w:iCs/>
        </w:rPr>
        <w:t>-SED en las Entidades Federativas.</w:t>
      </w:r>
    </w:p>
    <w:p w14:paraId="29D67BE2" w14:textId="77777777" w:rsidR="002A7686" w:rsidRPr="00AF3141" w:rsidRDefault="002A7686" w:rsidP="002A7686">
      <w:pPr>
        <w:rPr>
          <w:rFonts w:eastAsia="Tahoma"/>
          <w:i/>
          <w:iCs/>
        </w:rPr>
      </w:pPr>
      <w:r w:rsidRPr="00AF3141">
        <w:rPr>
          <w:i/>
          <w:iCs/>
          <w:noProof/>
          <w:lang w:eastAsia="es-MX"/>
          <w14:ligatures w14:val="standardContextual"/>
        </w:rPr>
        <w:drawing>
          <wp:inline distT="0" distB="0" distL="0" distR="0" wp14:anchorId="767BCD9F" wp14:editId="068C3571">
            <wp:extent cx="5612130" cy="2509114"/>
            <wp:effectExtent l="19050" t="19050" r="26670" b="24765"/>
            <wp:docPr id="835675244" name="Imagen 1" descr="Gráfico, Gráfico de barras,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75244" name="Imagen 1" descr="Gráfico, Gráfico de barras, Histograma&#10;&#10;Descripción generada automáticamente"/>
                    <pic:cNvPicPr/>
                  </pic:nvPicPr>
                  <pic:blipFill>
                    <a:blip r:embed="rId8"/>
                    <a:stretch>
                      <a:fillRect/>
                    </a:stretch>
                  </pic:blipFill>
                  <pic:spPr>
                    <a:xfrm>
                      <a:off x="0" y="0"/>
                      <a:ext cx="5616179" cy="2510924"/>
                    </a:xfrm>
                    <a:prstGeom prst="rect">
                      <a:avLst/>
                    </a:prstGeom>
                    <a:ln>
                      <a:solidFill>
                        <a:schemeClr val="tx1"/>
                      </a:solidFill>
                    </a:ln>
                  </pic:spPr>
                </pic:pic>
              </a:graphicData>
            </a:graphic>
          </wp:inline>
        </w:drawing>
      </w:r>
    </w:p>
    <w:p w14:paraId="245B588E" w14:textId="77777777" w:rsidR="002A7686" w:rsidRPr="00AF3141" w:rsidRDefault="002A7686" w:rsidP="002A7686">
      <w:pPr>
        <w:spacing w:after="160"/>
        <w:rPr>
          <w:rFonts w:eastAsia="Helvetica"/>
          <w:i/>
          <w:iCs/>
          <w:color w:val="595959" w:themeColor="text1" w:themeTint="A6"/>
        </w:rPr>
      </w:pPr>
      <w:r w:rsidRPr="00AF3141">
        <w:rPr>
          <w:rFonts w:eastAsia="Helvetica"/>
          <w:i/>
          <w:iCs/>
          <w:color w:val="595959" w:themeColor="text1" w:themeTint="A6"/>
        </w:rPr>
        <w:t>Fuente: Informe del Avance Alcanzado por las Entidades Federativas, los Municipios y las Demarcaciones Territoriales de la Ciudad de México en la Implantación y Operación del Presupuesto Basado en Resultados y del Sistema de Evaluación del Desempeño 2024. Secretaría de Hacienda y Crédito Público.</w:t>
      </w:r>
    </w:p>
    <w:p w14:paraId="5F61160D" w14:textId="77777777" w:rsidR="002A7686" w:rsidRDefault="002A7686" w:rsidP="002A7686">
      <w:pPr>
        <w:rPr>
          <w:rFonts w:eastAsia="Tahoma"/>
          <w:i/>
          <w:iCs/>
        </w:rPr>
      </w:pPr>
      <w:r w:rsidRPr="00AF3141">
        <w:rPr>
          <w:rFonts w:eastAsia="Tahoma"/>
          <w:i/>
          <w:iCs/>
        </w:rPr>
        <w:t xml:space="preserve">Las razones por las que no se ha logrado mantener un lugar dentro de las primeras posiciones es porque a la fecha de la última valoración no se había iniciado las actividades para la implementación de un servicio profesional de carrera para el personal encargado de ejecutar las diferentes etapas del ciclo presupuestario (planeación, programación, </w:t>
      </w:r>
      <w:proofErr w:type="spellStart"/>
      <w:r w:rsidRPr="00AF3141">
        <w:rPr>
          <w:rFonts w:eastAsia="Tahoma"/>
          <w:i/>
          <w:iCs/>
        </w:rPr>
        <w:t>presupuestación</w:t>
      </w:r>
      <w:proofErr w:type="spellEnd"/>
      <w:r w:rsidRPr="00AF3141">
        <w:rPr>
          <w:rFonts w:eastAsia="Tahoma"/>
          <w:i/>
          <w:iCs/>
        </w:rPr>
        <w:t>, evaluación, entre otras), así mismo porque existen áreas de oportunidad en la estandarización y sistematización de padrones de beneficiarios y de las reglas de operación para los programas. Cabe señalar que todos estos temas se encuentran en proceso de implementación, por lo que la expectativa para el siguiente diagnóstico es que se puedan ver mejoras en dichos temas.</w:t>
      </w:r>
    </w:p>
    <w:p w14:paraId="2A97E217" w14:textId="77777777" w:rsidR="002A7686" w:rsidRPr="00AF3141" w:rsidRDefault="002A7686" w:rsidP="002A7686">
      <w:pPr>
        <w:rPr>
          <w:rFonts w:eastAsia="Tahoma"/>
          <w:i/>
          <w:iCs/>
        </w:rPr>
      </w:pPr>
    </w:p>
    <w:p w14:paraId="1FC95F61" w14:textId="77777777" w:rsidR="002A7686" w:rsidRDefault="002A7686" w:rsidP="002A7686">
      <w:pPr>
        <w:rPr>
          <w:rFonts w:eastAsia="Tahoma"/>
          <w:i/>
          <w:iCs/>
        </w:rPr>
      </w:pPr>
      <w:r w:rsidRPr="00AF3141">
        <w:rPr>
          <w:rFonts w:eastAsia="Tahoma"/>
          <w:i/>
          <w:iCs/>
        </w:rPr>
        <w:t>La Metodología de Marco Lógico ha sido adoptada como la herramienta de planeación estratégica que facilita la conceptualización y diseño de programas. Basada en la estructuración y solución de problemas o áreas de mejora, permite organizar de manera sistemática y lógica los objetivos de un programa y sus relaciones de causa y efecto, medios y fines.</w:t>
      </w:r>
    </w:p>
    <w:p w14:paraId="0B5CC99C" w14:textId="77777777" w:rsidR="002A7686" w:rsidRPr="00AF3141" w:rsidRDefault="002A7686" w:rsidP="002A7686">
      <w:pPr>
        <w:rPr>
          <w:rFonts w:eastAsia="Tahoma"/>
          <w:i/>
          <w:iCs/>
        </w:rPr>
      </w:pPr>
    </w:p>
    <w:p w14:paraId="01AF1016" w14:textId="77777777" w:rsidR="002A7686" w:rsidRDefault="002A7686" w:rsidP="002A7686">
      <w:pPr>
        <w:rPr>
          <w:rFonts w:eastAsia="Tahoma"/>
          <w:i/>
          <w:iCs/>
        </w:rPr>
      </w:pPr>
      <w:r w:rsidRPr="00AF3141">
        <w:rPr>
          <w:rFonts w:eastAsia="Tahoma"/>
          <w:i/>
          <w:iCs/>
        </w:rPr>
        <w:t xml:space="preserve">En este sentido, a fin de seguir avanzando en la implementación y consolidación del Modelo de </w:t>
      </w:r>
      <w:proofErr w:type="spellStart"/>
      <w:r w:rsidRPr="00AF3141">
        <w:rPr>
          <w:rFonts w:eastAsia="Tahoma"/>
          <w:i/>
          <w:iCs/>
        </w:rPr>
        <w:t>PbR</w:t>
      </w:r>
      <w:proofErr w:type="spellEnd"/>
      <w:r w:rsidRPr="00AF3141">
        <w:rPr>
          <w:rFonts w:eastAsia="Tahoma"/>
          <w:i/>
          <w:iCs/>
        </w:rPr>
        <w:t xml:space="preserve">-SED en el Estado, durante 2021 se publicaron, por parte de la Secretaría de Hacienda, actualizaciones a documentos normativos que contribuyen a la implementación del Modelo, entre ellos: Los Lineamientos Generales para la Implementación del Modelo de </w:t>
      </w:r>
      <w:proofErr w:type="spellStart"/>
      <w:r w:rsidRPr="00AF3141">
        <w:rPr>
          <w:rFonts w:eastAsia="Tahoma"/>
          <w:i/>
          <w:iCs/>
        </w:rPr>
        <w:t>PbR</w:t>
      </w:r>
      <w:proofErr w:type="spellEnd"/>
      <w:r w:rsidRPr="00AF3141">
        <w:rPr>
          <w:rFonts w:eastAsia="Tahoma"/>
          <w:i/>
          <w:iCs/>
        </w:rPr>
        <w:t xml:space="preserve">-SED, los Lineamientos del Sistema de Seguimiento y Evaluación del Desempeño y el Mecanismo para el Seguimiento a los Aspectos </w:t>
      </w:r>
      <w:r w:rsidRPr="00AF3141">
        <w:rPr>
          <w:rFonts w:eastAsia="Tahoma"/>
          <w:i/>
          <w:iCs/>
        </w:rPr>
        <w:lastRenderedPageBreak/>
        <w:t>Susceptibles de Mejora derivados de las Evaluaciones a Programas Presupuestarios y demás Intervenciones Públicas de la Administración Estatal.</w:t>
      </w:r>
    </w:p>
    <w:p w14:paraId="3408C820" w14:textId="77777777" w:rsidR="002A7686" w:rsidRPr="00AF3141" w:rsidRDefault="002A7686" w:rsidP="002A7686">
      <w:pPr>
        <w:rPr>
          <w:rFonts w:eastAsia="Tahoma"/>
          <w:i/>
          <w:iCs/>
        </w:rPr>
      </w:pPr>
    </w:p>
    <w:p w14:paraId="4FF24CF1" w14:textId="77777777" w:rsidR="002A7686" w:rsidRDefault="002A7686" w:rsidP="002A7686">
      <w:pPr>
        <w:rPr>
          <w:rFonts w:eastAsia="Tahoma"/>
          <w:i/>
          <w:iCs/>
        </w:rPr>
      </w:pPr>
      <w:r w:rsidRPr="00AF3141">
        <w:rPr>
          <w:rFonts w:eastAsia="Tahoma"/>
          <w:i/>
          <w:iCs/>
        </w:rPr>
        <w:t>Asimismo, atendiendo los Lineamientos para la construcción y diseño de indicadores de desempeño mediante la Metodología de Marco Lógico emitidos por el Consejo Nacional de Armonización Contable (CONAC), así como las mejores prácticas nacionales e internacionales, la Secretaría de Hacienda ha venido implementando un programa de capacitación y acompañamiento para Entes Públicos lo que ha permitido un avance sustancial en la aplicación de la metodología para el diseño de los programas presupuestarios, condición necesaria para su posterior evaluación.</w:t>
      </w:r>
    </w:p>
    <w:p w14:paraId="1D7E97D0" w14:textId="77777777" w:rsidR="002A7686" w:rsidRPr="00AF3141" w:rsidRDefault="002A7686" w:rsidP="002A7686">
      <w:pPr>
        <w:rPr>
          <w:rFonts w:eastAsia="Tahoma"/>
          <w:i/>
          <w:iCs/>
        </w:rPr>
      </w:pPr>
    </w:p>
    <w:p w14:paraId="1C92CD5F" w14:textId="77777777" w:rsidR="002A7686" w:rsidRDefault="002A7686" w:rsidP="002A7686">
      <w:pPr>
        <w:rPr>
          <w:rFonts w:eastAsia="Tahoma"/>
          <w:i/>
          <w:iCs/>
        </w:rPr>
      </w:pPr>
      <w:r w:rsidRPr="00AF3141">
        <w:rPr>
          <w:rFonts w:eastAsia="Tahoma"/>
          <w:i/>
          <w:iCs/>
        </w:rPr>
        <w:t xml:space="preserve">Durante el presente ejercicio se le dio seguimiento trimestral a un total de 83 Matrices de Indicadores para Resultados (MIR) de Programas Presupuestarios de gasto programable del Poder Ejecutivo, sin embargo, para el anteproyecto del presupuesto de egresos del ejercicio 2025, se contará con un total de 81 </w:t>
      </w:r>
      <w:proofErr w:type="spellStart"/>
      <w:r w:rsidRPr="00AF3141">
        <w:rPr>
          <w:rFonts w:eastAsia="Tahoma"/>
          <w:i/>
          <w:iCs/>
        </w:rPr>
        <w:t>MIRs</w:t>
      </w:r>
      <w:proofErr w:type="spellEnd"/>
      <w:r w:rsidRPr="00AF3141">
        <w:rPr>
          <w:rFonts w:eastAsia="Tahoma"/>
          <w:i/>
          <w:iCs/>
        </w:rPr>
        <w:t xml:space="preserve"> de gasto programable, de las cuales 12 corresponden a los Poderes Legislativo, Poder Judicial y a Órganos Autónomos.</w:t>
      </w:r>
    </w:p>
    <w:p w14:paraId="46DD81F0" w14:textId="77777777" w:rsidR="002A7686" w:rsidRPr="00AF3141" w:rsidRDefault="002A7686" w:rsidP="002A7686">
      <w:pPr>
        <w:rPr>
          <w:rFonts w:eastAsia="Tahoma"/>
          <w:i/>
          <w:iCs/>
        </w:rPr>
      </w:pPr>
    </w:p>
    <w:p w14:paraId="3ACEB884" w14:textId="77777777" w:rsidR="002A7686" w:rsidRDefault="002A7686" w:rsidP="002A7686">
      <w:pPr>
        <w:rPr>
          <w:rFonts w:eastAsia="Tahoma"/>
          <w:i/>
          <w:iCs/>
        </w:rPr>
      </w:pPr>
      <w:r w:rsidRPr="00AF3141">
        <w:rPr>
          <w:rFonts w:eastAsia="Tahoma"/>
          <w:i/>
          <w:iCs/>
        </w:rPr>
        <w:t>En relación con las Evaluaciones al Desempeño a los diferentes programas presupuestarios, de 2017 al cierre de 2024 esta administración habrá concluido 62 evaluaciones, donde se han involucrado 41 entes públicos de la Administración Pública Estatal, y derivado de las cuales se han implementado mejoras institucionales, normativas o de procedimiento por parte de los propios ejecutores de gasto, así como el fortalecimiento de sus Matrices. Es importante agregar, que las evaluaciones se han enfocado en el Diseño de los Programas Presupuestarios, en virtud de la relevancia que esto tiene y previo a evaluar sus procesos y los resultados, o incluso su impacto. Asimismo, derivado de los documentos normativos publicados por la Secretaría de Hacienda, cada ente público es responsable de darle atención y seguimiento a los aspectos susceptibles de mejora detectados en las evaluaciones.</w:t>
      </w:r>
    </w:p>
    <w:p w14:paraId="2789821C" w14:textId="77777777" w:rsidR="002A7686" w:rsidRPr="00AF3141" w:rsidRDefault="002A7686" w:rsidP="002A7686">
      <w:pPr>
        <w:rPr>
          <w:rFonts w:eastAsia="Tahoma"/>
          <w:i/>
          <w:iCs/>
        </w:rPr>
      </w:pPr>
    </w:p>
    <w:p w14:paraId="61514410" w14:textId="77777777" w:rsidR="002A7686" w:rsidRDefault="002A7686" w:rsidP="002A7686">
      <w:pPr>
        <w:rPr>
          <w:rFonts w:eastAsia="Tahoma"/>
          <w:i/>
          <w:iCs/>
        </w:rPr>
      </w:pPr>
      <w:r w:rsidRPr="00AF3141">
        <w:rPr>
          <w:rFonts w:eastAsia="Tahoma"/>
          <w:i/>
          <w:iCs/>
        </w:rPr>
        <w:t>Asimismo, es muy importante agregar que para el ejercicio 2025, se cuenta con el 100% del presupuesto programable propuesto para el Poder Ejecutivo, con una Matriz de Indicadores de Resultados, es decir, que los Programas Presupuestarios cuentan con Indicadores específicos a niveles estratégicos y de gestión para evaluar su desempeño de manera puntual y comparable con una línea base que nos permite hacer el ejercicio de comparar rendimiento a través del tiempo.</w:t>
      </w:r>
    </w:p>
    <w:p w14:paraId="05ACF621" w14:textId="77777777" w:rsidR="002A7686" w:rsidRPr="00AF3141" w:rsidRDefault="002A7686" w:rsidP="002A7686">
      <w:pPr>
        <w:rPr>
          <w:rFonts w:eastAsia="Tahoma"/>
          <w:i/>
          <w:iCs/>
        </w:rPr>
      </w:pPr>
    </w:p>
    <w:p w14:paraId="576AFB12" w14:textId="77777777" w:rsidR="002A7686" w:rsidRDefault="002A7686" w:rsidP="002A7686">
      <w:pPr>
        <w:rPr>
          <w:rFonts w:eastAsia="Tahoma"/>
          <w:i/>
          <w:iCs/>
        </w:rPr>
      </w:pPr>
      <w:r w:rsidRPr="00AF3141">
        <w:rPr>
          <w:rFonts w:eastAsia="Tahoma"/>
          <w:i/>
          <w:iCs/>
          <w:color w:val="000000" w:themeColor="text1"/>
        </w:rPr>
        <w:t xml:space="preserve">Es muy importante mencionar que para el anteproyecto del presupuesto de egresos para el ejercicio fiscal 2025, se realizaron mejoras considerables para fortalecer su integración. Adicionalmente a la incorporación de nuevos elementos técnicos que se realizó el año pasado, los cuales obligan a los entes públicos que realizan su anteproyecto a cuestionarse sobre las acciones a presupuestar e identificar posibles riesgos, este ejercicio se comenzó con el uso de una plataforma que nos permite unir estos elementos técnicos de planeación y programación, de tal forma que el proceso es automatizado y fortalece considerablemente la asignación de recursos, en virtud de que provee los elementos que permitirán un ejercicio de </w:t>
      </w:r>
      <w:proofErr w:type="spellStart"/>
      <w:r w:rsidRPr="00AF3141">
        <w:rPr>
          <w:rFonts w:eastAsia="Tahoma"/>
          <w:i/>
          <w:iCs/>
          <w:color w:val="000000" w:themeColor="text1"/>
        </w:rPr>
        <w:t>presupuestación</w:t>
      </w:r>
      <w:proofErr w:type="spellEnd"/>
      <w:r w:rsidRPr="00AF3141">
        <w:rPr>
          <w:rFonts w:eastAsia="Tahoma"/>
          <w:i/>
          <w:iCs/>
          <w:color w:val="000000" w:themeColor="text1"/>
        </w:rPr>
        <w:t xml:space="preserve"> claro y </w:t>
      </w:r>
      <w:r w:rsidRPr="00AF3141">
        <w:rPr>
          <w:rFonts w:eastAsia="Tahoma"/>
          <w:i/>
          <w:iCs/>
          <w:color w:val="000000" w:themeColor="text1"/>
        </w:rPr>
        <w:lastRenderedPageBreak/>
        <w:t xml:space="preserve">transparente. Con este ejercicio avanzamos un paso más en la consolidación de una </w:t>
      </w:r>
      <w:proofErr w:type="spellStart"/>
      <w:r w:rsidRPr="00AF3141">
        <w:rPr>
          <w:rFonts w:eastAsia="Tahoma"/>
          <w:i/>
          <w:iCs/>
          <w:color w:val="000000" w:themeColor="text1"/>
        </w:rPr>
        <w:t>presupuestación</w:t>
      </w:r>
      <w:proofErr w:type="spellEnd"/>
      <w:r w:rsidRPr="00AF3141">
        <w:rPr>
          <w:rFonts w:eastAsia="Tahoma"/>
          <w:i/>
          <w:iCs/>
          <w:color w:val="000000" w:themeColor="text1"/>
        </w:rPr>
        <w:t xml:space="preserve"> con </w:t>
      </w:r>
      <w:r w:rsidRPr="00AF3141">
        <w:rPr>
          <w:rFonts w:eastAsia="Tahoma"/>
          <w:i/>
          <w:iCs/>
        </w:rPr>
        <w:t>enfoque en resultados, promoviendo la mejora en la calidad del ejercicio del gasto público y en el otorgamiento de los bienes y servicios que solicita la ciudadanía.</w:t>
      </w:r>
    </w:p>
    <w:p w14:paraId="3E2ECC63" w14:textId="77777777" w:rsidR="002A7686" w:rsidRPr="00AF3141" w:rsidRDefault="002A7686" w:rsidP="002A7686">
      <w:pPr>
        <w:rPr>
          <w:rFonts w:eastAsia="Tahoma"/>
          <w:i/>
          <w:iCs/>
        </w:rPr>
      </w:pPr>
    </w:p>
    <w:p w14:paraId="2463CC8E" w14:textId="77777777" w:rsidR="002A7686" w:rsidRDefault="002A7686" w:rsidP="002A7686">
      <w:pPr>
        <w:rPr>
          <w:rFonts w:eastAsia="Tahoma"/>
          <w:i/>
          <w:iCs/>
        </w:rPr>
      </w:pPr>
      <w:r w:rsidRPr="00AF3141">
        <w:rPr>
          <w:rFonts w:eastAsia="Tahoma"/>
          <w:i/>
          <w:iCs/>
        </w:rPr>
        <w:t xml:space="preserve">Para finalizar, se hace el compromiso de continuar consolidando, no solamente el modelo sino la cultura de la </w:t>
      </w:r>
      <w:proofErr w:type="spellStart"/>
      <w:r w:rsidRPr="00AF3141">
        <w:rPr>
          <w:rFonts w:eastAsia="Tahoma"/>
          <w:i/>
          <w:iCs/>
        </w:rPr>
        <w:t>presupuestación</w:t>
      </w:r>
      <w:proofErr w:type="spellEnd"/>
      <w:r w:rsidRPr="00AF3141">
        <w:rPr>
          <w:rFonts w:eastAsia="Tahoma"/>
          <w:i/>
          <w:iCs/>
        </w:rPr>
        <w:t xml:space="preserve"> basada en resultados, así como de la evaluación del desempeño, las tareas de monitoreo y la evaluación de políticas públicas con especial énfasis en su impacto social.</w:t>
      </w:r>
    </w:p>
    <w:p w14:paraId="23AB2E37" w14:textId="77777777" w:rsidR="002A7686" w:rsidRPr="00AF3141" w:rsidRDefault="002A7686" w:rsidP="002A7686">
      <w:pPr>
        <w:rPr>
          <w:rFonts w:eastAsia="Tahoma"/>
          <w:i/>
          <w:iCs/>
        </w:rPr>
      </w:pPr>
    </w:p>
    <w:p w14:paraId="7918CA85" w14:textId="77777777" w:rsidR="002A7686" w:rsidRPr="00AF3141" w:rsidRDefault="002A7686" w:rsidP="002A7686">
      <w:pPr>
        <w:rPr>
          <w:rFonts w:eastAsia="Tahoma"/>
          <w:b/>
          <w:i/>
          <w:iCs/>
        </w:rPr>
      </w:pPr>
      <w:r w:rsidRPr="00AF3141">
        <w:rPr>
          <w:rFonts w:eastAsia="Tahoma"/>
          <w:b/>
          <w:i/>
          <w:iCs/>
        </w:rPr>
        <w:t>Riesgos relevantes para las finanzas públicas</w:t>
      </w:r>
    </w:p>
    <w:p w14:paraId="471E48A7" w14:textId="77777777" w:rsidR="002A7686" w:rsidRDefault="002A7686" w:rsidP="002A7686">
      <w:pPr>
        <w:rPr>
          <w:i/>
          <w:iCs/>
        </w:rPr>
      </w:pPr>
    </w:p>
    <w:p w14:paraId="6FD5FDB7" w14:textId="77777777" w:rsidR="002A7686" w:rsidRDefault="002A7686" w:rsidP="002A7686">
      <w:pPr>
        <w:rPr>
          <w:i/>
          <w:iCs/>
        </w:rPr>
      </w:pPr>
      <w:r w:rsidRPr="00AF3141">
        <w:rPr>
          <w:i/>
          <w:iCs/>
        </w:rPr>
        <w:t xml:space="preserve">La consecución de las estimaciones de ingreso-gasto están sujetas inherentemente a la ocurrencia de eventos que puedan incidir negativamente en el escenario planteado, por lo que resulta imperativo identificar integralmente los diferentes riesgos a los que están expuestas las perspectivas fiscales propuestas y poder emprender estrategias para administrarlos y mitigarlos debidamente. </w:t>
      </w:r>
    </w:p>
    <w:p w14:paraId="7F734785" w14:textId="77777777" w:rsidR="002A7686" w:rsidRPr="00AF3141" w:rsidRDefault="002A7686" w:rsidP="002A7686">
      <w:pPr>
        <w:rPr>
          <w:i/>
          <w:iCs/>
        </w:rPr>
      </w:pPr>
    </w:p>
    <w:p w14:paraId="048BA4D8" w14:textId="77777777" w:rsidR="002A7686" w:rsidRDefault="002A7686" w:rsidP="002A7686">
      <w:pPr>
        <w:rPr>
          <w:i/>
          <w:iCs/>
        </w:rPr>
      </w:pPr>
      <w:r w:rsidRPr="00AF3141">
        <w:rPr>
          <w:i/>
          <w:iCs/>
        </w:rPr>
        <w:t>En ese sentido, y en cumplimiento de los artículos 5, fracción III, de la Ley de Disciplina Financiera de las Entidades Federativas y los Municipios y 11 fracción IX de la Ley del Presupuesto de Egresos y Gasto Público Estatal, se presenta el análisis de los riesgos fiscales relevantes para las finanzas públicas del Estado, incluyendo los montos de deuda contingente, acompañados de propuestas de acción para enfrentarlos.</w:t>
      </w:r>
    </w:p>
    <w:p w14:paraId="7C3F98C1" w14:textId="77777777" w:rsidR="002A7686" w:rsidRPr="00AF3141" w:rsidRDefault="002A7686" w:rsidP="002A7686">
      <w:pPr>
        <w:rPr>
          <w:i/>
          <w:iCs/>
        </w:rPr>
      </w:pPr>
    </w:p>
    <w:p w14:paraId="2ED41D59" w14:textId="77777777" w:rsidR="002A7686" w:rsidRDefault="002A7686" w:rsidP="002A7686">
      <w:pPr>
        <w:rPr>
          <w:i/>
          <w:iCs/>
        </w:rPr>
      </w:pPr>
      <w:r w:rsidRPr="00AF3141">
        <w:rPr>
          <w:i/>
          <w:iCs/>
        </w:rPr>
        <w:t>Conforme a las mejores prácticas del sector establecidas por el Fondo Monetario Internacional, el estudio de los riesgos fiscales se puede dividir en tres grandes categorías:</w:t>
      </w:r>
    </w:p>
    <w:p w14:paraId="1A76B547" w14:textId="77777777" w:rsidR="002A7686" w:rsidRPr="00AF3141" w:rsidRDefault="002A7686" w:rsidP="002A7686">
      <w:pPr>
        <w:rPr>
          <w:i/>
          <w:iCs/>
        </w:rPr>
      </w:pPr>
    </w:p>
    <w:p w14:paraId="57152561" w14:textId="77777777" w:rsidR="002A7686" w:rsidRDefault="002A7686" w:rsidP="002A7686">
      <w:pPr>
        <w:rPr>
          <w:i/>
          <w:iCs/>
        </w:rPr>
      </w:pPr>
      <w:r w:rsidRPr="00AF3141">
        <w:rPr>
          <w:i/>
          <w:iCs/>
        </w:rPr>
        <w:t xml:space="preserve">I. Riesgos específicos, que engloban aquellos relacionados con eventos específicos e inciertos que generan la actualización de una obligación contingente y, por tanto, una desviación del presupuesto previsto (laudos laborales, desastres naturales, pago de deuda contingente); </w:t>
      </w:r>
    </w:p>
    <w:p w14:paraId="6147EA1B" w14:textId="77777777" w:rsidR="002A7686" w:rsidRPr="00AF3141" w:rsidRDefault="002A7686" w:rsidP="002A7686">
      <w:pPr>
        <w:rPr>
          <w:i/>
          <w:iCs/>
        </w:rPr>
      </w:pPr>
    </w:p>
    <w:p w14:paraId="1EECEEEB" w14:textId="77777777" w:rsidR="002A7686" w:rsidRDefault="002A7686" w:rsidP="002A7686">
      <w:pPr>
        <w:rPr>
          <w:i/>
          <w:iCs/>
        </w:rPr>
      </w:pPr>
      <w:r w:rsidRPr="00AF3141">
        <w:rPr>
          <w:i/>
          <w:iCs/>
        </w:rPr>
        <w:t xml:space="preserve">II. Cambios no esperados en variables económicas que tienen impacto en las cuentas fiscales afectando la sostenibilidad de las finanzas estatales (desaceleración del PIB e incrementos en las tasas de interés); y, </w:t>
      </w:r>
    </w:p>
    <w:p w14:paraId="02967070" w14:textId="77777777" w:rsidR="002A7686" w:rsidRPr="00AF3141" w:rsidRDefault="002A7686" w:rsidP="002A7686">
      <w:pPr>
        <w:rPr>
          <w:i/>
          <w:iCs/>
        </w:rPr>
      </w:pPr>
    </w:p>
    <w:p w14:paraId="60641B9A" w14:textId="77777777" w:rsidR="002A7686" w:rsidRDefault="002A7686" w:rsidP="002A7686">
      <w:pPr>
        <w:rPr>
          <w:i/>
          <w:iCs/>
        </w:rPr>
      </w:pPr>
      <w:r w:rsidRPr="00AF3141">
        <w:rPr>
          <w:i/>
          <w:iCs/>
        </w:rPr>
        <w:t xml:space="preserve">III. Factores estructurales e institucionales, relacionados con la probabilidad de ocurrencia de un evento negativo o el costo fiscal que asume el Gobierno por falta de capacidad institucional. </w:t>
      </w:r>
    </w:p>
    <w:p w14:paraId="7B83D582" w14:textId="77777777" w:rsidR="002A7686" w:rsidRPr="00AF3141" w:rsidRDefault="002A7686" w:rsidP="002A7686">
      <w:pPr>
        <w:rPr>
          <w:i/>
          <w:iCs/>
        </w:rPr>
      </w:pPr>
    </w:p>
    <w:p w14:paraId="0BA2E905" w14:textId="77777777" w:rsidR="002A7686" w:rsidRDefault="002A7686" w:rsidP="002A7686">
      <w:pPr>
        <w:rPr>
          <w:i/>
          <w:iCs/>
        </w:rPr>
      </w:pPr>
      <w:r w:rsidRPr="00AF3141">
        <w:rPr>
          <w:i/>
          <w:iCs/>
        </w:rPr>
        <w:t xml:space="preserve">Bajo las categorías anteriormente mencionadas se identifican los siguientes riesgos fiscales para las finanzas públicas estatales, así como las estrategias para mitigarlos. </w:t>
      </w:r>
    </w:p>
    <w:p w14:paraId="03D223FC" w14:textId="77777777" w:rsidR="002A7686" w:rsidRPr="00AF3141" w:rsidRDefault="002A7686" w:rsidP="002A7686">
      <w:pPr>
        <w:rPr>
          <w:i/>
          <w:iCs/>
        </w:rPr>
      </w:pPr>
    </w:p>
    <w:p w14:paraId="2FBB32BF" w14:textId="77777777" w:rsidR="002A7686" w:rsidRDefault="002A7686" w:rsidP="002A7686">
      <w:pPr>
        <w:rPr>
          <w:i/>
          <w:iCs/>
        </w:rPr>
      </w:pPr>
      <w:r w:rsidRPr="00AF3141">
        <w:rPr>
          <w:b/>
          <w:bCs/>
          <w:i/>
          <w:iCs/>
        </w:rPr>
        <w:t>Riesgos específicos</w:t>
      </w:r>
      <w:r w:rsidRPr="00AF3141">
        <w:rPr>
          <w:i/>
          <w:iCs/>
        </w:rPr>
        <w:t xml:space="preserve"> </w:t>
      </w:r>
    </w:p>
    <w:p w14:paraId="3B9685B4" w14:textId="77777777" w:rsidR="002A7686" w:rsidRPr="00AF3141" w:rsidRDefault="002A7686" w:rsidP="002A7686">
      <w:pPr>
        <w:rPr>
          <w:i/>
          <w:iCs/>
        </w:rPr>
      </w:pPr>
    </w:p>
    <w:p w14:paraId="18942CB3" w14:textId="77777777" w:rsidR="002A7686" w:rsidRPr="002B48D3" w:rsidRDefault="002A7686" w:rsidP="002A7686">
      <w:pPr>
        <w:pStyle w:val="Prrafodelista"/>
        <w:numPr>
          <w:ilvl w:val="0"/>
          <w:numId w:val="18"/>
        </w:numPr>
        <w:ind w:left="284" w:hanging="284"/>
        <w:rPr>
          <w:rFonts w:ascii="Times New Roman" w:hAnsi="Times New Roman"/>
          <w:i/>
          <w:iCs/>
        </w:rPr>
      </w:pPr>
      <w:r w:rsidRPr="002B48D3">
        <w:rPr>
          <w:rFonts w:ascii="Times New Roman" w:hAnsi="Times New Roman"/>
          <w:i/>
          <w:iCs/>
        </w:rPr>
        <w:lastRenderedPageBreak/>
        <w:t>Ocurrencia de desastres naturales</w:t>
      </w:r>
    </w:p>
    <w:p w14:paraId="07838E7F" w14:textId="77777777" w:rsidR="002A7686" w:rsidRDefault="002A7686" w:rsidP="002A7686">
      <w:pPr>
        <w:rPr>
          <w:i/>
          <w:iCs/>
        </w:rPr>
      </w:pPr>
      <w:r w:rsidRPr="00AF3141">
        <w:rPr>
          <w:i/>
          <w:iCs/>
        </w:rPr>
        <w:t xml:space="preserve">La ocurrencia de desastres naturales imprevisibles, cuya magnitud exceda la capacidad financiera del estado para resarcir los efectos, afectando directamente la provisión de bienes y servicios públicos. </w:t>
      </w:r>
    </w:p>
    <w:p w14:paraId="5CFE4BD7" w14:textId="77777777" w:rsidR="002A7686" w:rsidRPr="00AF3141" w:rsidRDefault="002A7686" w:rsidP="002A7686">
      <w:pPr>
        <w:rPr>
          <w:i/>
          <w:iCs/>
        </w:rPr>
      </w:pPr>
    </w:p>
    <w:p w14:paraId="22B06FAB" w14:textId="77777777" w:rsidR="002A7686" w:rsidRPr="00AF3141" w:rsidRDefault="002A7686" w:rsidP="002A7686">
      <w:pPr>
        <w:spacing w:after="160"/>
        <w:rPr>
          <w:i/>
          <w:iCs/>
        </w:rPr>
      </w:pPr>
      <w:r w:rsidRPr="00AF3141">
        <w:rPr>
          <w:i/>
          <w:iCs/>
        </w:rPr>
        <w:t xml:space="preserve">Mitigante </w:t>
      </w:r>
    </w:p>
    <w:p w14:paraId="65B8B08F" w14:textId="77777777" w:rsidR="002A7686" w:rsidRDefault="002A7686" w:rsidP="002A7686">
      <w:pPr>
        <w:rPr>
          <w:i/>
          <w:iCs/>
        </w:rPr>
      </w:pPr>
      <w:r w:rsidRPr="00AF3141">
        <w:rPr>
          <w:i/>
          <w:iCs/>
        </w:rPr>
        <w:t>De conformidad con el artículo 9 de la Ley de Disciplina Financiera de la Entidades Federativas y los Municipios, se asignan recursos al Fondo de Desastres Naturales del Estado (FONDES) para atender emergencias derivadas de desastres naturales.</w:t>
      </w:r>
    </w:p>
    <w:p w14:paraId="795A5C0D" w14:textId="77777777" w:rsidR="002A7686" w:rsidRPr="00AF3141" w:rsidRDefault="002A7686" w:rsidP="002A7686">
      <w:pPr>
        <w:rPr>
          <w:i/>
          <w:iCs/>
        </w:rPr>
      </w:pPr>
    </w:p>
    <w:p w14:paraId="1A8A5377" w14:textId="77777777" w:rsidR="002A7686" w:rsidRPr="002B48D3" w:rsidRDefault="002A7686" w:rsidP="002A7686">
      <w:pPr>
        <w:pStyle w:val="Prrafodelista"/>
        <w:numPr>
          <w:ilvl w:val="0"/>
          <w:numId w:val="19"/>
        </w:numPr>
        <w:ind w:left="284" w:hanging="284"/>
        <w:rPr>
          <w:rFonts w:ascii="Times New Roman" w:hAnsi="Times New Roman"/>
          <w:i/>
          <w:iCs/>
        </w:rPr>
      </w:pPr>
      <w:r w:rsidRPr="002B48D3">
        <w:rPr>
          <w:rFonts w:ascii="Times New Roman" w:hAnsi="Times New Roman"/>
          <w:i/>
          <w:iCs/>
        </w:rPr>
        <w:t>Sentencias laborales</w:t>
      </w:r>
    </w:p>
    <w:p w14:paraId="47B0AFB5" w14:textId="77777777" w:rsidR="002A7686" w:rsidRPr="00AF3141" w:rsidRDefault="002A7686" w:rsidP="002A7686">
      <w:pPr>
        <w:rPr>
          <w:i/>
          <w:iCs/>
        </w:rPr>
      </w:pPr>
      <w:r w:rsidRPr="00AF3141">
        <w:rPr>
          <w:i/>
          <w:iCs/>
        </w:rPr>
        <w:t xml:space="preserve">Obligaciones adquiridas para el pago de sentencias laborales derivadas de resoluciones definitivas emitidas por autoridad laboral competente. </w:t>
      </w:r>
    </w:p>
    <w:p w14:paraId="6051846D" w14:textId="77777777" w:rsidR="002A7686" w:rsidRDefault="002A7686" w:rsidP="002A7686">
      <w:pPr>
        <w:rPr>
          <w:i/>
          <w:iCs/>
        </w:rPr>
      </w:pPr>
    </w:p>
    <w:p w14:paraId="325222FD" w14:textId="77777777" w:rsidR="002A7686" w:rsidRDefault="002A7686" w:rsidP="002A7686">
      <w:pPr>
        <w:rPr>
          <w:i/>
          <w:iCs/>
        </w:rPr>
      </w:pPr>
      <w:r w:rsidRPr="00AF3141">
        <w:rPr>
          <w:i/>
          <w:iCs/>
        </w:rPr>
        <w:t>Mitigante</w:t>
      </w:r>
    </w:p>
    <w:p w14:paraId="14151223" w14:textId="77777777" w:rsidR="002A7686" w:rsidRPr="00AF3141" w:rsidRDefault="002A7686" w:rsidP="002A7686">
      <w:pPr>
        <w:rPr>
          <w:i/>
          <w:iCs/>
        </w:rPr>
      </w:pPr>
    </w:p>
    <w:p w14:paraId="07659479" w14:textId="77777777" w:rsidR="002A7686" w:rsidRDefault="002A7686" w:rsidP="002A7686">
      <w:pPr>
        <w:rPr>
          <w:i/>
          <w:iCs/>
        </w:rPr>
      </w:pPr>
      <w:r w:rsidRPr="00AF3141">
        <w:rPr>
          <w:i/>
          <w:iCs/>
        </w:rPr>
        <w:t xml:space="preserve">Conforme al artículo 10 fracción II de la Ley de Disciplina Financiera de las Entidades Federativas y los Municipios, en el Presupuesto de Egresos se incluye el desglose de las previsiones salariales y económicas para cubrir, entre otras, las medidas de índole laboral, tales como las sentencias laborales derivadas de resoluciones definitivas emitidas por autoridad laboral competente; en el entendido que dichos recursos, en tanto no sean usados, serán invertidos o ministrados por la Secretaría de Hacienda del Estado en los términos de las leyes correspondientes. </w:t>
      </w:r>
    </w:p>
    <w:p w14:paraId="5EFD8B92" w14:textId="77777777" w:rsidR="002A7686" w:rsidRPr="00AF3141" w:rsidRDefault="002A7686" w:rsidP="002A7686">
      <w:pPr>
        <w:rPr>
          <w:i/>
          <w:iCs/>
        </w:rPr>
      </w:pPr>
    </w:p>
    <w:p w14:paraId="3FE040EC" w14:textId="77777777" w:rsidR="002A7686" w:rsidRPr="002B48D3" w:rsidRDefault="002A7686" w:rsidP="002A7686">
      <w:pPr>
        <w:pStyle w:val="Prrafodelista"/>
        <w:numPr>
          <w:ilvl w:val="0"/>
          <w:numId w:val="19"/>
        </w:numPr>
        <w:ind w:left="284" w:hanging="284"/>
        <w:rPr>
          <w:rFonts w:ascii="Times New Roman" w:hAnsi="Times New Roman"/>
          <w:i/>
          <w:iCs/>
        </w:rPr>
      </w:pPr>
      <w:r w:rsidRPr="002B48D3">
        <w:rPr>
          <w:rFonts w:ascii="Times New Roman" w:hAnsi="Times New Roman"/>
          <w:i/>
          <w:iCs/>
        </w:rPr>
        <w:t>Materialización de la deuda contingente</w:t>
      </w:r>
    </w:p>
    <w:p w14:paraId="19277242" w14:textId="77777777" w:rsidR="002A7686" w:rsidRDefault="002A7686" w:rsidP="002A7686">
      <w:pPr>
        <w:rPr>
          <w:i/>
          <w:iCs/>
        </w:rPr>
      </w:pPr>
    </w:p>
    <w:p w14:paraId="1956FD42" w14:textId="77777777" w:rsidR="002A7686" w:rsidRDefault="002A7686" w:rsidP="002A7686">
      <w:pPr>
        <w:rPr>
          <w:i/>
          <w:iCs/>
        </w:rPr>
      </w:pPr>
      <w:r w:rsidRPr="00AF3141">
        <w:rPr>
          <w:i/>
          <w:iCs/>
        </w:rPr>
        <w:t xml:space="preserve">En cumplimiento del artículo 5 fracción III de la Ley de Disciplina Financiera de las Entidades Federativas y los Municipios se informa que al 30 de septiembre de 2024 el saldo insoluto de la deuda contingente ascendió a la cifra de 1 mil 178 millones 615 mil pesos, desglosadas de conformidad con el siguiente recuadro: </w:t>
      </w:r>
    </w:p>
    <w:p w14:paraId="393E980E" w14:textId="77777777" w:rsidR="002A7686" w:rsidRPr="00AF3141" w:rsidRDefault="002A7686" w:rsidP="002A7686">
      <w:pPr>
        <w:rPr>
          <w:i/>
          <w:iCs/>
        </w:rPr>
      </w:pPr>
    </w:p>
    <w:p w14:paraId="315C2B13" w14:textId="77777777" w:rsidR="002A7686" w:rsidRPr="00AF3141" w:rsidRDefault="002A7686" w:rsidP="002A7686">
      <w:pPr>
        <w:jc w:val="center"/>
        <w:rPr>
          <w:rFonts w:eastAsia="Helvetica"/>
          <w:b/>
          <w:bCs/>
          <w:i/>
          <w:iCs/>
        </w:rPr>
      </w:pPr>
      <w:r w:rsidRPr="00AF3141">
        <w:rPr>
          <w:rFonts w:eastAsia="Helvetica"/>
          <w:b/>
          <w:bCs/>
          <w:i/>
          <w:iCs/>
        </w:rPr>
        <w:t xml:space="preserve">Saldo de los Pasivos Contingentes </w:t>
      </w:r>
    </w:p>
    <w:p w14:paraId="37ED5783" w14:textId="77777777" w:rsidR="002A7686" w:rsidRPr="00AF3141" w:rsidRDefault="002A7686" w:rsidP="002A7686">
      <w:pPr>
        <w:jc w:val="center"/>
        <w:rPr>
          <w:rFonts w:eastAsia="Helvetica"/>
          <w:b/>
          <w:bCs/>
          <w:i/>
          <w:iCs/>
        </w:rPr>
      </w:pPr>
      <w:r w:rsidRPr="00AF3141">
        <w:rPr>
          <w:rFonts w:eastAsia="Helvetica"/>
          <w:b/>
          <w:bCs/>
          <w:i/>
          <w:iCs/>
        </w:rPr>
        <w:t>Al 30 de septiembre de 2024</w:t>
      </w:r>
    </w:p>
    <w:p w14:paraId="27430DBD" w14:textId="77777777" w:rsidR="002A7686" w:rsidRPr="00AF3141" w:rsidRDefault="002A7686" w:rsidP="002A7686">
      <w:pPr>
        <w:jc w:val="center"/>
        <w:rPr>
          <w:rFonts w:eastAsia="Helvetica"/>
          <w:b/>
          <w:bCs/>
          <w:i/>
          <w:iCs/>
        </w:rPr>
      </w:pPr>
      <w:r w:rsidRPr="00AF3141">
        <w:rPr>
          <w:rFonts w:eastAsia="Helvetica"/>
          <w:b/>
          <w:bCs/>
          <w:i/>
          <w:iCs/>
        </w:rPr>
        <w:t>(</w:t>
      </w:r>
      <w:proofErr w:type="gramStart"/>
      <w:r w:rsidRPr="00AF3141">
        <w:rPr>
          <w:rFonts w:eastAsia="Helvetica"/>
          <w:b/>
          <w:bCs/>
          <w:i/>
          <w:iCs/>
        </w:rPr>
        <w:t>pesos</w:t>
      </w:r>
      <w:proofErr w:type="gramEnd"/>
      <w:r w:rsidRPr="00AF3141">
        <w:rPr>
          <w:rFonts w:eastAsia="Helvetica"/>
          <w:b/>
          <w:bCs/>
          <w:i/>
          <w:iCs/>
        </w:rPr>
        <w:t>)</w:t>
      </w:r>
    </w:p>
    <w:p w14:paraId="5272DAA2" w14:textId="77777777" w:rsidR="002A7686" w:rsidRPr="00AF3141" w:rsidRDefault="002A7686" w:rsidP="002A7686">
      <w:pPr>
        <w:jc w:val="center"/>
        <w:rPr>
          <w:rFonts w:eastAsia="Helvetica"/>
          <w:b/>
          <w:bCs/>
          <w:i/>
          <w:iCs/>
        </w:rPr>
      </w:pPr>
    </w:p>
    <w:tbl>
      <w:tblPr>
        <w:tblW w:w="0" w:type="auto"/>
        <w:jc w:val="center"/>
        <w:tblLook w:val="06A0" w:firstRow="1" w:lastRow="0" w:firstColumn="1" w:lastColumn="0" w:noHBand="1" w:noVBand="1"/>
      </w:tblPr>
      <w:tblGrid>
        <w:gridCol w:w="3828"/>
        <w:gridCol w:w="2410"/>
      </w:tblGrid>
      <w:tr w:rsidR="002A7686" w:rsidRPr="00AF3141" w14:paraId="7FFE49B2" w14:textId="77777777" w:rsidTr="007D1EAF">
        <w:trPr>
          <w:trHeight w:val="261"/>
          <w:jc w:val="center"/>
        </w:trPr>
        <w:tc>
          <w:tcPr>
            <w:tcW w:w="3828" w:type="dxa"/>
            <w:tcBorders>
              <w:top w:val="single" w:sz="4" w:space="0" w:color="auto"/>
              <w:bottom w:val="single" w:sz="4" w:space="0" w:color="auto"/>
            </w:tcBorders>
            <w:shd w:val="clear" w:color="auto" w:fill="D9D9D9"/>
            <w:tcMar>
              <w:top w:w="15" w:type="dxa"/>
              <w:left w:w="15" w:type="dxa"/>
              <w:right w:w="15" w:type="dxa"/>
            </w:tcMar>
            <w:vAlign w:val="bottom"/>
          </w:tcPr>
          <w:p w14:paraId="1B3A63ED" w14:textId="77777777" w:rsidR="002A7686" w:rsidRPr="00AF3141" w:rsidRDefault="002A7686" w:rsidP="007D1EAF">
            <w:pPr>
              <w:jc w:val="center"/>
              <w:rPr>
                <w:rFonts w:eastAsia="Helvetica"/>
                <w:b/>
                <w:bCs/>
                <w:i/>
                <w:iCs/>
                <w:color w:val="000000" w:themeColor="text1"/>
              </w:rPr>
            </w:pPr>
            <w:r w:rsidRPr="00AF3141">
              <w:rPr>
                <w:rFonts w:eastAsia="Helvetica"/>
                <w:b/>
                <w:bCs/>
                <w:i/>
                <w:iCs/>
                <w:color w:val="000000" w:themeColor="text1"/>
              </w:rPr>
              <w:t>TIPO DE DEUDOR</w:t>
            </w:r>
          </w:p>
        </w:tc>
        <w:tc>
          <w:tcPr>
            <w:tcW w:w="2410" w:type="dxa"/>
            <w:tcBorders>
              <w:top w:val="single" w:sz="4" w:space="0" w:color="auto"/>
              <w:bottom w:val="single" w:sz="4" w:space="0" w:color="auto"/>
            </w:tcBorders>
            <w:shd w:val="clear" w:color="auto" w:fill="D9D9D9"/>
            <w:tcMar>
              <w:top w:w="15" w:type="dxa"/>
              <w:left w:w="15" w:type="dxa"/>
              <w:right w:w="15" w:type="dxa"/>
            </w:tcMar>
            <w:vAlign w:val="bottom"/>
          </w:tcPr>
          <w:p w14:paraId="2A18443B" w14:textId="77777777" w:rsidR="002A7686" w:rsidRPr="00AF3141" w:rsidRDefault="002A7686" w:rsidP="007D1EAF">
            <w:pPr>
              <w:jc w:val="center"/>
              <w:rPr>
                <w:rFonts w:eastAsia="Helvetica"/>
                <w:b/>
                <w:bCs/>
                <w:i/>
                <w:iCs/>
                <w:color w:val="000000" w:themeColor="text1"/>
              </w:rPr>
            </w:pPr>
            <w:r w:rsidRPr="00AF3141">
              <w:rPr>
                <w:rFonts w:eastAsia="Helvetica"/>
                <w:b/>
                <w:bCs/>
                <w:i/>
                <w:iCs/>
                <w:color w:val="000000" w:themeColor="text1"/>
              </w:rPr>
              <w:t xml:space="preserve">SALDO </w:t>
            </w:r>
          </w:p>
        </w:tc>
      </w:tr>
      <w:tr w:rsidR="002A7686" w:rsidRPr="00AF3141" w14:paraId="18485B18" w14:textId="77777777" w:rsidTr="007D1EAF">
        <w:trPr>
          <w:trHeight w:val="261"/>
          <w:jc w:val="center"/>
        </w:trPr>
        <w:tc>
          <w:tcPr>
            <w:tcW w:w="3828" w:type="dxa"/>
            <w:tcBorders>
              <w:top w:val="single" w:sz="4" w:space="0" w:color="auto"/>
            </w:tcBorders>
            <w:shd w:val="clear" w:color="auto" w:fill="FFFFFF" w:themeFill="background1"/>
            <w:tcMar>
              <w:top w:w="15" w:type="dxa"/>
              <w:left w:w="15" w:type="dxa"/>
              <w:right w:w="15" w:type="dxa"/>
            </w:tcMar>
            <w:vAlign w:val="bottom"/>
          </w:tcPr>
          <w:p w14:paraId="595E2FB1" w14:textId="77777777" w:rsidR="002A7686" w:rsidRPr="00AF3141" w:rsidRDefault="002A7686" w:rsidP="007D1EAF">
            <w:pPr>
              <w:rPr>
                <w:rFonts w:eastAsia="Helvetica"/>
                <w:i/>
                <w:iCs/>
                <w:color w:val="000000" w:themeColor="text1"/>
              </w:rPr>
            </w:pPr>
            <w:r w:rsidRPr="00AF3141">
              <w:rPr>
                <w:rFonts w:eastAsia="Helvetica"/>
                <w:i/>
                <w:iCs/>
                <w:color w:val="000000" w:themeColor="text1"/>
              </w:rPr>
              <w:t xml:space="preserve">Organismos </w:t>
            </w:r>
          </w:p>
        </w:tc>
        <w:tc>
          <w:tcPr>
            <w:tcW w:w="2410" w:type="dxa"/>
            <w:tcBorders>
              <w:top w:val="single" w:sz="4" w:space="0" w:color="auto"/>
            </w:tcBorders>
            <w:shd w:val="clear" w:color="auto" w:fill="FFFFFF" w:themeFill="background1"/>
            <w:tcMar>
              <w:top w:w="15" w:type="dxa"/>
              <w:left w:w="15" w:type="dxa"/>
              <w:right w:w="15" w:type="dxa"/>
            </w:tcMar>
            <w:vAlign w:val="bottom"/>
          </w:tcPr>
          <w:p w14:paraId="0D588739" w14:textId="77777777" w:rsidR="002A7686" w:rsidRPr="00AF3141" w:rsidRDefault="002A7686" w:rsidP="007D1EAF">
            <w:pPr>
              <w:jc w:val="right"/>
              <w:rPr>
                <w:rFonts w:eastAsia="Helvetica"/>
                <w:i/>
                <w:iCs/>
                <w:color w:val="000000" w:themeColor="text1"/>
              </w:rPr>
            </w:pPr>
            <w:r w:rsidRPr="00AF3141">
              <w:rPr>
                <w:rFonts w:eastAsia="Helvetica"/>
                <w:i/>
                <w:iCs/>
                <w:color w:val="000000" w:themeColor="text1"/>
              </w:rPr>
              <w:t>517,214,601</w:t>
            </w:r>
          </w:p>
        </w:tc>
      </w:tr>
      <w:tr w:rsidR="002A7686" w:rsidRPr="00AF3141" w14:paraId="62BF41FA" w14:textId="77777777" w:rsidTr="007D1EAF">
        <w:trPr>
          <w:trHeight w:val="261"/>
          <w:jc w:val="center"/>
        </w:trPr>
        <w:tc>
          <w:tcPr>
            <w:tcW w:w="3828" w:type="dxa"/>
            <w:shd w:val="clear" w:color="auto" w:fill="FFFFFF" w:themeFill="background1"/>
            <w:tcMar>
              <w:top w:w="15" w:type="dxa"/>
              <w:left w:w="15" w:type="dxa"/>
              <w:right w:w="15" w:type="dxa"/>
            </w:tcMar>
            <w:vAlign w:val="bottom"/>
          </w:tcPr>
          <w:p w14:paraId="2ADB62D7" w14:textId="77777777" w:rsidR="002A7686" w:rsidRPr="00AF3141" w:rsidRDefault="002A7686" w:rsidP="007D1EAF">
            <w:pPr>
              <w:rPr>
                <w:rFonts w:eastAsia="Helvetica"/>
                <w:i/>
                <w:iCs/>
                <w:color w:val="000000" w:themeColor="text1"/>
              </w:rPr>
            </w:pPr>
            <w:r w:rsidRPr="00AF3141">
              <w:rPr>
                <w:rFonts w:eastAsia="Helvetica"/>
                <w:i/>
                <w:iCs/>
                <w:color w:val="000000" w:themeColor="text1"/>
              </w:rPr>
              <w:t xml:space="preserve">Municipios avalados </w:t>
            </w:r>
          </w:p>
        </w:tc>
        <w:tc>
          <w:tcPr>
            <w:tcW w:w="2410" w:type="dxa"/>
            <w:shd w:val="clear" w:color="auto" w:fill="FFFFFF" w:themeFill="background1"/>
            <w:tcMar>
              <w:top w:w="15" w:type="dxa"/>
              <w:left w:w="15" w:type="dxa"/>
              <w:right w:w="15" w:type="dxa"/>
            </w:tcMar>
            <w:vAlign w:val="bottom"/>
          </w:tcPr>
          <w:p w14:paraId="3D6B91A5" w14:textId="77777777" w:rsidR="002A7686" w:rsidRPr="00AF3141" w:rsidRDefault="002A7686" w:rsidP="007D1EAF">
            <w:pPr>
              <w:jc w:val="right"/>
              <w:rPr>
                <w:rFonts w:eastAsia="Helvetica"/>
                <w:i/>
                <w:iCs/>
                <w:color w:val="000000" w:themeColor="text1"/>
              </w:rPr>
            </w:pPr>
            <w:r w:rsidRPr="00AF3141">
              <w:rPr>
                <w:rFonts w:eastAsia="Helvetica"/>
                <w:i/>
                <w:iCs/>
                <w:color w:val="000000" w:themeColor="text1"/>
              </w:rPr>
              <w:t>4,676,996</w:t>
            </w:r>
          </w:p>
        </w:tc>
      </w:tr>
      <w:tr w:rsidR="002A7686" w:rsidRPr="00AF3141" w14:paraId="2822C2C1" w14:textId="77777777" w:rsidTr="007D1EAF">
        <w:trPr>
          <w:trHeight w:val="261"/>
          <w:jc w:val="center"/>
        </w:trPr>
        <w:tc>
          <w:tcPr>
            <w:tcW w:w="3828" w:type="dxa"/>
            <w:shd w:val="clear" w:color="auto" w:fill="FFFFFF" w:themeFill="background1"/>
            <w:tcMar>
              <w:top w:w="15" w:type="dxa"/>
              <w:left w:w="15" w:type="dxa"/>
              <w:right w:w="15" w:type="dxa"/>
            </w:tcMar>
            <w:vAlign w:val="bottom"/>
          </w:tcPr>
          <w:p w14:paraId="5E530842" w14:textId="77777777" w:rsidR="002A7686" w:rsidRPr="00AF3141" w:rsidRDefault="002A7686" w:rsidP="007D1EAF">
            <w:pPr>
              <w:rPr>
                <w:rFonts w:eastAsia="Helvetica"/>
                <w:i/>
                <w:iCs/>
                <w:color w:val="000000" w:themeColor="text1"/>
              </w:rPr>
            </w:pPr>
            <w:r w:rsidRPr="00AF3141">
              <w:rPr>
                <w:rFonts w:eastAsia="Helvetica"/>
                <w:i/>
                <w:iCs/>
                <w:color w:val="000000" w:themeColor="text1"/>
              </w:rPr>
              <w:t>App (</w:t>
            </w:r>
            <w:proofErr w:type="spellStart"/>
            <w:r w:rsidRPr="00AF3141">
              <w:rPr>
                <w:rFonts w:eastAsia="Helvetica"/>
                <w:i/>
                <w:iCs/>
                <w:color w:val="000000" w:themeColor="text1"/>
              </w:rPr>
              <w:t>Desaladora</w:t>
            </w:r>
            <w:proofErr w:type="spellEnd"/>
            <w:r w:rsidRPr="00AF3141">
              <w:rPr>
                <w:rFonts w:eastAsia="Helvetica"/>
                <w:i/>
                <w:iCs/>
                <w:color w:val="000000" w:themeColor="text1"/>
              </w:rPr>
              <w:t xml:space="preserve"> CEA)</w:t>
            </w:r>
          </w:p>
        </w:tc>
        <w:tc>
          <w:tcPr>
            <w:tcW w:w="2410" w:type="dxa"/>
            <w:shd w:val="clear" w:color="auto" w:fill="FFFFFF" w:themeFill="background1"/>
            <w:tcMar>
              <w:top w:w="15" w:type="dxa"/>
              <w:left w:w="15" w:type="dxa"/>
              <w:right w:w="15" w:type="dxa"/>
            </w:tcMar>
            <w:vAlign w:val="bottom"/>
          </w:tcPr>
          <w:p w14:paraId="3270B028" w14:textId="77777777" w:rsidR="002A7686" w:rsidRPr="00AF3141" w:rsidRDefault="002A7686" w:rsidP="007D1EAF">
            <w:pPr>
              <w:jc w:val="right"/>
              <w:rPr>
                <w:rFonts w:eastAsia="Helvetica"/>
                <w:i/>
                <w:iCs/>
                <w:color w:val="000000" w:themeColor="text1"/>
              </w:rPr>
            </w:pPr>
            <w:r w:rsidRPr="00AF3141">
              <w:rPr>
                <w:rFonts w:eastAsia="Helvetica"/>
                <w:i/>
                <w:iCs/>
                <w:color w:val="000000" w:themeColor="text1"/>
              </w:rPr>
              <w:t>656,723,402</w:t>
            </w:r>
          </w:p>
        </w:tc>
      </w:tr>
      <w:tr w:rsidR="002A7686" w:rsidRPr="00AF3141" w14:paraId="6E56DE3F" w14:textId="77777777" w:rsidTr="007D1EAF">
        <w:trPr>
          <w:trHeight w:val="261"/>
          <w:jc w:val="center"/>
        </w:trPr>
        <w:tc>
          <w:tcPr>
            <w:tcW w:w="3828" w:type="dxa"/>
            <w:shd w:val="clear" w:color="auto" w:fill="FFFFFF" w:themeFill="background1"/>
            <w:tcMar>
              <w:top w:w="15" w:type="dxa"/>
              <w:left w:w="15" w:type="dxa"/>
              <w:right w:w="15" w:type="dxa"/>
            </w:tcMar>
            <w:vAlign w:val="bottom"/>
          </w:tcPr>
          <w:p w14:paraId="58961FE2" w14:textId="77777777" w:rsidR="002A7686" w:rsidRPr="00AF3141" w:rsidRDefault="002A7686" w:rsidP="007D1EAF">
            <w:pPr>
              <w:rPr>
                <w:rFonts w:eastAsia="Helvetica"/>
                <w:i/>
                <w:iCs/>
                <w:color w:val="000000" w:themeColor="text1"/>
              </w:rPr>
            </w:pPr>
            <w:r w:rsidRPr="00AF3141">
              <w:rPr>
                <w:rFonts w:eastAsia="Helvetica"/>
                <w:i/>
                <w:iCs/>
                <w:color w:val="000000" w:themeColor="text1"/>
              </w:rPr>
              <w:t xml:space="preserve">Otras contingencias </w:t>
            </w:r>
          </w:p>
        </w:tc>
        <w:tc>
          <w:tcPr>
            <w:tcW w:w="2410" w:type="dxa"/>
            <w:shd w:val="clear" w:color="auto" w:fill="FFFFFF" w:themeFill="background1"/>
            <w:tcMar>
              <w:top w:w="15" w:type="dxa"/>
              <w:left w:w="15" w:type="dxa"/>
              <w:right w:w="15" w:type="dxa"/>
            </w:tcMar>
            <w:vAlign w:val="bottom"/>
          </w:tcPr>
          <w:p w14:paraId="1251FCAB" w14:textId="77777777" w:rsidR="002A7686" w:rsidRPr="00AF3141" w:rsidRDefault="002A7686" w:rsidP="007D1EAF">
            <w:pPr>
              <w:jc w:val="right"/>
              <w:rPr>
                <w:rFonts w:eastAsia="Helvetica"/>
                <w:i/>
                <w:iCs/>
                <w:color w:val="000000" w:themeColor="text1"/>
              </w:rPr>
            </w:pPr>
            <w:r w:rsidRPr="00AF3141">
              <w:rPr>
                <w:rFonts w:eastAsia="Helvetica"/>
                <w:i/>
                <w:iCs/>
                <w:color w:val="000000" w:themeColor="text1"/>
              </w:rPr>
              <w:t>0</w:t>
            </w:r>
          </w:p>
        </w:tc>
      </w:tr>
      <w:tr w:rsidR="002A7686" w:rsidRPr="00AF3141" w14:paraId="184C7DF1" w14:textId="77777777" w:rsidTr="007D1EAF">
        <w:trPr>
          <w:trHeight w:val="261"/>
          <w:jc w:val="center"/>
        </w:trPr>
        <w:tc>
          <w:tcPr>
            <w:tcW w:w="3828" w:type="dxa"/>
            <w:tcBorders>
              <w:bottom w:val="single" w:sz="4" w:space="0" w:color="auto"/>
            </w:tcBorders>
            <w:shd w:val="clear" w:color="auto" w:fill="D9D9D9"/>
            <w:tcMar>
              <w:top w:w="15" w:type="dxa"/>
              <w:left w:w="15" w:type="dxa"/>
              <w:right w:w="15" w:type="dxa"/>
            </w:tcMar>
            <w:vAlign w:val="bottom"/>
          </w:tcPr>
          <w:p w14:paraId="15990496" w14:textId="77777777" w:rsidR="002A7686" w:rsidRPr="00AF3141" w:rsidRDefault="002A7686" w:rsidP="007D1EAF">
            <w:pPr>
              <w:jc w:val="center"/>
              <w:rPr>
                <w:rFonts w:eastAsia="Helvetica"/>
                <w:b/>
                <w:bCs/>
                <w:i/>
                <w:iCs/>
                <w:color w:val="000000" w:themeColor="text1"/>
              </w:rPr>
            </w:pPr>
            <w:r w:rsidRPr="00AF3141">
              <w:rPr>
                <w:rFonts w:eastAsia="Helvetica"/>
                <w:b/>
                <w:bCs/>
                <w:i/>
                <w:iCs/>
                <w:color w:val="000000" w:themeColor="text1"/>
              </w:rPr>
              <w:t xml:space="preserve">TOTAL </w:t>
            </w:r>
          </w:p>
        </w:tc>
        <w:tc>
          <w:tcPr>
            <w:tcW w:w="2410" w:type="dxa"/>
            <w:tcBorders>
              <w:bottom w:val="single" w:sz="4" w:space="0" w:color="auto"/>
            </w:tcBorders>
            <w:shd w:val="clear" w:color="auto" w:fill="D9D9D9"/>
            <w:tcMar>
              <w:top w:w="15" w:type="dxa"/>
              <w:left w:w="15" w:type="dxa"/>
              <w:right w:w="15" w:type="dxa"/>
            </w:tcMar>
            <w:vAlign w:val="bottom"/>
          </w:tcPr>
          <w:p w14:paraId="2A519EF9" w14:textId="77777777" w:rsidR="002A7686" w:rsidRPr="00AF3141" w:rsidRDefault="002A7686" w:rsidP="007D1EAF">
            <w:pPr>
              <w:jc w:val="right"/>
              <w:rPr>
                <w:rFonts w:eastAsia="Helvetica"/>
                <w:b/>
                <w:bCs/>
                <w:i/>
                <w:iCs/>
                <w:color w:val="000000" w:themeColor="text1"/>
              </w:rPr>
            </w:pPr>
            <w:r w:rsidRPr="00AF3141">
              <w:rPr>
                <w:rFonts w:eastAsia="Helvetica"/>
                <w:b/>
                <w:bCs/>
                <w:i/>
                <w:iCs/>
                <w:color w:val="000000" w:themeColor="text1"/>
              </w:rPr>
              <w:t>1,178,614,999</w:t>
            </w:r>
          </w:p>
        </w:tc>
      </w:tr>
    </w:tbl>
    <w:p w14:paraId="498844F7" w14:textId="77777777" w:rsidR="002A7686" w:rsidRPr="002B48D3" w:rsidRDefault="002A7686" w:rsidP="002A7686">
      <w:pPr>
        <w:rPr>
          <w:rFonts w:eastAsia="Helvetica"/>
          <w:i/>
          <w:iCs/>
          <w:sz w:val="18"/>
          <w:szCs w:val="18"/>
        </w:rPr>
      </w:pPr>
      <w:r w:rsidRPr="00AF3141">
        <w:rPr>
          <w:rFonts w:eastAsia="Helvetica"/>
          <w:i/>
          <w:iCs/>
        </w:rPr>
        <w:t xml:space="preserve">                     </w:t>
      </w:r>
      <w:r w:rsidRPr="002B48D3">
        <w:rPr>
          <w:rFonts w:eastAsia="Helvetica"/>
          <w:i/>
          <w:iCs/>
          <w:sz w:val="18"/>
          <w:szCs w:val="18"/>
        </w:rPr>
        <w:t>Fuente: Tercer Informe Trimestral 2024, Posición de la Deuda Pública.</w:t>
      </w:r>
    </w:p>
    <w:p w14:paraId="0BCA9D56" w14:textId="77777777" w:rsidR="002A7686" w:rsidRDefault="002A7686" w:rsidP="002A7686">
      <w:pPr>
        <w:rPr>
          <w:i/>
          <w:iCs/>
        </w:rPr>
      </w:pPr>
    </w:p>
    <w:p w14:paraId="7702AB67" w14:textId="77777777" w:rsidR="002A7686" w:rsidRPr="00AF3141" w:rsidRDefault="002A7686" w:rsidP="002A7686">
      <w:pPr>
        <w:rPr>
          <w:i/>
          <w:iCs/>
        </w:rPr>
      </w:pPr>
      <w:r w:rsidRPr="00AF3141">
        <w:rPr>
          <w:i/>
          <w:iCs/>
        </w:rPr>
        <w:t xml:space="preserve">Los pasivos contingentes son obligaciones que tienen su origen en hechos específicos e independientes del pasado, que en el futuro pueden ocurrir o no y, de acuerdo con lo que </w:t>
      </w:r>
      <w:r w:rsidRPr="00AF3141">
        <w:rPr>
          <w:i/>
          <w:iCs/>
        </w:rPr>
        <w:lastRenderedPageBreak/>
        <w:t>acontezca, desaparecen o se convierten en pasivos reales; por ejemplo: juicios, garantías, avales, costos de planes de pensiones, jubilaciones, entre otros. En caso de que los deudores directos dejaran de hacer frente a sus obligaciones de pago el Gobierno del Estado deberá pagar estos adeudos.</w:t>
      </w:r>
    </w:p>
    <w:p w14:paraId="3C769357" w14:textId="77777777" w:rsidR="002A7686" w:rsidRDefault="002A7686" w:rsidP="002A7686">
      <w:pPr>
        <w:rPr>
          <w:i/>
          <w:iCs/>
        </w:rPr>
      </w:pPr>
    </w:p>
    <w:p w14:paraId="2BFF5370" w14:textId="77777777" w:rsidR="002A7686" w:rsidRPr="00AF3141" w:rsidRDefault="002A7686" w:rsidP="002A7686">
      <w:pPr>
        <w:rPr>
          <w:i/>
          <w:iCs/>
        </w:rPr>
      </w:pPr>
      <w:r w:rsidRPr="00AF3141">
        <w:rPr>
          <w:i/>
          <w:iCs/>
        </w:rPr>
        <w:t xml:space="preserve">Mitigante </w:t>
      </w:r>
    </w:p>
    <w:p w14:paraId="7D30B990" w14:textId="77777777" w:rsidR="002A7686" w:rsidRDefault="002A7686" w:rsidP="002A7686">
      <w:pPr>
        <w:rPr>
          <w:i/>
          <w:iCs/>
        </w:rPr>
      </w:pPr>
    </w:p>
    <w:p w14:paraId="514BCD43" w14:textId="77777777" w:rsidR="002A7686" w:rsidRDefault="002A7686" w:rsidP="002A7686">
      <w:pPr>
        <w:rPr>
          <w:i/>
          <w:iCs/>
        </w:rPr>
      </w:pPr>
      <w:r w:rsidRPr="00AF3141">
        <w:rPr>
          <w:i/>
          <w:iCs/>
        </w:rPr>
        <w:t xml:space="preserve">El pago del servicio de la deuda de las obligaciones avaladas a organismos está respaldado por una reserva financiera; adicionalmente, se mantiene un monitoreo trimestral de dichas obligaciones. </w:t>
      </w:r>
    </w:p>
    <w:p w14:paraId="640E583B" w14:textId="77777777" w:rsidR="002A7686" w:rsidRPr="00AF3141" w:rsidRDefault="002A7686" w:rsidP="002A7686">
      <w:pPr>
        <w:rPr>
          <w:i/>
          <w:iCs/>
        </w:rPr>
      </w:pPr>
    </w:p>
    <w:p w14:paraId="155BC7EC" w14:textId="77777777" w:rsidR="002A7686" w:rsidRDefault="002A7686" w:rsidP="002A7686">
      <w:pPr>
        <w:rPr>
          <w:b/>
          <w:bCs/>
          <w:i/>
          <w:iCs/>
        </w:rPr>
      </w:pPr>
      <w:r w:rsidRPr="00AF3141">
        <w:rPr>
          <w:b/>
          <w:bCs/>
          <w:i/>
          <w:iCs/>
        </w:rPr>
        <w:t xml:space="preserve">Riesgos Macroeconómicos </w:t>
      </w:r>
    </w:p>
    <w:p w14:paraId="7D115F34" w14:textId="77777777" w:rsidR="002A7686" w:rsidRPr="00AF3141" w:rsidRDefault="002A7686" w:rsidP="002A7686">
      <w:pPr>
        <w:rPr>
          <w:b/>
          <w:bCs/>
          <w:i/>
          <w:iCs/>
        </w:rPr>
      </w:pPr>
    </w:p>
    <w:p w14:paraId="1E7E501E" w14:textId="77777777" w:rsidR="002A7686" w:rsidRPr="002B48D3" w:rsidRDefault="002A7686" w:rsidP="002A7686">
      <w:pPr>
        <w:pStyle w:val="Prrafodelista"/>
        <w:numPr>
          <w:ilvl w:val="0"/>
          <w:numId w:val="19"/>
        </w:numPr>
        <w:ind w:left="284" w:hanging="284"/>
        <w:rPr>
          <w:rFonts w:ascii="Times New Roman" w:hAnsi="Times New Roman"/>
          <w:i/>
          <w:iCs/>
        </w:rPr>
      </w:pPr>
      <w:r w:rsidRPr="002B48D3">
        <w:rPr>
          <w:rFonts w:ascii="Times New Roman" w:hAnsi="Times New Roman"/>
          <w:i/>
          <w:iCs/>
        </w:rPr>
        <w:t>Desaceleración del Producto Interno Bruto</w:t>
      </w:r>
    </w:p>
    <w:p w14:paraId="6ED45D0C" w14:textId="77777777" w:rsidR="002A7686" w:rsidRDefault="002A7686" w:rsidP="002A7686">
      <w:pPr>
        <w:rPr>
          <w:i/>
          <w:iCs/>
        </w:rPr>
      </w:pPr>
    </w:p>
    <w:p w14:paraId="64028081" w14:textId="77777777" w:rsidR="002A7686" w:rsidRDefault="002A7686" w:rsidP="002A7686">
      <w:pPr>
        <w:rPr>
          <w:i/>
          <w:iCs/>
        </w:rPr>
      </w:pPr>
      <w:r w:rsidRPr="00AF3141">
        <w:rPr>
          <w:i/>
          <w:iCs/>
        </w:rPr>
        <w:t xml:space="preserve">Una desaceleración en el crecimiento económico implica un menor dinamismo en el consumo y un mayor nivel de desempleo. Al ser ambas variables determinantes de la recaudación tributaria en el país, de presentarse un deterioro en las condiciones macroeconómicas, el Gobierno Federal pudiera no cumplir sus metas de captación de ingreso en este rubro. </w:t>
      </w:r>
    </w:p>
    <w:p w14:paraId="4F08CB79" w14:textId="77777777" w:rsidR="002A7686" w:rsidRPr="00AF3141" w:rsidRDefault="002A7686" w:rsidP="002A7686">
      <w:pPr>
        <w:rPr>
          <w:i/>
          <w:iCs/>
        </w:rPr>
      </w:pPr>
    </w:p>
    <w:p w14:paraId="1F72CF67" w14:textId="77777777" w:rsidR="002A7686" w:rsidRDefault="002A7686" w:rsidP="002A7686">
      <w:pPr>
        <w:rPr>
          <w:i/>
          <w:iCs/>
        </w:rPr>
      </w:pPr>
      <w:r w:rsidRPr="00AF3141">
        <w:rPr>
          <w:i/>
          <w:iCs/>
        </w:rPr>
        <w:t xml:space="preserve">Por su parte, la elevada sensibilidad del precio del petróleo ante las condiciones del mercado internacional puede provocar que no se cumpla el precio de cotización promedio de 58.4 </w:t>
      </w:r>
      <w:proofErr w:type="gramStart"/>
      <w:r w:rsidRPr="00AF3141">
        <w:rPr>
          <w:i/>
          <w:iCs/>
        </w:rPr>
        <w:t>dólares estimado</w:t>
      </w:r>
      <w:proofErr w:type="gramEnd"/>
      <w:r w:rsidRPr="00AF3141">
        <w:rPr>
          <w:i/>
          <w:iCs/>
        </w:rPr>
        <w:t xml:space="preserve"> en los Criterios Generales de Política Económica 2024, en detrimento de los ingresos petroleros proyectados. </w:t>
      </w:r>
    </w:p>
    <w:p w14:paraId="128B7238" w14:textId="77777777" w:rsidR="002A7686" w:rsidRPr="00AF3141" w:rsidRDefault="002A7686" w:rsidP="002A7686">
      <w:pPr>
        <w:rPr>
          <w:i/>
          <w:iCs/>
        </w:rPr>
      </w:pPr>
    </w:p>
    <w:p w14:paraId="0AA992FB" w14:textId="77777777" w:rsidR="002A7686" w:rsidRDefault="002A7686" w:rsidP="002A7686">
      <w:pPr>
        <w:rPr>
          <w:i/>
          <w:iCs/>
        </w:rPr>
      </w:pPr>
      <w:r w:rsidRPr="00AF3141">
        <w:rPr>
          <w:i/>
          <w:iCs/>
        </w:rPr>
        <w:t xml:space="preserve">Una materialización de estos escenarios traería consigo una disminución de la Recaudación Federal Participable y, por ende, una recepción de participaciones federales menor a lo previsto hacia las entidades federativas y los municipios, así como también la cancelación total y/o parcial de programas y recursos de inversión transferidos a través de convenios de descentralización o reasignación de recursos y de subsidios federales. </w:t>
      </w:r>
    </w:p>
    <w:p w14:paraId="26786959" w14:textId="77777777" w:rsidR="002A7686" w:rsidRPr="00AF3141" w:rsidRDefault="002A7686" w:rsidP="002A7686">
      <w:pPr>
        <w:rPr>
          <w:i/>
          <w:iCs/>
        </w:rPr>
      </w:pPr>
    </w:p>
    <w:p w14:paraId="746E3DB7" w14:textId="77777777" w:rsidR="002A7686" w:rsidRDefault="002A7686" w:rsidP="002A7686">
      <w:pPr>
        <w:rPr>
          <w:i/>
          <w:iCs/>
        </w:rPr>
      </w:pPr>
      <w:r w:rsidRPr="00AF3141">
        <w:rPr>
          <w:i/>
          <w:iCs/>
        </w:rPr>
        <w:t xml:space="preserve">De igual forma, una pérdida de dinamismo económico en la Entidad conllevaría a una disminución de la base tributaria limitando la capacidad recaudatoria por concepto de ingresos locales. </w:t>
      </w:r>
    </w:p>
    <w:p w14:paraId="44429323" w14:textId="77777777" w:rsidR="002A7686" w:rsidRPr="00AF3141" w:rsidRDefault="002A7686" w:rsidP="002A7686">
      <w:pPr>
        <w:rPr>
          <w:i/>
          <w:iCs/>
        </w:rPr>
      </w:pPr>
    </w:p>
    <w:p w14:paraId="491370B8" w14:textId="77777777" w:rsidR="002A7686" w:rsidRPr="00AF3141" w:rsidRDefault="002A7686" w:rsidP="002A7686">
      <w:pPr>
        <w:rPr>
          <w:i/>
          <w:iCs/>
        </w:rPr>
      </w:pPr>
      <w:r w:rsidRPr="00AF3141">
        <w:rPr>
          <w:i/>
          <w:iCs/>
        </w:rPr>
        <w:t xml:space="preserve">Mitigante </w:t>
      </w:r>
    </w:p>
    <w:p w14:paraId="09D815DE" w14:textId="77777777" w:rsidR="002A7686" w:rsidRDefault="002A7686" w:rsidP="002A7686">
      <w:pPr>
        <w:rPr>
          <w:i/>
          <w:iCs/>
        </w:rPr>
      </w:pPr>
    </w:p>
    <w:p w14:paraId="41CBA304" w14:textId="77777777" w:rsidR="002A7686" w:rsidRDefault="002A7686" w:rsidP="002A7686">
      <w:pPr>
        <w:rPr>
          <w:i/>
          <w:iCs/>
        </w:rPr>
      </w:pPr>
      <w:r w:rsidRPr="00AF3141">
        <w:rPr>
          <w:i/>
          <w:iCs/>
        </w:rPr>
        <w:t xml:space="preserve">Como mecanismo federal, existe el Fondo de Estabilización de los Ingresos de las Entidades Federativas (FEIEF) en México, el cual tiene como propósito compensar la caída de las participaciones federales ante reducciones en la Recaudación Federal Participable. </w:t>
      </w:r>
    </w:p>
    <w:p w14:paraId="3C39A13A" w14:textId="77777777" w:rsidR="002A7686" w:rsidRPr="00AF3141" w:rsidRDefault="002A7686" w:rsidP="002A7686">
      <w:pPr>
        <w:rPr>
          <w:i/>
          <w:iCs/>
        </w:rPr>
      </w:pPr>
    </w:p>
    <w:p w14:paraId="09EB0092" w14:textId="77777777" w:rsidR="002A7686" w:rsidRDefault="002A7686" w:rsidP="002A7686">
      <w:pPr>
        <w:rPr>
          <w:i/>
          <w:iCs/>
        </w:rPr>
      </w:pPr>
      <w:r w:rsidRPr="00AF3141">
        <w:rPr>
          <w:i/>
          <w:iCs/>
        </w:rPr>
        <w:t xml:space="preserve">En tanto que las acciones al alcance del ámbito estatal, se continuarán los esfuerzos para la proactiva promoción económica del estado para atraer flujos de inversión externa que </w:t>
      </w:r>
      <w:r w:rsidRPr="00AF3141">
        <w:rPr>
          <w:i/>
          <w:iCs/>
        </w:rPr>
        <w:lastRenderedPageBreak/>
        <w:t xml:space="preserve">permita la generación de empleos y el crecimiento económico en el largo plazo, con un efecto positivo en la recaudación tributaria local. </w:t>
      </w:r>
    </w:p>
    <w:p w14:paraId="178193FE" w14:textId="77777777" w:rsidR="002A7686" w:rsidRPr="00AF3141" w:rsidRDefault="002A7686" w:rsidP="002A7686">
      <w:pPr>
        <w:rPr>
          <w:i/>
          <w:iCs/>
        </w:rPr>
      </w:pPr>
    </w:p>
    <w:p w14:paraId="61173E87" w14:textId="77777777" w:rsidR="002A7686" w:rsidRPr="002B48D3" w:rsidRDefault="002A7686" w:rsidP="002A7686">
      <w:pPr>
        <w:pStyle w:val="Prrafodelista"/>
        <w:numPr>
          <w:ilvl w:val="0"/>
          <w:numId w:val="19"/>
        </w:numPr>
        <w:ind w:left="284" w:hanging="284"/>
        <w:rPr>
          <w:rFonts w:ascii="Times New Roman" w:hAnsi="Times New Roman"/>
          <w:i/>
          <w:iCs/>
        </w:rPr>
      </w:pPr>
      <w:r w:rsidRPr="002B48D3">
        <w:rPr>
          <w:rFonts w:ascii="Times New Roman" w:hAnsi="Times New Roman"/>
          <w:i/>
          <w:iCs/>
        </w:rPr>
        <w:t>Incrementos en las tasas de interés de referencia</w:t>
      </w:r>
    </w:p>
    <w:p w14:paraId="53C6B747" w14:textId="77777777" w:rsidR="002A7686" w:rsidRDefault="002A7686" w:rsidP="002A7686">
      <w:pPr>
        <w:rPr>
          <w:i/>
          <w:iCs/>
        </w:rPr>
      </w:pPr>
    </w:p>
    <w:p w14:paraId="097210C3" w14:textId="77777777" w:rsidR="002A7686" w:rsidRDefault="002A7686" w:rsidP="002A7686">
      <w:pPr>
        <w:rPr>
          <w:i/>
          <w:iCs/>
        </w:rPr>
      </w:pPr>
      <w:r w:rsidRPr="00AF3141">
        <w:rPr>
          <w:i/>
          <w:iCs/>
        </w:rPr>
        <w:t xml:space="preserve">La fluctuación en la tasa de interés de referencia está sujeta invariablemente a la dinámica inflacionaria, por lo que un repunte en el Índice Nacional de Precios al Consumidor tendría como consecuencia un endurecimiento monetario llevando la tasa en una trayectoria al alza, y a su vez, dada su estrecha correlación, llevaría en la misma dirección la trayectoria de la Tasa de Interés Interbancaria de Equilibrio (TIIE) a 28 días. </w:t>
      </w:r>
    </w:p>
    <w:p w14:paraId="77F9C6E1" w14:textId="77777777" w:rsidR="002A7686" w:rsidRPr="00AF3141" w:rsidRDefault="002A7686" w:rsidP="002A7686">
      <w:pPr>
        <w:rPr>
          <w:i/>
          <w:iCs/>
        </w:rPr>
      </w:pPr>
    </w:p>
    <w:p w14:paraId="444F8EDD" w14:textId="77777777" w:rsidR="002A7686" w:rsidRPr="00AF3141" w:rsidRDefault="002A7686" w:rsidP="002A7686">
      <w:pPr>
        <w:rPr>
          <w:i/>
          <w:iCs/>
        </w:rPr>
      </w:pPr>
      <w:r w:rsidRPr="00AF3141">
        <w:rPr>
          <w:i/>
          <w:iCs/>
        </w:rPr>
        <w:t xml:space="preserve">La TIIE a 28 días es el componente variable de la tasa semifija asociada a los créditos bancarios de la deuda directa en el estado, a la cual se le suma un componente fijo denominado “sobretasa”. Bajo esta estructura de tasas, un repunte en los niveles de inflación durante el ejercicio fiscal próximo podría generar una elevación del componente variable encareciendo el servicio de la deuda, lo que significaría un mayor desembolso de recursos en el pago de intereses respecto a lo estimado. </w:t>
      </w:r>
    </w:p>
    <w:p w14:paraId="3B288821" w14:textId="77777777" w:rsidR="002A7686" w:rsidRDefault="002A7686" w:rsidP="002A7686">
      <w:pPr>
        <w:rPr>
          <w:i/>
          <w:iCs/>
        </w:rPr>
      </w:pPr>
    </w:p>
    <w:p w14:paraId="1CFB3DA5" w14:textId="77777777" w:rsidR="002A7686" w:rsidRPr="00AF3141" w:rsidRDefault="002A7686" w:rsidP="002A7686">
      <w:pPr>
        <w:rPr>
          <w:i/>
          <w:iCs/>
        </w:rPr>
      </w:pPr>
      <w:r w:rsidRPr="00AF3141">
        <w:rPr>
          <w:i/>
          <w:iCs/>
        </w:rPr>
        <w:t>Mitigante</w:t>
      </w:r>
    </w:p>
    <w:p w14:paraId="6D78ACBE" w14:textId="77777777" w:rsidR="002A7686" w:rsidRDefault="002A7686" w:rsidP="002A7686">
      <w:pPr>
        <w:rPr>
          <w:i/>
          <w:iCs/>
        </w:rPr>
      </w:pPr>
    </w:p>
    <w:p w14:paraId="4987F201" w14:textId="77777777" w:rsidR="002A7686" w:rsidRDefault="002A7686" w:rsidP="002A7686">
      <w:pPr>
        <w:rPr>
          <w:i/>
          <w:iCs/>
        </w:rPr>
      </w:pPr>
      <w:r w:rsidRPr="00AF3141">
        <w:rPr>
          <w:i/>
          <w:iCs/>
        </w:rPr>
        <w:t xml:space="preserve">Se consideran coberturas financieras en los créditos de largo plazo a un margen de 11%, respecto del 50% de los saldos insolutos. Conforme a las obligaciones de hacer y no hacer que se establecen en los contratos de crédito en proceso de formalización. Esta operación está encaminada a mitigar el riesgo de una mayor subida en los tipos de interés establecidos en el escenario de pronóstico del servicio de la deuda, amortiguando con ello el impacto presupuestal inducido por un encarecimiento del costo financiero. </w:t>
      </w:r>
    </w:p>
    <w:p w14:paraId="7F5BE94D" w14:textId="77777777" w:rsidR="002A7686" w:rsidRPr="00AF3141" w:rsidRDefault="002A7686" w:rsidP="002A7686">
      <w:pPr>
        <w:rPr>
          <w:i/>
          <w:iCs/>
        </w:rPr>
      </w:pPr>
    </w:p>
    <w:p w14:paraId="0412201E" w14:textId="77777777" w:rsidR="002A7686" w:rsidRDefault="002A7686" w:rsidP="002A7686">
      <w:pPr>
        <w:rPr>
          <w:b/>
          <w:bCs/>
          <w:i/>
          <w:iCs/>
        </w:rPr>
      </w:pPr>
      <w:r w:rsidRPr="00AF3141">
        <w:rPr>
          <w:b/>
          <w:bCs/>
          <w:i/>
          <w:iCs/>
        </w:rPr>
        <w:t xml:space="preserve">Riesgos Estructurales </w:t>
      </w:r>
    </w:p>
    <w:p w14:paraId="4666DD2A" w14:textId="77777777" w:rsidR="002A7686" w:rsidRPr="00AF3141" w:rsidRDefault="002A7686" w:rsidP="002A7686">
      <w:pPr>
        <w:rPr>
          <w:b/>
          <w:bCs/>
          <w:i/>
          <w:iCs/>
        </w:rPr>
      </w:pPr>
    </w:p>
    <w:p w14:paraId="733F6BEC" w14:textId="77777777" w:rsidR="002A7686" w:rsidRPr="002B48D3" w:rsidRDefault="002A7686" w:rsidP="002A7686">
      <w:pPr>
        <w:pStyle w:val="Prrafodelista"/>
        <w:numPr>
          <w:ilvl w:val="0"/>
          <w:numId w:val="19"/>
        </w:numPr>
        <w:ind w:left="284" w:hanging="284"/>
        <w:rPr>
          <w:rFonts w:ascii="Times New Roman" w:hAnsi="Times New Roman"/>
          <w:i/>
          <w:iCs/>
        </w:rPr>
      </w:pPr>
      <w:r w:rsidRPr="002B48D3">
        <w:rPr>
          <w:rFonts w:ascii="Times New Roman" w:hAnsi="Times New Roman"/>
          <w:i/>
          <w:iCs/>
        </w:rPr>
        <w:t xml:space="preserve">Elevada dependencia de las Transferencias Federales No Etiquetadas </w:t>
      </w:r>
    </w:p>
    <w:p w14:paraId="631C2A81" w14:textId="77777777" w:rsidR="002A7686" w:rsidRDefault="002A7686" w:rsidP="002A7686">
      <w:pPr>
        <w:rPr>
          <w:i/>
          <w:iCs/>
        </w:rPr>
      </w:pPr>
    </w:p>
    <w:p w14:paraId="4A9774C0" w14:textId="77777777" w:rsidR="002A7686" w:rsidRPr="00AF3141" w:rsidRDefault="002A7686" w:rsidP="002A7686">
      <w:pPr>
        <w:rPr>
          <w:i/>
          <w:iCs/>
        </w:rPr>
      </w:pPr>
      <w:r w:rsidRPr="00AF3141">
        <w:rPr>
          <w:i/>
          <w:iCs/>
        </w:rPr>
        <w:t xml:space="preserve">La elevada dependencia financiera a la cual están estructuralmente sujetos los gobiernos </w:t>
      </w:r>
      <w:proofErr w:type="spellStart"/>
      <w:r w:rsidRPr="00AF3141">
        <w:rPr>
          <w:i/>
          <w:iCs/>
        </w:rPr>
        <w:t>subnacionales</w:t>
      </w:r>
      <w:proofErr w:type="spellEnd"/>
      <w:r w:rsidRPr="00AF3141">
        <w:rPr>
          <w:i/>
          <w:iCs/>
        </w:rPr>
        <w:t xml:space="preserve"> en el marco del Federalismo Fiscal en México hace de una eventual caída de las transferencias federales no etiquetadas un riesgo relevante en las finanzas públicas estatales, al ser la principal fuente de sus ingresos de libre disposición. </w:t>
      </w:r>
    </w:p>
    <w:p w14:paraId="2F66B415" w14:textId="77777777" w:rsidR="002A7686" w:rsidRDefault="002A7686" w:rsidP="002A7686">
      <w:pPr>
        <w:rPr>
          <w:i/>
          <w:iCs/>
        </w:rPr>
      </w:pPr>
    </w:p>
    <w:p w14:paraId="1217444D" w14:textId="77777777" w:rsidR="002A7686" w:rsidRPr="00AF3141" w:rsidRDefault="002A7686" w:rsidP="002A7686">
      <w:pPr>
        <w:rPr>
          <w:i/>
          <w:iCs/>
        </w:rPr>
      </w:pPr>
      <w:r w:rsidRPr="00AF3141">
        <w:rPr>
          <w:i/>
          <w:iCs/>
        </w:rPr>
        <w:t xml:space="preserve">Mitigante </w:t>
      </w:r>
    </w:p>
    <w:p w14:paraId="21A3FA11" w14:textId="77777777" w:rsidR="002A7686" w:rsidRDefault="002A7686" w:rsidP="002A7686">
      <w:pPr>
        <w:rPr>
          <w:i/>
          <w:iCs/>
        </w:rPr>
      </w:pPr>
    </w:p>
    <w:p w14:paraId="2ABD2B94" w14:textId="77777777" w:rsidR="002A7686" w:rsidRDefault="002A7686" w:rsidP="002A7686">
      <w:pPr>
        <w:rPr>
          <w:i/>
          <w:iCs/>
        </w:rPr>
      </w:pPr>
      <w:r w:rsidRPr="00AF3141">
        <w:rPr>
          <w:i/>
          <w:iCs/>
        </w:rPr>
        <w:t>Se implementarán estrategias para garantizar la eficiencia en la recaudación tributaria, así como consolidar la fuente de ingresos propios.</w:t>
      </w:r>
    </w:p>
    <w:p w14:paraId="363D9898" w14:textId="77777777" w:rsidR="002A7686" w:rsidRPr="00AF3141" w:rsidRDefault="002A7686" w:rsidP="002A7686">
      <w:pPr>
        <w:rPr>
          <w:i/>
          <w:iCs/>
        </w:rPr>
      </w:pPr>
    </w:p>
    <w:p w14:paraId="7413D229" w14:textId="77777777" w:rsidR="002A7686" w:rsidRPr="00AF3141" w:rsidRDefault="002A7686" w:rsidP="002A7686">
      <w:pPr>
        <w:rPr>
          <w:i/>
          <w:iCs/>
        </w:rPr>
      </w:pPr>
      <w:r w:rsidRPr="00AF3141">
        <w:rPr>
          <w:i/>
          <w:iCs/>
        </w:rPr>
        <w:t xml:space="preserve">Con ello se finaliza la sección dedicada a los riesgos a los cuales están sujetas las proyecciones fiscales, no sin antes mencionar que de conformidad a lo mandatado por el artículo 22 BIS de la Ley del Presupuesto de Egresos y Gasto Público Estatal el Poder </w:t>
      </w:r>
      <w:r w:rsidRPr="00AF3141">
        <w:rPr>
          <w:i/>
          <w:iCs/>
        </w:rPr>
        <w:lastRenderedPageBreak/>
        <w:t>Ejecutivo rinde ante el H. Congreso del Estado el Informe Trimestral de las Finanzas Públicas en donde se presenta la información presupuestal, contable y programática del sector público estatal, proporcionando los elementos informativos que coadyuven el análisis de los resultados en materia financiera.</w:t>
      </w:r>
    </w:p>
    <w:p w14:paraId="37727205" w14:textId="77777777" w:rsidR="002A7686" w:rsidRPr="00AF3141" w:rsidRDefault="002A7686" w:rsidP="002A7686">
      <w:pPr>
        <w:textAlignment w:val="baseline"/>
        <w:rPr>
          <w:rFonts w:eastAsia="Times New Roman"/>
          <w:b/>
          <w:bCs/>
          <w:i/>
          <w:iCs/>
        </w:rPr>
      </w:pPr>
    </w:p>
    <w:p w14:paraId="3C8CFEDC" w14:textId="77777777" w:rsidR="002A7686" w:rsidRPr="00AF3141" w:rsidRDefault="002A7686" w:rsidP="002A7686">
      <w:pPr>
        <w:jc w:val="center"/>
        <w:textAlignment w:val="baseline"/>
        <w:rPr>
          <w:rFonts w:eastAsia="Times New Roman"/>
          <w:b/>
          <w:bCs/>
          <w:i/>
          <w:iCs/>
        </w:rPr>
      </w:pPr>
      <w:r w:rsidRPr="00AF3141">
        <w:rPr>
          <w:rFonts w:eastAsia="Times New Roman"/>
          <w:b/>
          <w:bCs/>
          <w:i/>
          <w:iCs/>
        </w:rPr>
        <w:t>Anexos Informativos</w:t>
      </w:r>
    </w:p>
    <w:p w14:paraId="081A1DFC" w14:textId="77777777" w:rsidR="002A7686" w:rsidRPr="00AF3141" w:rsidRDefault="002A7686" w:rsidP="002A7686">
      <w:pPr>
        <w:textAlignment w:val="baseline"/>
        <w:rPr>
          <w:rFonts w:eastAsia="Times New Roman"/>
          <w:b/>
          <w:i/>
          <w:iCs/>
        </w:rPr>
      </w:pPr>
    </w:p>
    <w:p w14:paraId="6CFCFAC6" w14:textId="77777777" w:rsidR="002A7686" w:rsidRPr="00AF3141" w:rsidRDefault="002A7686" w:rsidP="002A7686">
      <w:pPr>
        <w:textAlignment w:val="baseline"/>
        <w:rPr>
          <w:rFonts w:eastAsia="Times New Roman"/>
          <w:b/>
          <w:bCs/>
          <w:i/>
          <w:iCs/>
        </w:rPr>
      </w:pPr>
      <w:r w:rsidRPr="00AF3141">
        <w:rPr>
          <w:rFonts w:eastAsia="Times New Roman"/>
          <w:b/>
          <w:bCs/>
          <w:i/>
          <w:iCs/>
        </w:rPr>
        <w:t>Fuentes y usos de recursos del sector público 2025</w:t>
      </w:r>
    </w:p>
    <w:p w14:paraId="402D80E8" w14:textId="77777777" w:rsidR="002A7686" w:rsidRPr="00AF3141" w:rsidRDefault="002A7686" w:rsidP="002A7686">
      <w:pPr>
        <w:textAlignment w:val="baseline"/>
        <w:rPr>
          <w:rFonts w:eastAsia="Times New Roman"/>
          <w:b/>
          <w:i/>
          <w:iCs/>
        </w:rPr>
      </w:pPr>
    </w:p>
    <w:p w14:paraId="2CB70B3D" w14:textId="77777777" w:rsidR="002A7686" w:rsidRPr="00AF3141" w:rsidRDefault="002A7686" w:rsidP="002A7686">
      <w:pPr>
        <w:textAlignment w:val="baseline"/>
        <w:rPr>
          <w:rFonts w:eastAsia="Times New Roman"/>
          <w:i/>
          <w:iCs/>
        </w:rPr>
      </w:pPr>
      <w:r w:rsidRPr="00AF3141">
        <w:rPr>
          <w:rFonts w:eastAsia="Times New Roman"/>
          <w:i/>
          <w:iCs/>
        </w:rPr>
        <w:t>Atendiendo a lo dispuesto por el artículo 11 de la Ley del Presupuesto de Egresos y Gasto Público Estatal, específicamente por las fracciones IV, V, VI y VII, se presenta a continuación la relación de cuadros dispuesta por dichas fracciones, los cuales de manera concentrada perfilan el escenario presupuestal esperado para el próximo ejercicio fiscal.</w:t>
      </w:r>
    </w:p>
    <w:p w14:paraId="0536FD87" w14:textId="77777777" w:rsidR="002A7686" w:rsidRPr="00AF3141" w:rsidRDefault="002A7686" w:rsidP="002A7686">
      <w:pPr>
        <w:textAlignment w:val="baseline"/>
        <w:rPr>
          <w:rFonts w:eastAsia="Times New Roman"/>
          <w:i/>
          <w:iCs/>
        </w:rPr>
      </w:pPr>
    </w:p>
    <w:p w14:paraId="29A8D9C5" w14:textId="77777777" w:rsidR="002A7686" w:rsidRPr="00AF3141" w:rsidRDefault="002A7686" w:rsidP="002A7686">
      <w:pPr>
        <w:textAlignment w:val="baseline"/>
        <w:rPr>
          <w:rFonts w:eastAsia="Tahoma"/>
          <w:i/>
          <w:iCs/>
          <w:highlight w:val="yellow"/>
        </w:rPr>
      </w:pPr>
      <w:r w:rsidRPr="00AF3141">
        <w:rPr>
          <w:rFonts w:eastAsia="Times New Roman"/>
          <w:b/>
          <w:bCs/>
          <w:i/>
          <w:iCs/>
        </w:rPr>
        <w:t>Estimación de ingresos y proposición de gasto del ejercicio fiscal para el que se propone, incluyendo las transferencias de recursos federales. </w:t>
      </w:r>
    </w:p>
    <w:p w14:paraId="4DB7171C" w14:textId="77777777" w:rsidR="002A7686" w:rsidRPr="00AF3141" w:rsidRDefault="002A7686" w:rsidP="002A7686">
      <w:pPr>
        <w:textAlignment w:val="baseline"/>
        <w:rPr>
          <w:rFonts w:eastAsia="Times New Roman"/>
          <w:i/>
          <w:iCs/>
        </w:rPr>
      </w:pPr>
    </w:p>
    <w:p w14:paraId="03FE5E06" w14:textId="77777777" w:rsidR="002A7686" w:rsidRPr="00AF3141" w:rsidRDefault="002A7686" w:rsidP="002A7686">
      <w:pPr>
        <w:jc w:val="center"/>
        <w:textAlignment w:val="baseline"/>
        <w:rPr>
          <w:rFonts w:eastAsia="Times New Roman"/>
          <w:i/>
          <w:iCs/>
        </w:rPr>
      </w:pPr>
      <w:r w:rsidRPr="00AF3141">
        <w:rPr>
          <w:rFonts w:eastAsia="Times New Roman"/>
          <w:i/>
          <w:iCs/>
        </w:rPr>
        <w:t>Gobierno del Estado de Sonora </w:t>
      </w:r>
    </w:p>
    <w:p w14:paraId="5069BF48" w14:textId="77777777" w:rsidR="002A7686" w:rsidRPr="00AF3141" w:rsidRDefault="002A7686" w:rsidP="002A7686">
      <w:pPr>
        <w:jc w:val="center"/>
        <w:textAlignment w:val="baseline"/>
        <w:rPr>
          <w:rFonts w:eastAsia="Times New Roman"/>
          <w:i/>
          <w:iCs/>
        </w:rPr>
      </w:pPr>
      <w:r w:rsidRPr="00AF3141">
        <w:rPr>
          <w:rFonts w:eastAsia="Times New Roman"/>
          <w:i/>
          <w:iCs/>
        </w:rPr>
        <w:t>Presupuesto de Ingresos para 2025 </w:t>
      </w:r>
    </w:p>
    <w:p w14:paraId="03DC025B" w14:textId="77777777" w:rsidR="002A7686" w:rsidRPr="00AF3141" w:rsidRDefault="002A7686" w:rsidP="002A7686">
      <w:pPr>
        <w:jc w:val="center"/>
        <w:textAlignment w:val="baseline"/>
        <w:rPr>
          <w:rFonts w:eastAsia="Times New Roman"/>
          <w:i/>
          <w:iCs/>
        </w:rPr>
      </w:pPr>
      <w:r w:rsidRPr="00AF3141">
        <w:rPr>
          <w:rFonts w:eastAsia="Times New Roman"/>
          <w:i/>
          <w:iCs/>
        </w:rPr>
        <w:t>(Pesos)  </w:t>
      </w:r>
    </w:p>
    <w:tbl>
      <w:tblPr>
        <w:tblW w:w="5083" w:type="pct"/>
        <w:jc w:val="center"/>
        <w:tblCellMar>
          <w:left w:w="0" w:type="dxa"/>
          <w:right w:w="0" w:type="dxa"/>
        </w:tblCellMar>
        <w:tblLook w:val="04A0" w:firstRow="1" w:lastRow="0" w:firstColumn="1" w:lastColumn="0" w:noHBand="0" w:noVBand="1"/>
      </w:tblPr>
      <w:tblGrid>
        <w:gridCol w:w="6145"/>
        <w:gridCol w:w="2500"/>
      </w:tblGrid>
      <w:tr w:rsidR="002A7686" w:rsidRPr="00DD762E" w14:paraId="3AA22A02" w14:textId="77777777" w:rsidTr="007D1EAF">
        <w:trPr>
          <w:trHeight w:val="20"/>
          <w:jc w:val="center"/>
        </w:trPr>
        <w:tc>
          <w:tcPr>
            <w:tcW w:w="3554" w:type="pct"/>
            <w:tcBorders>
              <w:top w:val="single" w:sz="4" w:space="0" w:color="auto"/>
              <w:bottom w:val="single" w:sz="4" w:space="0" w:color="auto"/>
            </w:tcBorders>
            <w:shd w:val="clear" w:color="auto" w:fill="D9D9D9"/>
            <w:vAlign w:val="center"/>
            <w:hideMark/>
          </w:tcPr>
          <w:p w14:paraId="2A52FE54" w14:textId="77777777" w:rsidR="002A7686" w:rsidRPr="00DD762E" w:rsidRDefault="002A7686" w:rsidP="007D1EAF">
            <w:pPr>
              <w:jc w:val="center"/>
              <w:textAlignment w:val="baseline"/>
              <w:rPr>
                <w:rFonts w:eastAsia="Times New Roman"/>
                <w:b/>
                <w:bCs/>
                <w:i/>
                <w:iCs/>
                <w:color w:val="FFFFFF"/>
              </w:rPr>
            </w:pPr>
            <w:r w:rsidRPr="00DD762E">
              <w:rPr>
                <w:rFonts w:eastAsia="Times New Roman"/>
                <w:b/>
                <w:bCs/>
                <w:i/>
                <w:iCs/>
                <w:color w:val="000000"/>
              </w:rPr>
              <w:t>Ingresos</w:t>
            </w:r>
          </w:p>
        </w:tc>
        <w:tc>
          <w:tcPr>
            <w:tcW w:w="1446" w:type="pct"/>
            <w:tcBorders>
              <w:top w:val="single" w:sz="4" w:space="0" w:color="auto"/>
              <w:bottom w:val="single" w:sz="4" w:space="0" w:color="auto"/>
            </w:tcBorders>
            <w:shd w:val="clear" w:color="auto" w:fill="D9D9D9"/>
            <w:vAlign w:val="center"/>
            <w:hideMark/>
          </w:tcPr>
          <w:p w14:paraId="4CF3A8DE" w14:textId="77777777" w:rsidR="002A7686" w:rsidRPr="00DD762E" w:rsidRDefault="002A7686" w:rsidP="007D1EAF">
            <w:pPr>
              <w:jc w:val="center"/>
              <w:textAlignment w:val="baseline"/>
              <w:rPr>
                <w:rFonts w:eastAsia="Times New Roman"/>
                <w:b/>
                <w:bCs/>
                <w:i/>
                <w:iCs/>
                <w:color w:val="FFFFFF"/>
              </w:rPr>
            </w:pPr>
            <w:r w:rsidRPr="00DD762E">
              <w:rPr>
                <w:rFonts w:eastAsia="Times New Roman"/>
                <w:b/>
                <w:bCs/>
                <w:i/>
                <w:iCs/>
                <w:color w:val="000000"/>
              </w:rPr>
              <w:t>Importe</w:t>
            </w:r>
          </w:p>
        </w:tc>
      </w:tr>
      <w:tr w:rsidR="002A7686" w:rsidRPr="00DD762E" w14:paraId="59735D92" w14:textId="77777777" w:rsidTr="007D1EAF">
        <w:trPr>
          <w:trHeight w:val="20"/>
          <w:jc w:val="center"/>
        </w:trPr>
        <w:tc>
          <w:tcPr>
            <w:tcW w:w="3554" w:type="pct"/>
            <w:tcBorders>
              <w:top w:val="single" w:sz="4" w:space="0" w:color="auto"/>
            </w:tcBorders>
            <w:shd w:val="clear" w:color="auto" w:fill="FFFFFF" w:themeFill="background1"/>
            <w:vAlign w:val="center"/>
            <w:hideMark/>
          </w:tcPr>
          <w:p w14:paraId="7A327500" w14:textId="77777777" w:rsidR="002A7686" w:rsidRPr="00DD762E" w:rsidRDefault="002A7686" w:rsidP="007D1EAF">
            <w:pPr>
              <w:textAlignment w:val="baseline"/>
              <w:rPr>
                <w:rFonts w:eastAsia="Times New Roman"/>
                <w:b/>
                <w:bCs/>
                <w:i/>
                <w:iCs/>
              </w:rPr>
            </w:pPr>
            <w:r w:rsidRPr="00DD762E">
              <w:rPr>
                <w:rFonts w:eastAsia="Times New Roman"/>
                <w:i/>
                <w:iCs/>
              </w:rPr>
              <w:t>Fiscales Estatales</w:t>
            </w:r>
          </w:p>
        </w:tc>
        <w:tc>
          <w:tcPr>
            <w:tcW w:w="1446" w:type="pct"/>
            <w:tcBorders>
              <w:top w:val="single" w:sz="4" w:space="0" w:color="auto"/>
            </w:tcBorders>
            <w:shd w:val="clear" w:color="auto" w:fill="FFFFFF" w:themeFill="background1"/>
            <w:vAlign w:val="center"/>
          </w:tcPr>
          <w:p w14:paraId="7CBF7EE0" w14:textId="77777777" w:rsidR="002A7686" w:rsidRPr="00DD762E" w:rsidRDefault="002A7686" w:rsidP="007D1EAF">
            <w:pPr>
              <w:jc w:val="right"/>
              <w:rPr>
                <w:i/>
                <w:iCs/>
              </w:rPr>
            </w:pPr>
            <w:r w:rsidRPr="00DD762E">
              <w:rPr>
                <w:rFonts w:eastAsia="Helvetica"/>
                <w:i/>
                <w:iCs/>
                <w:color w:val="000000" w:themeColor="text1"/>
              </w:rPr>
              <w:t>11,337,268,124</w:t>
            </w:r>
          </w:p>
        </w:tc>
      </w:tr>
      <w:tr w:rsidR="002A7686" w:rsidRPr="00DD762E" w14:paraId="46F50B9A" w14:textId="77777777" w:rsidTr="007D1EAF">
        <w:trPr>
          <w:trHeight w:val="20"/>
          <w:jc w:val="center"/>
        </w:trPr>
        <w:tc>
          <w:tcPr>
            <w:tcW w:w="3554" w:type="pct"/>
            <w:shd w:val="clear" w:color="auto" w:fill="FFFFFF" w:themeFill="background1"/>
            <w:vAlign w:val="center"/>
            <w:hideMark/>
          </w:tcPr>
          <w:p w14:paraId="39D9902B" w14:textId="77777777" w:rsidR="002A7686" w:rsidRPr="00DD762E" w:rsidRDefault="002A7686" w:rsidP="007D1EAF">
            <w:pPr>
              <w:textAlignment w:val="baseline"/>
              <w:rPr>
                <w:rFonts w:eastAsia="Times New Roman"/>
                <w:b/>
                <w:bCs/>
                <w:i/>
                <w:iCs/>
              </w:rPr>
            </w:pPr>
            <w:r w:rsidRPr="00DD762E">
              <w:rPr>
                <w:rFonts w:eastAsia="Times New Roman"/>
                <w:i/>
                <w:iCs/>
              </w:rPr>
              <w:t>Participaciones e Incentivos</w:t>
            </w:r>
          </w:p>
        </w:tc>
        <w:tc>
          <w:tcPr>
            <w:tcW w:w="1446" w:type="pct"/>
            <w:shd w:val="clear" w:color="auto" w:fill="FFFFFF" w:themeFill="background1"/>
            <w:vAlign w:val="center"/>
          </w:tcPr>
          <w:p w14:paraId="6A7C8B33" w14:textId="77777777" w:rsidR="002A7686" w:rsidRPr="00DD762E" w:rsidRDefault="002A7686" w:rsidP="007D1EAF">
            <w:pPr>
              <w:jc w:val="right"/>
              <w:rPr>
                <w:i/>
                <w:iCs/>
              </w:rPr>
            </w:pPr>
            <w:r w:rsidRPr="00DD762E">
              <w:rPr>
                <w:rFonts w:eastAsia="Helvetica"/>
                <w:i/>
                <w:iCs/>
                <w:color w:val="000000" w:themeColor="text1"/>
              </w:rPr>
              <w:t>32,457,336,287</w:t>
            </w:r>
          </w:p>
        </w:tc>
      </w:tr>
      <w:tr w:rsidR="002A7686" w:rsidRPr="00DD762E" w14:paraId="4E0524F6" w14:textId="77777777" w:rsidTr="007D1EAF">
        <w:trPr>
          <w:trHeight w:val="20"/>
          <w:jc w:val="center"/>
        </w:trPr>
        <w:tc>
          <w:tcPr>
            <w:tcW w:w="3554" w:type="pct"/>
            <w:shd w:val="clear" w:color="auto" w:fill="FFFFFF" w:themeFill="background1"/>
            <w:vAlign w:val="center"/>
            <w:hideMark/>
          </w:tcPr>
          <w:p w14:paraId="41CAF840" w14:textId="77777777" w:rsidR="002A7686" w:rsidRPr="00DD762E" w:rsidRDefault="002A7686" w:rsidP="007D1EAF">
            <w:pPr>
              <w:textAlignment w:val="baseline"/>
              <w:rPr>
                <w:rFonts w:eastAsia="Times New Roman"/>
                <w:b/>
                <w:bCs/>
                <w:i/>
                <w:iCs/>
              </w:rPr>
            </w:pPr>
            <w:r w:rsidRPr="00DD762E">
              <w:rPr>
                <w:rFonts w:eastAsia="Times New Roman"/>
                <w:i/>
                <w:iCs/>
              </w:rPr>
              <w:t>Financiamiento</w:t>
            </w:r>
          </w:p>
        </w:tc>
        <w:tc>
          <w:tcPr>
            <w:tcW w:w="1446" w:type="pct"/>
            <w:shd w:val="clear" w:color="auto" w:fill="FFFFFF" w:themeFill="background1"/>
            <w:vAlign w:val="center"/>
          </w:tcPr>
          <w:p w14:paraId="22A278E8" w14:textId="77777777" w:rsidR="002A7686" w:rsidRPr="00DD762E" w:rsidRDefault="002A7686" w:rsidP="007D1EAF">
            <w:pPr>
              <w:jc w:val="right"/>
              <w:rPr>
                <w:i/>
                <w:iCs/>
              </w:rPr>
            </w:pPr>
            <w:r w:rsidRPr="00DD762E">
              <w:rPr>
                <w:rFonts w:eastAsia="Helvetica"/>
                <w:i/>
                <w:iCs/>
                <w:color w:val="000000" w:themeColor="text1"/>
              </w:rPr>
              <w:t>6,550,000,000</w:t>
            </w:r>
          </w:p>
        </w:tc>
      </w:tr>
      <w:tr w:rsidR="002A7686" w:rsidRPr="00DD762E" w14:paraId="0AD8C3C7" w14:textId="77777777" w:rsidTr="007D1EAF">
        <w:trPr>
          <w:trHeight w:val="20"/>
          <w:jc w:val="center"/>
        </w:trPr>
        <w:tc>
          <w:tcPr>
            <w:tcW w:w="3554" w:type="pct"/>
            <w:shd w:val="clear" w:color="auto" w:fill="FFFFFF" w:themeFill="background1"/>
            <w:vAlign w:val="center"/>
            <w:hideMark/>
          </w:tcPr>
          <w:p w14:paraId="3667D28D" w14:textId="77777777" w:rsidR="002A7686" w:rsidRPr="00DD762E" w:rsidRDefault="002A7686" w:rsidP="007D1EAF">
            <w:pPr>
              <w:textAlignment w:val="baseline"/>
              <w:rPr>
                <w:rFonts w:eastAsia="Times New Roman"/>
                <w:b/>
                <w:bCs/>
                <w:i/>
                <w:iCs/>
              </w:rPr>
            </w:pPr>
            <w:r w:rsidRPr="00DD762E">
              <w:rPr>
                <w:rFonts w:eastAsia="Times New Roman"/>
                <w:i/>
                <w:iCs/>
              </w:rPr>
              <w:t>Aportaciones, Convenios y Otros Federales</w:t>
            </w:r>
          </w:p>
        </w:tc>
        <w:tc>
          <w:tcPr>
            <w:tcW w:w="1446" w:type="pct"/>
            <w:shd w:val="clear" w:color="auto" w:fill="FFFFFF" w:themeFill="background1"/>
            <w:vAlign w:val="center"/>
          </w:tcPr>
          <w:p w14:paraId="48053540" w14:textId="77777777" w:rsidR="002A7686" w:rsidRPr="00DD762E" w:rsidRDefault="002A7686" w:rsidP="007D1EAF">
            <w:pPr>
              <w:jc w:val="right"/>
              <w:rPr>
                <w:i/>
                <w:iCs/>
              </w:rPr>
            </w:pPr>
            <w:r w:rsidRPr="00DD762E">
              <w:rPr>
                <w:rFonts w:eastAsia="Helvetica"/>
                <w:i/>
                <w:iCs/>
                <w:color w:val="000000" w:themeColor="text1"/>
              </w:rPr>
              <w:t>26,544,223,481</w:t>
            </w:r>
          </w:p>
        </w:tc>
      </w:tr>
      <w:tr w:rsidR="002A7686" w:rsidRPr="00DD762E" w14:paraId="3ED99DE7" w14:textId="77777777" w:rsidTr="007D1EAF">
        <w:trPr>
          <w:trHeight w:val="20"/>
          <w:jc w:val="center"/>
        </w:trPr>
        <w:tc>
          <w:tcPr>
            <w:tcW w:w="3554" w:type="pct"/>
            <w:shd w:val="clear" w:color="auto" w:fill="FFFFFF" w:themeFill="background1"/>
            <w:vAlign w:val="center"/>
            <w:hideMark/>
          </w:tcPr>
          <w:p w14:paraId="38DB4F82" w14:textId="77777777" w:rsidR="002A7686" w:rsidRPr="00DD762E" w:rsidRDefault="002A7686" w:rsidP="007D1EAF">
            <w:pPr>
              <w:textAlignment w:val="baseline"/>
              <w:rPr>
                <w:rFonts w:eastAsia="Times New Roman"/>
                <w:b/>
                <w:bCs/>
                <w:i/>
                <w:iCs/>
              </w:rPr>
            </w:pPr>
            <w:r w:rsidRPr="00DD762E">
              <w:rPr>
                <w:rFonts w:eastAsia="Times New Roman"/>
                <w:i/>
                <w:iCs/>
              </w:rPr>
              <w:t>Ingresos por Venta de Bienes y Servicios</w:t>
            </w:r>
          </w:p>
        </w:tc>
        <w:tc>
          <w:tcPr>
            <w:tcW w:w="1446" w:type="pct"/>
            <w:shd w:val="clear" w:color="auto" w:fill="FFFFFF" w:themeFill="background1"/>
            <w:vAlign w:val="center"/>
          </w:tcPr>
          <w:p w14:paraId="5085FA21" w14:textId="77777777" w:rsidR="002A7686" w:rsidRPr="00DD762E" w:rsidRDefault="002A7686" w:rsidP="007D1EAF">
            <w:pPr>
              <w:jc w:val="right"/>
              <w:rPr>
                <w:i/>
                <w:iCs/>
              </w:rPr>
            </w:pPr>
            <w:r w:rsidRPr="00DD762E">
              <w:rPr>
                <w:rFonts w:eastAsia="Helvetica"/>
                <w:i/>
                <w:iCs/>
                <w:color w:val="000000" w:themeColor="text1"/>
              </w:rPr>
              <w:t>11,101,678</w:t>
            </w:r>
          </w:p>
        </w:tc>
      </w:tr>
      <w:tr w:rsidR="002A7686" w:rsidRPr="00DD762E" w14:paraId="1CC340F2" w14:textId="77777777" w:rsidTr="007D1EAF">
        <w:trPr>
          <w:trHeight w:val="20"/>
          <w:jc w:val="center"/>
        </w:trPr>
        <w:tc>
          <w:tcPr>
            <w:tcW w:w="3554" w:type="pct"/>
            <w:shd w:val="clear" w:color="auto" w:fill="FFFFFF" w:themeFill="background1"/>
            <w:vAlign w:val="center"/>
            <w:hideMark/>
          </w:tcPr>
          <w:p w14:paraId="3D8B7F8F" w14:textId="77777777" w:rsidR="002A7686" w:rsidRPr="00DD762E" w:rsidRDefault="002A7686" w:rsidP="007D1EAF">
            <w:pPr>
              <w:textAlignment w:val="baseline"/>
              <w:rPr>
                <w:rFonts w:eastAsia="Times New Roman"/>
                <w:i/>
                <w:iCs/>
              </w:rPr>
            </w:pPr>
            <w:r w:rsidRPr="00DD762E">
              <w:rPr>
                <w:rFonts w:eastAsia="Times New Roman"/>
                <w:i/>
                <w:iCs/>
              </w:rPr>
              <w:t>Ingresos Propios de Entidades</w:t>
            </w:r>
          </w:p>
        </w:tc>
        <w:tc>
          <w:tcPr>
            <w:tcW w:w="1446" w:type="pct"/>
            <w:shd w:val="clear" w:color="auto" w:fill="FFFFFF" w:themeFill="background1"/>
            <w:vAlign w:val="center"/>
          </w:tcPr>
          <w:p w14:paraId="2BA96638" w14:textId="77777777" w:rsidR="002A7686" w:rsidRPr="00DD762E" w:rsidRDefault="002A7686" w:rsidP="007D1EAF">
            <w:pPr>
              <w:jc w:val="right"/>
              <w:rPr>
                <w:i/>
                <w:iCs/>
              </w:rPr>
            </w:pPr>
            <w:r w:rsidRPr="00DD762E">
              <w:rPr>
                <w:rFonts w:eastAsia="Helvetica"/>
                <w:i/>
                <w:iCs/>
                <w:color w:val="000000" w:themeColor="text1"/>
              </w:rPr>
              <w:t>11,385,757,620</w:t>
            </w:r>
          </w:p>
        </w:tc>
      </w:tr>
      <w:tr w:rsidR="002A7686" w:rsidRPr="00DD762E" w14:paraId="0988721B" w14:textId="77777777" w:rsidTr="007D1EAF">
        <w:trPr>
          <w:trHeight w:val="307"/>
          <w:jc w:val="center"/>
        </w:trPr>
        <w:tc>
          <w:tcPr>
            <w:tcW w:w="3554" w:type="pct"/>
            <w:tcBorders>
              <w:bottom w:val="single" w:sz="4" w:space="0" w:color="auto"/>
            </w:tcBorders>
            <w:shd w:val="clear" w:color="auto" w:fill="D9D9D9"/>
            <w:vAlign w:val="center"/>
            <w:hideMark/>
          </w:tcPr>
          <w:p w14:paraId="099F4C26" w14:textId="77777777" w:rsidR="002A7686" w:rsidRPr="00DD762E" w:rsidRDefault="002A7686" w:rsidP="007D1EAF">
            <w:pPr>
              <w:jc w:val="center"/>
              <w:textAlignment w:val="baseline"/>
              <w:rPr>
                <w:rFonts w:eastAsia="Times New Roman"/>
                <w:b/>
                <w:bCs/>
                <w:i/>
                <w:iCs/>
              </w:rPr>
            </w:pPr>
            <w:r w:rsidRPr="00DD762E">
              <w:rPr>
                <w:rFonts w:eastAsia="Times New Roman"/>
                <w:b/>
                <w:bCs/>
                <w:i/>
                <w:iCs/>
              </w:rPr>
              <w:t>Total</w:t>
            </w:r>
          </w:p>
        </w:tc>
        <w:tc>
          <w:tcPr>
            <w:tcW w:w="1446" w:type="pct"/>
            <w:tcBorders>
              <w:bottom w:val="single" w:sz="4" w:space="0" w:color="auto"/>
            </w:tcBorders>
            <w:shd w:val="clear" w:color="auto" w:fill="D9D9D9"/>
            <w:vAlign w:val="center"/>
          </w:tcPr>
          <w:p w14:paraId="3F39052D" w14:textId="77777777" w:rsidR="002A7686" w:rsidRPr="00DD762E" w:rsidRDefault="002A7686" w:rsidP="007D1EAF">
            <w:pPr>
              <w:jc w:val="right"/>
              <w:rPr>
                <w:i/>
                <w:iCs/>
              </w:rPr>
            </w:pPr>
            <w:r w:rsidRPr="00DD762E">
              <w:rPr>
                <w:rFonts w:eastAsia="Helvetica"/>
                <w:b/>
                <w:bCs/>
                <w:i/>
                <w:iCs/>
                <w:color w:val="000000" w:themeColor="text1"/>
              </w:rPr>
              <w:t>88,285,687,190</w:t>
            </w:r>
          </w:p>
        </w:tc>
      </w:tr>
    </w:tbl>
    <w:p w14:paraId="528E38B8" w14:textId="77777777" w:rsidR="002A7686" w:rsidRPr="00DD762E" w:rsidRDefault="002A7686" w:rsidP="002A7686">
      <w:pPr>
        <w:textAlignment w:val="baseline"/>
        <w:rPr>
          <w:rFonts w:eastAsia="Times New Roman"/>
          <w:i/>
          <w:iCs/>
          <w:sz w:val="18"/>
          <w:szCs w:val="18"/>
        </w:rPr>
      </w:pPr>
      <w:r w:rsidRPr="00DD762E">
        <w:rPr>
          <w:rFonts w:eastAsia="Times New Roman"/>
          <w:i/>
          <w:iCs/>
          <w:sz w:val="18"/>
          <w:szCs w:val="18"/>
        </w:rPr>
        <w:t>* El total puede no coincidir por el redondeo de cifras. </w:t>
      </w:r>
    </w:p>
    <w:p w14:paraId="3522CC8D" w14:textId="77777777" w:rsidR="002A7686" w:rsidRDefault="002A7686" w:rsidP="002A7686">
      <w:pPr>
        <w:jc w:val="center"/>
        <w:textAlignment w:val="baseline"/>
        <w:rPr>
          <w:rFonts w:eastAsia="Times New Roman"/>
          <w:i/>
          <w:iCs/>
        </w:rPr>
      </w:pPr>
    </w:p>
    <w:p w14:paraId="130E11AB" w14:textId="77777777" w:rsidR="002A7686" w:rsidRPr="00AF3141" w:rsidRDefault="002A7686" w:rsidP="002A7686">
      <w:pPr>
        <w:jc w:val="center"/>
        <w:textAlignment w:val="baseline"/>
        <w:rPr>
          <w:rFonts w:eastAsia="Times New Roman"/>
          <w:i/>
          <w:iCs/>
        </w:rPr>
      </w:pPr>
      <w:r w:rsidRPr="00AF3141">
        <w:rPr>
          <w:rFonts w:eastAsia="Times New Roman"/>
          <w:i/>
          <w:iCs/>
        </w:rPr>
        <w:t>Gobierno del Estado de Sonora </w:t>
      </w:r>
    </w:p>
    <w:p w14:paraId="1DC89BCC" w14:textId="77777777" w:rsidR="002A7686" w:rsidRPr="00AF3141" w:rsidRDefault="002A7686" w:rsidP="002A7686">
      <w:pPr>
        <w:jc w:val="center"/>
        <w:textAlignment w:val="baseline"/>
        <w:rPr>
          <w:rFonts w:eastAsia="Times New Roman"/>
          <w:i/>
          <w:iCs/>
        </w:rPr>
      </w:pPr>
      <w:r w:rsidRPr="00AF3141">
        <w:rPr>
          <w:rFonts w:eastAsia="Times New Roman"/>
          <w:i/>
          <w:iCs/>
        </w:rPr>
        <w:t>Presupuesto de Egresos para 2025</w:t>
      </w:r>
    </w:p>
    <w:p w14:paraId="340DB04F" w14:textId="77777777" w:rsidR="002A7686" w:rsidRPr="00AF3141" w:rsidRDefault="002A7686" w:rsidP="002A7686">
      <w:pPr>
        <w:jc w:val="center"/>
        <w:textAlignment w:val="baseline"/>
        <w:rPr>
          <w:rFonts w:eastAsia="Times New Roman"/>
          <w:i/>
          <w:iCs/>
        </w:rPr>
      </w:pPr>
      <w:r w:rsidRPr="00AF3141">
        <w:rPr>
          <w:rFonts w:eastAsia="Times New Roman"/>
          <w:i/>
          <w:iCs/>
        </w:rPr>
        <w:t>(Pesos)   </w:t>
      </w:r>
    </w:p>
    <w:tbl>
      <w:tblPr>
        <w:tblW w:w="5083" w:type="pct"/>
        <w:tblInd w:w="-142" w:type="dxa"/>
        <w:tblCellMar>
          <w:left w:w="70" w:type="dxa"/>
          <w:right w:w="70" w:type="dxa"/>
        </w:tblCellMar>
        <w:tblLook w:val="04A0" w:firstRow="1" w:lastRow="0" w:firstColumn="1" w:lastColumn="0" w:noHBand="0" w:noVBand="1"/>
      </w:tblPr>
      <w:tblGrid>
        <w:gridCol w:w="6207"/>
        <w:gridCol w:w="2438"/>
      </w:tblGrid>
      <w:tr w:rsidR="002A7686" w:rsidRPr="00DD762E" w14:paraId="3A743D8E" w14:textId="77777777" w:rsidTr="007D1EAF">
        <w:trPr>
          <w:trHeight w:val="315"/>
        </w:trPr>
        <w:tc>
          <w:tcPr>
            <w:tcW w:w="3590" w:type="pct"/>
            <w:tcBorders>
              <w:top w:val="single" w:sz="4" w:space="0" w:color="auto"/>
              <w:bottom w:val="single" w:sz="4" w:space="0" w:color="auto"/>
            </w:tcBorders>
            <w:shd w:val="clear" w:color="auto" w:fill="BFBFBF" w:themeFill="background1" w:themeFillShade="BF"/>
            <w:vAlign w:val="center"/>
            <w:hideMark/>
          </w:tcPr>
          <w:p w14:paraId="0C31A051" w14:textId="77777777" w:rsidR="002A7686" w:rsidRPr="00DD762E" w:rsidRDefault="002A7686" w:rsidP="007D1EAF">
            <w:pPr>
              <w:jc w:val="center"/>
              <w:rPr>
                <w:rFonts w:eastAsia="Times New Roman"/>
                <w:b/>
                <w:bCs/>
                <w:i/>
                <w:iCs/>
                <w:color w:val="000000"/>
              </w:rPr>
            </w:pPr>
            <w:r w:rsidRPr="00DD762E">
              <w:rPr>
                <w:rFonts w:eastAsia="Times New Roman"/>
                <w:b/>
                <w:bCs/>
                <w:i/>
                <w:iCs/>
                <w:color w:val="000000"/>
              </w:rPr>
              <w:t>Egresos </w:t>
            </w:r>
          </w:p>
        </w:tc>
        <w:tc>
          <w:tcPr>
            <w:tcW w:w="1410" w:type="pct"/>
            <w:tcBorders>
              <w:top w:val="single" w:sz="4" w:space="0" w:color="auto"/>
              <w:bottom w:val="single" w:sz="4" w:space="0" w:color="auto"/>
            </w:tcBorders>
            <w:shd w:val="clear" w:color="auto" w:fill="BFBFBF" w:themeFill="background1" w:themeFillShade="BF"/>
            <w:vAlign w:val="center"/>
            <w:hideMark/>
          </w:tcPr>
          <w:p w14:paraId="66E00031" w14:textId="77777777" w:rsidR="002A7686" w:rsidRPr="00DD762E" w:rsidRDefault="002A7686" w:rsidP="007D1EAF">
            <w:pPr>
              <w:jc w:val="center"/>
              <w:rPr>
                <w:rFonts w:eastAsia="Times New Roman"/>
                <w:b/>
                <w:bCs/>
                <w:i/>
                <w:iCs/>
                <w:color w:val="000000"/>
              </w:rPr>
            </w:pPr>
            <w:r w:rsidRPr="00DD762E">
              <w:rPr>
                <w:rFonts w:eastAsia="Times New Roman"/>
                <w:b/>
                <w:bCs/>
                <w:i/>
                <w:iCs/>
                <w:color w:val="000000"/>
              </w:rPr>
              <w:t>Importe </w:t>
            </w:r>
          </w:p>
        </w:tc>
      </w:tr>
      <w:tr w:rsidR="002A7686" w:rsidRPr="00DD762E" w14:paraId="67CC240B" w14:textId="77777777" w:rsidTr="007D1EAF">
        <w:trPr>
          <w:trHeight w:val="315"/>
        </w:trPr>
        <w:tc>
          <w:tcPr>
            <w:tcW w:w="3590" w:type="pct"/>
            <w:tcBorders>
              <w:top w:val="single" w:sz="4" w:space="0" w:color="auto"/>
            </w:tcBorders>
            <w:shd w:val="clear" w:color="auto" w:fill="FFFFFF" w:themeFill="background1"/>
            <w:vAlign w:val="center"/>
            <w:hideMark/>
          </w:tcPr>
          <w:p w14:paraId="186A3DB1" w14:textId="77777777" w:rsidR="002A7686" w:rsidRPr="00DD762E" w:rsidRDefault="002A7686" w:rsidP="007D1EAF">
            <w:pPr>
              <w:rPr>
                <w:rFonts w:eastAsia="Times New Roman"/>
                <w:i/>
                <w:iCs/>
                <w:color w:val="000000"/>
              </w:rPr>
            </w:pPr>
            <w:r w:rsidRPr="00DD762E">
              <w:rPr>
                <w:rFonts w:eastAsia="Times New Roman"/>
                <w:i/>
                <w:iCs/>
                <w:color w:val="000000"/>
              </w:rPr>
              <w:t>Administración Central del Poder Ejecutivo</w:t>
            </w:r>
            <w:r w:rsidRPr="00DD762E">
              <w:rPr>
                <w:rFonts w:eastAsia="Times New Roman"/>
                <w:b/>
                <w:bCs/>
                <w:i/>
                <w:iCs/>
                <w:color w:val="000000"/>
              </w:rPr>
              <w:t> </w:t>
            </w:r>
          </w:p>
        </w:tc>
        <w:tc>
          <w:tcPr>
            <w:tcW w:w="1410" w:type="pct"/>
            <w:tcBorders>
              <w:top w:val="single" w:sz="4" w:space="0" w:color="auto"/>
            </w:tcBorders>
            <w:shd w:val="clear" w:color="auto" w:fill="FFFFFF" w:themeFill="background1"/>
            <w:vAlign w:val="center"/>
            <w:hideMark/>
          </w:tcPr>
          <w:p w14:paraId="3ECD5F41" w14:textId="77777777" w:rsidR="002A7686" w:rsidRPr="00DD762E" w:rsidRDefault="002A7686" w:rsidP="007D1EAF">
            <w:pPr>
              <w:jc w:val="right"/>
              <w:rPr>
                <w:rFonts w:eastAsia="Times New Roman"/>
                <w:i/>
                <w:iCs/>
                <w:color w:val="000000"/>
              </w:rPr>
            </w:pPr>
            <w:r w:rsidRPr="00DD762E">
              <w:rPr>
                <w:rFonts w:eastAsia="Times New Roman"/>
                <w:i/>
                <w:iCs/>
                <w:color w:val="000000"/>
              </w:rPr>
              <w:t>16,883,707,882</w:t>
            </w:r>
          </w:p>
        </w:tc>
      </w:tr>
      <w:tr w:rsidR="002A7686" w:rsidRPr="00DD762E" w14:paraId="359879D2" w14:textId="77777777" w:rsidTr="007D1EAF">
        <w:trPr>
          <w:trHeight w:val="315"/>
        </w:trPr>
        <w:tc>
          <w:tcPr>
            <w:tcW w:w="3590" w:type="pct"/>
            <w:shd w:val="clear" w:color="auto" w:fill="FFFFFF" w:themeFill="background1"/>
            <w:vAlign w:val="center"/>
            <w:hideMark/>
          </w:tcPr>
          <w:p w14:paraId="1D8F9543" w14:textId="77777777" w:rsidR="002A7686" w:rsidRPr="00DD762E" w:rsidRDefault="002A7686" w:rsidP="007D1EAF">
            <w:pPr>
              <w:rPr>
                <w:rFonts w:eastAsia="Times New Roman"/>
                <w:i/>
                <w:iCs/>
                <w:color w:val="000000"/>
              </w:rPr>
            </w:pPr>
            <w:r w:rsidRPr="00DD762E">
              <w:rPr>
                <w:rFonts w:eastAsia="Times New Roman"/>
                <w:i/>
                <w:iCs/>
                <w:color w:val="000000"/>
              </w:rPr>
              <w:t>Organismos Descentralizados del Ejecutivo</w:t>
            </w:r>
            <w:r w:rsidRPr="00DD762E">
              <w:rPr>
                <w:rFonts w:eastAsia="Times New Roman"/>
                <w:b/>
                <w:bCs/>
                <w:i/>
                <w:iCs/>
                <w:color w:val="000000"/>
              </w:rPr>
              <w:t> </w:t>
            </w:r>
          </w:p>
        </w:tc>
        <w:tc>
          <w:tcPr>
            <w:tcW w:w="1410" w:type="pct"/>
            <w:shd w:val="clear" w:color="auto" w:fill="FFFFFF" w:themeFill="background1"/>
            <w:vAlign w:val="center"/>
            <w:hideMark/>
          </w:tcPr>
          <w:p w14:paraId="285DE7F5" w14:textId="77777777" w:rsidR="002A7686" w:rsidRPr="00DD762E" w:rsidRDefault="002A7686" w:rsidP="007D1EAF">
            <w:pPr>
              <w:jc w:val="right"/>
              <w:rPr>
                <w:rFonts w:eastAsia="Times New Roman"/>
                <w:i/>
                <w:iCs/>
                <w:color w:val="000000"/>
              </w:rPr>
            </w:pPr>
            <w:r w:rsidRPr="00DD762E">
              <w:rPr>
                <w:rFonts w:eastAsia="Times New Roman"/>
                <w:i/>
                <w:iCs/>
                <w:color w:val="000000"/>
              </w:rPr>
              <w:t>40,347,321,263</w:t>
            </w:r>
          </w:p>
        </w:tc>
      </w:tr>
      <w:tr w:rsidR="002A7686" w:rsidRPr="00DD762E" w14:paraId="5CE3F158" w14:textId="77777777" w:rsidTr="007D1EAF">
        <w:trPr>
          <w:trHeight w:val="315"/>
        </w:trPr>
        <w:tc>
          <w:tcPr>
            <w:tcW w:w="3590" w:type="pct"/>
            <w:shd w:val="clear" w:color="auto" w:fill="FFFFFF" w:themeFill="background1"/>
            <w:vAlign w:val="center"/>
            <w:hideMark/>
          </w:tcPr>
          <w:p w14:paraId="358642A2" w14:textId="77777777" w:rsidR="002A7686" w:rsidRPr="00DD762E" w:rsidRDefault="002A7686" w:rsidP="007D1EAF">
            <w:pPr>
              <w:rPr>
                <w:rFonts w:eastAsia="Times New Roman"/>
                <w:i/>
                <w:iCs/>
                <w:color w:val="000000"/>
              </w:rPr>
            </w:pPr>
            <w:r w:rsidRPr="00DD762E">
              <w:rPr>
                <w:rFonts w:eastAsia="Times New Roman"/>
                <w:i/>
                <w:iCs/>
                <w:color w:val="000000"/>
              </w:rPr>
              <w:t>Poder Legislativo, Judicial y Órganos Autónomos</w:t>
            </w:r>
            <w:r w:rsidRPr="00DD762E">
              <w:rPr>
                <w:rFonts w:eastAsia="Times New Roman"/>
                <w:b/>
                <w:bCs/>
                <w:i/>
                <w:iCs/>
                <w:color w:val="000000"/>
              </w:rPr>
              <w:t> </w:t>
            </w:r>
          </w:p>
        </w:tc>
        <w:tc>
          <w:tcPr>
            <w:tcW w:w="1410" w:type="pct"/>
            <w:shd w:val="clear" w:color="auto" w:fill="FFFFFF" w:themeFill="background1"/>
            <w:vAlign w:val="center"/>
            <w:hideMark/>
          </w:tcPr>
          <w:p w14:paraId="7AB7166B" w14:textId="77777777" w:rsidR="002A7686" w:rsidRPr="00DD762E" w:rsidRDefault="002A7686" w:rsidP="007D1EAF">
            <w:pPr>
              <w:jc w:val="right"/>
              <w:rPr>
                <w:rFonts w:eastAsia="Times New Roman"/>
                <w:i/>
                <w:iCs/>
                <w:color w:val="000000"/>
              </w:rPr>
            </w:pPr>
            <w:r w:rsidRPr="00DD762E">
              <w:rPr>
                <w:rFonts w:eastAsia="Times New Roman"/>
                <w:i/>
                <w:iCs/>
                <w:color w:val="000000"/>
              </w:rPr>
              <w:t>9,753,885,080</w:t>
            </w:r>
          </w:p>
        </w:tc>
      </w:tr>
      <w:tr w:rsidR="002A7686" w:rsidRPr="00DD762E" w14:paraId="36A4C60F" w14:textId="77777777" w:rsidTr="007D1EAF">
        <w:trPr>
          <w:trHeight w:val="315"/>
        </w:trPr>
        <w:tc>
          <w:tcPr>
            <w:tcW w:w="3590" w:type="pct"/>
            <w:shd w:val="clear" w:color="auto" w:fill="FFFFFF" w:themeFill="background1"/>
            <w:vAlign w:val="center"/>
            <w:hideMark/>
          </w:tcPr>
          <w:p w14:paraId="2FAE9B28" w14:textId="77777777" w:rsidR="002A7686" w:rsidRPr="00DD762E" w:rsidRDefault="002A7686" w:rsidP="007D1EAF">
            <w:pPr>
              <w:rPr>
                <w:rFonts w:eastAsia="Times New Roman"/>
                <w:i/>
                <w:iCs/>
                <w:color w:val="000000"/>
              </w:rPr>
            </w:pPr>
            <w:r w:rsidRPr="00DD762E">
              <w:rPr>
                <w:rFonts w:eastAsia="Times New Roman"/>
                <w:i/>
                <w:iCs/>
                <w:color w:val="000000"/>
              </w:rPr>
              <w:t>Inversión Pública</w:t>
            </w:r>
            <w:r w:rsidRPr="00DD762E">
              <w:rPr>
                <w:rFonts w:eastAsia="Times New Roman"/>
                <w:b/>
                <w:bCs/>
                <w:i/>
                <w:iCs/>
                <w:color w:val="000000"/>
              </w:rPr>
              <w:t> </w:t>
            </w:r>
          </w:p>
        </w:tc>
        <w:tc>
          <w:tcPr>
            <w:tcW w:w="1410" w:type="pct"/>
            <w:shd w:val="clear" w:color="auto" w:fill="FFFFFF" w:themeFill="background1"/>
            <w:vAlign w:val="center"/>
            <w:hideMark/>
          </w:tcPr>
          <w:p w14:paraId="58830D5E" w14:textId="77777777" w:rsidR="002A7686" w:rsidRPr="00DD762E" w:rsidRDefault="002A7686" w:rsidP="007D1EAF">
            <w:pPr>
              <w:jc w:val="right"/>
              <w:rPr>
                <w:rFonts w:eastAsia="Times New Roman"/>
                <w:i/>
                <w:iCs/>
                <w:color w:val="000000"/>
              </w:rPr>
            </w:pPr>
            <w:r w:rsidRPr="00DD762E">
              <w:rPr>
                <w:rFonts w:eastAsia="Times New Roman"/>
                <w:i/>
                <w:iCs/>
                <w:color w:val="000000"/>
              </w:rPr>
              <w:t>758,597,890</w:t>
            </w:r>
          </w:p>
        </w:tc>
      </w:tr>
      <w:tr w:rsidR="002A7686" w:rsidRPr="00DD762E" w14:paraId="2F9ABF37" w14:textId="77777777" w:rsidTr="007D1EAF">
        <w:trPr>
          <w:trHeight w:val="315"/>
        </w:trPr>
        <w:tc>
          <w:tcPr>
            <w:tcW w:w="3590" w:type="pct"/>
            <w:shd w:val="clear" w:color="auto" w:fill="FFFFFF" w:themeFill="background1"/>
            <w:vAlign w:val="center"/>
            <w:hideMark/>
          </w:tcPr>
          <w:p w14:paraId="6A4F1167" w14:textId="77777777" w:rsidR="002A7686" w:rsidRPr="00DD762E" w:rsidRDefault="002A7686" w:rsidP="007D1EAF">
            <w:pPr>
              <w:rPr>
                <w:rFonts w:eastAsia="Times New Roman"/>
                <w:i/>
                <w:iCs/>
                <w:color w:val="000000"/>
              </w:rPr>
            </w:pPr>
            <w:r w:rsidRPr="00DD762E">
              <w:rPr>
                <w:rFonts w:eastAsia="Times New Roman"/>
                <w:i/>
                <w:iCs/>
                <w:color w:val="000000"/>
              </w:rPr>
              <w:t>Desarrollo Municipal</w:t>
            </w:r>
            <w:r w:rsidRPr="00DD762E">
              <w:rPr>
                <w:rFonts w:eastAsia="Times New Roman"/>
                <w:b/>
                <w:bCs/>
                <w:i/>
                <w:iCs/>
                <w:color w:val="000000"/>
              </w:rPr>
              <w:t> </w:t>
            </w:r>
          </w:p>
        </w:tc>
        <w:tc>
          <w:tcPr>
            <w:tcW w:w="1410" w:type="pct"/>
            <w:shd w:val="clear" w:color="auto" w:fill="FFFFFF" w:themeFill="background1"/>
            <w:vAlign w:val="center"/>
            <w:hideMark/>
          </w:tcPr>
          <w:p w14:paraId="765B8218" w14:textId="77777777" w:rsidR="002A7686" w:rsidRPr="00DD762E" w:rsidRDefault="002A7686" w:rsidP="007D1EAF">
            <w:pPr>
              <w:jc w:val="right"/>
              <w:rPr>
                <w:rFonts w:eastAsia="Times New Roman"/>
                <w:i/>
                <w:iCs/>
                <w:color w:val="000000"/>
              </w:rPr>
            </w:pPr>
            <w:r w:rsidRPr="00DD762E">
              <w:rPr>
                <w:rFonts w:eastAsia="Times New Roman"/>
                <w:i/>
                <w:iCs/>
                <w:color w:val="000000" w:themeColor="text1"/>
              </w:rPr>
              <w:t xml:space="preserve">       11,362,749,831</w:t>
            </w:r>
          </w:p>
        </w:tc>
      </w:tr>
      <w:tr w:rsidR="002A7686" w:rsidRPr="00DD762E" w14:paraId="3E1954E2" w14:textId="77777777" w:rsidTr="007D1EAF">
        <w:trPr>
          <w:trHeight w:val="315"/>
        </w:trPr>
        <w:tc>
          <w:tcPr>
            <w:tcW w:w="3590" w:type="pct"/>
            <w:shd w:val="clear" w:color="auto" w:fill="FFFFFF" w:themeFill="background1"/>
            <w:vAlign w:val="center"/>
            <w:hideMark/>
          </w:tcPr>
          <w:p w14:paraId="5EA67B6B" w14:textId="77777777" w:rsidR="002A7686" w:rsidRPr="00DD762E" w:rsidRDefault="002A7686" w:rsidP="007D1EAF">
            <w:pPr>
              <w:rPr>
                <w:rFonts w:eastAsia="Times New Roman"/>
                <w:i/>
                <w:iCs/>
                <w:color w:val="000000"/>
              </w:rPr>
            </w:pPr>
            <w:r w:rsidRPr="00DD762E">
              <w:rPr>
                <w:rFonts w:eastAsia="Times New Roman"/>
                <w:i/>
                <w:iCs/>
                <w:color w:val="000000"/>
              </w:rPr>
              <w:t>Deuda Pública</w:t>
            </w:r>
            <w:r w:rsidRPr="00DD762E">
              <w:rPr>
                <w:rFonts w:eastAsia="Times New Roman"/>
                <w:b/>
                <w:bCs/>
                <w:i/>
                <w:iCs/>
                <w:color w:val="000000"/>
              </w:rPr>
              <w:t> </w:t>
            </w:r>
          </w:p>
        </w:tc>
        <w:tc>
          <w:tcPr>
            <w:tcW w:w="1410" w:type="pct"/>
            <w:shd w:val="clear" w:color="auto" w:fill="FFFFFF" w:themeFill="background1"/>
            <w:vAlign w:val="center"/>
            <w:hideMark/>
          </w:tcPr>
          <w:p w14:paraId="33D99AED" w14:textId="77777777" w:rsidR="002A7686" w:rsidRPr="00DD762E" w:rsidRDefault="002A7686" w:rsidP="007D1EAF">
            <w:pPr>
              <w:jc w:val="right"/>
              <w:rPr>
                <w:rFonts w:eastAsia="Times New Roman"/>
                <w:i/>
                <w:iCs/>
                <w:color w:val="000000"/>
              </w:rPr>
            </w:pPr>
            <w:r w:rsidRPr="00DD762E">
              <w:rPr>
                <w:rFonts w:eastAsia="Times New Roman"/>
                <w:i/>
                <w:iCs/>
                <w:color w:val="000000"/>
              </w:rPr>
              <w:t>9,179,425,245</w:t>
            </w:r>
          </w:p>
        </w:tc>
      </w:tr>
      <w:tr w:rsidR="002A7686" w:rsidRPr="00DD762E" w14:paraId="4F9BF8BF" w14:textId="77777777" w:rsidTr="007D1EAF">
        <w:trPr>
          <w:trHeight w:val="300"/>
        </w:trPr>
        <w:tc>
          <w:tcPr>
            <w:tcW w:w="3590" w:type="pct"/>
            <w:tcBorders>
              <w:bottom w:val="single" w:sz="4" w:space="0" w:color="auto"/>
            </w:tcBorders>
            <w:shd w:val="clear" w:color="auto" w:fill="BFBFBF" w:themeFill="background1" w:themeFillShade="BF"/>
            <w:vAlign w:val="center"/>
            <w:hideMark/>
          </w:tcPr>
          <w:p w14:paraId="6CDA3352" w14:textId="77777777" w:rsidR="002A7686" w:rsidRPr="00DD762E" w:rsidRDefault="002A7686" w:rsidP="007D1EAF">
            <w:pPr>
              <w:jc w:val="center"/>
              <w:rPr>
                <w:rFonts w:eastAsia="Times New Roman"/>
                <w:b/>
                <w:bCs/>
                <w:i/>
                <w:iCs/>
                <w:color w:val="000000"/>
              </w:rPr>
            </w:pPr>
            <w:r w:rsidRPr="00DD762E">
              <w:rPr>
                <w:rFonts w:eastAsia="Times New Roman"/>
                <w:b/>
                <w:bCs/>
                <w:i/>
                <w:iCs/>
                <w:color w:val="000000"/>
              </w:rPr>
              <w:t>Total</w:t>
            </w:r>
          </w:p>
        </w:tc>
        <w:tc>
          <w:tcPr>
            <w:tcW w:w="1410" w:type="pct"/>
            <w:tcBorders>
              <w:bottom w:val="single" w:sz="4" w:space="0" w:color="auto"/>
            </w:tcBorders>
            <w:shd w:val="clear" w:color="auto" w:fill="BFBFBF" w:themeFill="background1" w:themeFillShade="BF"/>
            <w:vAlign w:val="center"/>
            <w:hideMark/>
          </w:tcPr>
          <w:p w14:paraId="09EFCD19" w14:textId="77777777" w:rsidR="002A7686" w:rsidRPr="00DD762E" w:rsidRDefault="002A7686" w:rsidP="007D1EAF">
            <w:pPr>
              <w:jc w:val="right"/>
              <w:rPr>
                <w:rFonts w:eastAsia="Times New Roman"/>
                <w:b/>
                <w:bCs/>
                <w:i/>
                <w:iCs/>
                <w:color w:val="000000"/>
              </w:rPr>
            </w:pPr>
            <w:r w:rsidRPr="00DD762E">
              <w:rPr>
                <w:rFonts w:eastAsia="Times New Roman"/>
                <w:b/>
                <w:bCs/>
                <w:i/>
                <w:iCs/>
                <w:color w:val="000000"/>
              </w:rPr>
              <w:t>88,285,687,190</w:t>
            </w:r>
          </w:p>
        </w:tc>
      </w:tr>
    </w:tbl>
    <w:p w14:paraId="2DA287DC" w14:textId="77777777" w:rsidR="002A7686" w:rsidRPr="00DD762E" w:rsidRDefault="002A7686" w:rsidP="002A7686">
      <w:pPr>
        <w:textAlignment w:val="baseline"/>
        <w:rPr>
          <w:rFonts w:eastAsia="Times New Roman"/>
          <w:i/>
          <w:iCs/>
          <w:sz w:val="18"/>
          <w:szCs w:val="18"/>
        </w:rPr>
      </w:pPr>
      <w:r w:rsidRPr="00DD762E">
        <w:rPr>
          <w:rFonts w:eastAsia="Times New Roman"/>
          <w:i/>
          <w:iCs/>
          <w:sz w:val="18"/>
          <w:szCs w:val="18"/>
        </w:rPr>
        <w:t> * El total puede no coincidir por el redondeo de cifras. </w:t>
      </w:r>
    </w:p>
    <w:p w14:paraId="4F42DFE8" w14:textId="77777777" w:rsidR="002A7686" w:rsidRDefault="002A7686" w:rsidP="002A7686">
      <w:pPr>
        <w:rPr>
          <w:rFonts w:eastAsia="Times New Roman"/>
          <w:b/>
          <w:bCs/>
          <w:i/>
          <w:iCs/>
        </w:rPr>
      </w:pPr>
    </w:p>
    <w:p w14:paraId="5394B114" w14:textId="77777777" w:rsidR="002A7686" w:rsidRDefault="002A7686" w:rsidP="002A7686">
      <w:pPr>
        <w:textAlignment w:val="baseline"/>
        <w:rPr>
          <w:rFonts w:eastAsia="Times New Roman"/>
          <w:b/>
          <w:bCs/>
          <w:i/>
          <w:iCs/>
        </w:rPr>
      </w:pPr>
      <w:r w:rsidRPr="00AF3141">
        <w:rPr>
          <w:rFonts w:eastAsia="Times New Roman"/>
          <w:b/>
          <w:bCs/>
          <w:i/>
          <w:iCs/>
        </w:rPr>
        <w:t>Ingresos y gastos realizados del último ejercicio fiscal.</w:t>
      </w:r>
    </w:p>
    <w:p w14:paraId="0A5A3864" w14:textId="77777777" w:rsidR="002A7686" w:rsidRPr="00AF3141" w:rsidRDefault="002A7686" w:rsidP="002A7686">
      <w:pPr>
        <w:textAlignment w:val="baseline"/>
        <w:rPr>
          <w:rFonts w:eastAsia="Times New Roman"/>
          <w:b/>
          <w:bCs/>
          <w:i/>
          <w:iCs/>
        </w:rPr>
      </w:pPr>
    </w:p>
    <w:p w14:paraId="42320BED" w14:textId="77777777" w:rsidR="002A7686" w:rsidRPr="00AF3141" w:rsidRDefault="002A7686" w:rsidP="002A7686">
      <w:pPr>
        <w:jc w:val="center"/>
        <w:textAlignment w:val="baseline"/>
        <w:rPr>
          <w:rFonts w:eastAsia="Times New Roman"/>
          <w:i/>
          <w:iCs/>
        </w:rPr>
      </w:pPr>
      <w:r w:rsidRPr="00AF3141">
        <w:rPr>
          <w:rFonts w:eastAsia="Times New Roman"/>
          <w:i/>
          <w:iCs/>
        </w:rPr>
        <w:t>Gobierno del Estado de Sonora</w:t>
      </w:r>
    </w:p>
    <w:p w14:paraId="15005466" w14:textId="77777777" w:rsidR="002A7686" w:rsidRPr="00AF3141" w:rsidRDefault="002A7686" w:rsidP="002A7686">
      <w:pPr>
        <w:jc w:val="center"/>
        <w:textAlignment w:val="baseline"/>
        <w:rPr>
          <w:rFonts w:eastAsia="Times New Roman"/>
          <w:i/>
          <w:iCs/>
        </w:rPr>
      </w:pPr>
      <w:r w:rsidRPr="00AF3141">
        <w:rPr>
          <w:rFonts w:eastAsia="Times New Roman"/>
          <w:i/>
          <w:iCs/>
        </w:rPr>
        <w:t>Ingresos reales del 2023</w:t>
      </w:r>
    </w:p>
    <w:p w14:paraId="48B2839A" w14:textId="77777777" w:rsidR="002A7686" w:rsidRPr="00AF3141" w:rsidRDefault="002A7686" w:rsidP="002A7686">
      <w:pPr>
        <w:jc w:val="center"/>
        <w:textAlignment w:val="baseline"/>
        <w:rPr>
          <w:rFonts w:eastAsia="Times New Roman"/>
          <w:i/>
          <w:iCs/>
        </w:rPr>
      </w:pPr>
      <w:r w:rsidRPr="00AF3141">
        <w:rPr>
          <w:rFonts w:eastAsia="Times New Roman"/>
          <w:i/>
          <w:iCs/>
        </w:rPr>
        <w:t>(Pesos)</w:t>
      </w:r>
    </w:p>
    <w:tbl>
      <w:tblPr>
        <w:tblW w:w="5083" w:type="pct"/>
        <w:jc w:val="center"/>
        <w:tblCellMar>
          <w:left w:w="0" w:type="dxa"/>
          <w:right w:w="0" w:type="dxa"/>
        </w:tblCellMar>
        <w:tblLook w:val="04A0" w:firstRow="1" w:lastRow="0" w:firstColumn="1" w:lastColumn="0" w:noHBand="0" w:noVBand="1"/>
      </w:tblPr>
      <w:tblGrid>
        <w:gridCol w:w="5054"/>
        <w:gridCol w:w="1777"/>
        <w:gridCol w:w="1814"/>
      </w:tblGrid>
      <w:tr w:rsidR="002A7686" w:rsidRPr="00DD762E" w14:paraId="708873DB" w14:textId="77777777" w:rsidTr="007D1EAF">
        <w:trPr>
          <w:trHeight w:val="20"/>
          <w:jc w:val="center"/>
        </w:trPr>
        <w:tc>
          <w:tcPr>
            <w:tcW w:w="2923" w:type="pct"/>
            <w:tcBorders>
              <w:top w:val="single" w:sz="4" w:space="0" w:color="auto"/>
              <w:bottom w:val="single" w:sz="4" w:space="0" w:color="auto"/>
            </w:tcBorders>
            <w:shd w:val="clear" w:color="auto" w:fill="BFBFBF" w:themeFill="background1" w:themeFillShade="BF"/>
            <w:vAlign w:val="center"/>
            <w:hideMark/>
          </w:tcPr>
          <w:p w14:paraId="036F8DC8" w14:textId="77777777" w:rsidR="002A7686" w:rsidRPr="00DD762E" w:rsidRDefault="002A7686" w:rsidP="007D1EAF">
            <w:pPr>
              <w:jc w:val="center"/>
              <w:textAlignment w:val="baseline"/>
              <w:rPr>
                <w:rFonts w:eastAsia="Times New Roman"/>
                <w:b/>
                <w:bCs/>
                <w:i/>
                <w:iCs/>
                <w:color w:val="FFFFFF"/>
              </w:rPr>
            </w:pPr>
            <w:r w:rsidRPr="00DD762E">
              <w:rPr>
                <w:rFonts w:eastAsia="Times New Roman"/>
                <w:b/>
                <w:bCs/>
                <w:i/>
                <w:iCs/>
                <w:color w:val="000000"/>
              </w:rPr>
              <w:t>Ingresos </w:t>
            </w:r>
          </w:p>
        </w:tc>
        <w:tc>
          <w:tcPr>
            <w:tcW w:w="1028" w:type="pct"/>
            <w:tcBorders>
              <w:top w:val="single" w:sz="4" w:space="0" w:color="auto"/>
              <w:bottom w:val="single" w:sz="4" w:space="0" w:color="auto"/>
            </w:tcBorders>
            <w:shd w:val="clear" w:color="auto" w:fill="BFBFBF" w:themeFill="background1" w:themeFillShade="BF"/>
            <w:vAlign w:val="center"/>
            <w:hideMark/>
          </w:tcPr>
          <w:p w14:paraId="699ED52C" w14:textId="77777777" w:rsidR="002A7686" w:rsidRPr="00DD762E" w:rsidRDefault="002A7686" w:rsidP="007D1EAF">
            <w:pPr>
              <w:jc w:val="center"/>
              <w:textAlignment w:val="baseline"/>
              <w:rPr>
                <w:rFonts w:eastAsia="Times New Roman"/>
                <w:b/>
                <w:bCs/>
                <w:i/>
                <w:iCs/>
                <w:color w:val="FFFFFF"/>
              </w:rPr>
            </w:pPr>
            <w:r w:rsidRPr="00DD762E">
              <w:rPr>
                <w:rFonts w:eastAsia="Times New Roman"/>
                <w:b/>
                <w:bCs/>
                <w:i/>
                <w:iCs/>
                <w:color w:val="000000"/>
              </w:rPr>
              <w:t>Importe </w:t>
            </w:r>
          </w:p>
        </w:tc>
        <w:tc>
          <w:tcPr>
            <w:tcW w:w="1050" w:type="pct"/>
            <w:tcBorders>
              <w:top w:val="single" w:sz="4" w:space="0" w:color="auto"/>
              <w:bottom w:val="single" w:sz="4" w:space="0" w:color="auto"/>
            </w:tcBorders>
            <w:shd w:val="clear" w:color="auto" w:fill="BFBFBF" w:themeFill="background1" w:themeFillShade="BF"/>
            <w:vAlign w:val="center"/>
            <w:hideMark/>
          </w:tcPr>
          <w:p w14:paraId="0D64D693" w14:textId="77777777" w:rsidR="002A7686" w:rsidRPr="00DD762E" w:rsidRDefault="002A7686" w:rsidP="007D1EAF">
            <w:pPr>
              <w:jc w:val="center"/>
              <w:textAlignment w:val="baseline"/>
              <w:rPr>
                <w:rFonts w:eastAsia="Times New Roman"/>
                <w:b/>
                <w:bCs/>
                <w:i/>
                <w:iCs/>
                <w:color w:val="FFFFFF"/>
              </w:rPr>
            </w:pPr>
            <w:r w:rsidRPr="00DD762E">
              <w:rPr>
                <w:rFonts w:eastAsia="Times New Roman"/>
                <w:b/>
                <w:bCs/>
                <w:i/>
                <w:iCs/>
                <w:color w:val="000000"/>
              </w:rPr>
              <w:t>Participación % </w:t>
            </w:r>
          </w:p>
        </w:tc>
      </w:tr>
      <w:tr w:rsidR="002A7686" w:rsidRPr="00DD762E" w14:paraId="3F2F918F" w14:textId="77777777" w:rsidTr="007D1EAF">
        <w:trPr>
          <w:trHeight w:val="20"/>
          <w:jc w:val="center"/>
        </w:trPr>
        <w:tc>
          <w:tcPr>
            <w:tcW w:w="2923" w:type="pct"/>
            <w:tcBorders>
              <w:top w:val="single" w:sz="4" w:space="0" w:color="auto"/>
            </w:tcBorders>
            <w:shd w:val="clear" w:color="auto" w:fill="FFFFFF" w:themeFill="background1"/>
            <w:vAlign w:val="center"/>
            <w:hideMark/>
          </w:tcPr>
          <w:p w14:paraId="3DD18A13" w14:textId="77777777" w:rsidR="002A7686" w:rsidRPr="00DD762E" w:rsidRDefault="002A7686" w:rsidP="007D1EAF">
            <w:pPr>
              <w:textAlignment w:val="baseline"/>
              <w:rPr>
                <w:rFonts w:eastAsia="Times New Roman"/>
                <w:b/>
                <w:bCs/>
                <w:i/>
                <w:iCs/>
              </w:rPr>
            </w:pPr>
            <w:r w:rsidRPr="00DD762E">
              <w:rPr>
                <w:rFonts w:eastAsia="Times New Roman"/>
                <w:i/>
                <w:iCs/>
              </w:rPr>
              <w:t>Estatales - Financiamiento</w:t>
            </w:r>
            <w:r w:rsidRPr="00DD762E">
              <w:rPr>
                <w:rFonts w:eastAsia="Times New Roman"/>
                <w:b/>
                <w:bCs/>
                <w:i/>
                <w:iCs/>
              </w:rPr>
              <w:t> </w:t>
            </w:r>
          </w:p>
        </w:tc>
        <w:tc>
          <w:tcPr>
            <w:tcW w:w="1028" w:type="pct"/>
            <w:tcBorders>
              <w:top w:val="single" w:sz="4" w:space="0" w:color="auto"/>
            </w:tcBorders>
            <w:shd w:val="clear" w:color="auto" w:fill="FFFFFF" w:themeFill="background1"/>
            <w:vAlign w:val="center"/>
          </w:tcPr>
          <w:p w14:paraId="2AAADBF0" w14:textId="77777777" w:rsidR="002A7686" w:rsidRPr="00DD762E" w:rsidRDefault="002A7686" w:rsidP="007D1EAF">
            <w:pPr>
              <w:jc w:val="right"/>
              <w:rPr>
                <w:i/>
                <w:iCs/>
              </w:rPr>
            </w:pPr>
            <w:r w:rsidRPr="00DD762E">
              <w:rPr>
                <w:rFonts w:eastAsia="Helvetica"/>
                <w:i/>
                <w:iCs/>
                <w:color w:val="000000" w:themeColor="text1"/>
              </w:rPr>
              <w:t>36,956,528,104</w:t>
            </w:r>
          </w:p>
        </w:tc>
        <w:tc>
          <w:tcPr>
            <w:tcW w:w="1050" w:type="pct"/>
            <w:tcBorders>
              <w:top w:val="single" w:sz="4" w:space="0" w:color="auto"/>
            </w:tcBorders>
            <w:shd w:val="clear" w:color="auto" w:fill="FFFFFF" w:themeFill="background1"/>
            <w:vAlign w:val="center"/>
          </w:tcPr>
          <w:p w14:paraId="77C44247" w14:textId="77777777" w:rsidR="002A7686" w:rsidRPr="00DD762E" w:rsidRDefault="002A7686" w:rsidP="007D1EAF">
            <w:pPr>
              <w:jc w:val="center"/>
              <w:rPr>
                <w:rFonts w:eastAsia="Helvetica"/>
                <w:i/>
                <w:iCs/>
                <w:color w:val="000000" w:themeColor="text1"/>
              </w:rPr>
            </w:pPr>
            <w:r w:rsidRPr="00DD762E">
              <w:rPr>
                <w:rFonts w:eastAsia="Helvetica"/>
                <w:i/>
                <w:iCs/>
                <w:color w:val="000000" w:themeColor="text1"/>
              </w:rPr>
              <w:t>34</w:t>
            </w:r>
          </w:p>
        </w:tc>
      </w:tr>
      <w:tr w:rsidR="002A7686" w:rsidRPr="00DD762E" w14:paraId="3D268DE8" w14:textId="77777777" w:rsidTr="007D1EAF">
        <w:trPr>
          <w:trHeight w:val="20"/>
          <w:jc w:val="center"/>
        </w:trPr>
        <w:tc>
          <w:tcPr>
            <w:tcW w:w="2923" w:type="pct"/>
            <w:shd w:val="clear" w:color="auto" w:fill="FFFFFF" w:themeFill="background1"/>
            <w:vAlign w:val="center"/>
            <w:hideMark/>
          </w:tcPr>
          <w:p w14:paraId="1EEFE6DB" w14:textId="77777777" w:rsidR="002A7686" w:rsidRPr="00DD762E" w:rsidRDefault="002A7686" w:rsidP="007D1EAF">
            <w:pPr>
              <w:textAlignment w:val="baseline"/>
              <w:rPr>
                <w:rFonts w:eastAsia="Times New Roman"/>
                <w:b/>
                <w:bCs/>
                <w:i/>
                <w:iCs/>
              </w:rPr>
            </w:pPr>
            <w:r w:rsidRPr="00DD762E">
              <w:rPr>
                <w:rFonts w:eastAsia="Times New Roman"/>
                <w:i/>
                <w:iCs/>
              </w:rPr>
              <w:t>Participaciones, Incentivos, Aportaciones, Convenios y Otros Federales</w:t>
            </w:r>
            <w:r w:rsidRPr="00DD762E">
              <w:rPr>
                <w:rFonts w:eastAsia="Times New Roman"/>
                <w:b/>
                <w:bCs/>
                <w:i/>
                <w:iCs/>
              </w:rPr>
              <w:t> </w:t>
            </w:r>
          </w:p>
        </w:tc>
        <w:tc>
          <w:tcPr>
            <w:tcW w:w="1028" w:type="pct"/>
            <w:shd w:val="clear" w:color="auto" w:fill="FFFFFF" w:themeFill="background1"/>
            <w:vAlign w:val="center"/>
          </w:tcPr>
          <w:p w14:paraId="7478131B" w14:textId="77777777" w:rsidR="002A7686" w:rsidRPr="00DD762E" w:rsidRDefault="002A7686" w:rsidP="007D1EAF">
            <w:pPr>
              <w:jc w:val="right"/>
              <w:rPr>
                <w:i/>
                <w:iCs/>
              </w:rPr>
            </w:pPr>
            <w:r w:rsidRPr="00DD762E">
              <w:rPr>
                <w:rFonts w:eastAsia="Helvetica"/>
                <w:i/>
                <w:iCs/>
                <w:color w:val="000000" w:themeColor="text1"/>
              </w:rPr>
              <w:t>60,909,213,334</w:t>
            </w:r>
          </w:p>
        </w:tc>
        <w:tc>
          <w:tcPr>
            <w:tcW w:w="1050" w:type="pct"/>
            <w:shd w:val="clear" w:color="auto" w:fill="FFFFFF" w:themeFill="background1"/>
            <w:vAlign w:val="center"/>
          </w:tcPr>
          <w:p w14:paraId="3D81F1D0" w14:textId="77777777" w:rsidR="002A7686" w:rsidRPr="00DD762E" w:rsidRDefault="002A7686" w:rsidP="007D1EAF">
            <w:pPr>
              <w:jc w:val="center"/>
              <w:rPr>
                <w:rFonts w:eastAsia="Helvetica"/>
                <w:i/>
                <w:iCs/>
                <w:color w:val="000000" w:themeColor="text1"/>
              </w:rPr>
            </w:pPr>
            <w:r w:rsidRPr="00DD762E">
              <w:rPr>
                <w:rFonts w:eastAsia="Helvetica"/>
                <w:i/>
                <w:iCs/>
                <w:color w:val="000000" w:themeColor="text1"/>
              </w:rPr>
              <w:t>57</w:t>
            </w:r>
          </w:p>
        </w:tc>
      </w:tr>
      <w:tr w:rsidR="002A7686" w:rsidRPr="00DD762E" w14:paraId="2C66CBA6" w14:textId="77777777" w:rsidTr="007D1EAF">
        <w:trPr>
          <w:trHeight w:val="20"/>
          <w:jc w:val="center"/>
        </w:trPr>
        <w:tc>
          <w:tcPr>
            <w:tcW w:w="2923" w:type="pct"/>
            <w:shd w:val="clear" w:color="auto" w:fill="FFFFFF" w:themeFill="background1"/>
            <w:vAlign w:val="center"/>
            <w:hideMark/>
          </w:tcPr>
          <w:p w14:paraId="0B1ED2DA" w14:textId="77777777" w:rsidR="002A7686" w:rsidRPr="00DD762E" w:rsidRDefault="002A7686" w:rsidP="007D1EAF">
            <w:pPr>
              <w:textAlignment w:val="baseline"/>
              <w:rPr>
                <w:rFonts w:eastAsia="Times New Roman"/>
                <w:b/>
                <w:bCs/>
                <w:i/>
                <w:iCs/>
              </w:rPr>
            </w:pPr>
            <w:r w:rsidRPr="00DD762E">
              <w:rPr>
                <w:rFonts w:eastAsia="Times New Roman"/>
                <w:i/>
                <w:iCs/>
              </w:rPr>
              <w:t>Transferencias, Asignaciones, Subsidios y Otras Ayudas</w:t>
            </w:r>
            <w:r w:rsidRPr="00DD762E">
              <w:rPr>
                <w:rFonts w:eastAsia="Times New Roman"/>
                <w:b/>
                <w:bCs/>
                <w:i/>
                <w:iCs/>
              </w:rPr>
              <w:t> </w:t>
            </w:r>
          </w:p>
        </w:tc>
        <w:tc>
          <w:tcPr>
            <w:tcW w:w="1028" w:type="pct"/>
            <w:shd w:val="clear" w:color="auto" w:fill="FFFFFF" w:themeFill="background1"/>
            <w:vAlign w:val="center"/>
          </w:tcPr>
          <w:p w14:paraId="388BB94E" w14:textId="77777777" w:rsidR="002A7686" w:rsidRPr="00DD762E" w:rsidRDefault="002A7686" w:rsidP="007D1EAF">
            <w:pPr>
              <w:jc w:val="right"/>
              <w:rPr>
                <w:i/>
                <w:iCs/>
              </w:rPr>
            </w:pPr>
            <w:r w:rsidRPr="00DD762E">
              <w:rPr>
                <w:rFonts w:eastAsia="Helvetica"/>
                <w:i/>
                <w:iCs/>
                <w:color w:val="000000" w:themeColor="text1"/>
              </w:rPr>
              <w:t>9,848,778,739</w:t>
            </w:r>
          </w:p>
        </w:tc>
        <w:tc>
          <w:tcPr>
            <w:tcW w:w="1050" w:type="pct"/>
            <w:shd w:val="clear" w:color="auto" w:fill="FFFFFF" w:themeFill="background1"/>
            <w:vAlign w:val="center"/>
          </w:tcPr>
          <w:p w14:paraId="6350C372" w14:textId="77777777" w:rsidR="002A7686" w:rsidRPr="00DD762E" w:rsidRDefault="002A7686" w:rsidP="007D1EAF">
            <w:pPr>
              <w:jc w:val="center"/>
              <w:rPr>
                <w:rFonts w:eastAsia="Helvetica"/>
                <w:i/>
                <w:iCs/>
                <w:color w:val="000000" w:themeColor="text1"/>
              </w:rPr>
            </w:pPr>
            <w:r w:rsidRPr="00DD762E">
              <w:rPr>
                <w:rFonts w:eastAsia="Helvetica"/>
                <w:i/>
                <w:iCs/>
                <w:color w:val="000000" w:themeColor="text1"/>
              </w:rPr>
              <w:t>9</w:t>
            </w:r>
          </w:p>
        </w:tc>
      </w:tr>
      <w:tr w:rsidR="002A7686" w:rsidRPr="00DD762E" w14:paraId="17DFC335" w14:textId="77777777" w:rsidTr="007D1EAF">
        <w:trPr>
          <w:trHeight w:val="20"/>
          <w:jc w:val="center"/>
        </w:trPr>
        <w:tc>
          <w:tcPr>
            <w:tcW w:w="2923" w:type="pct"/>
            <w:shd w:val="clear" w:color="auto" w:fill="FFFFFF" w:themeFill="background1"/>
            <w:vAlign w:val="center"/>
            <w:hideMark/>
          </w:tcPr>
          <w:p w14:paraId="7E9F73F8" w14:textId="77777777" w:rsidR="002A7686" w:rsidRPr="00DD762E" w:rsidRDefault="002A7686" w:rsidP="007D1EAF">
            <w:pPr>
              <w:textAlignment w:val="baseline"/>
              <w:rPr>
                <w:rFonts w:eastAsia="Times New Roman"/>
                <w:b/>
                <w:bCs/>
                <w:i/>
                <w:iCs/>
              </w:rPr>
            </w:pPr>
            <w:r w:rsidRPr="00DD762E">
              <w:rPr>
                <w:rFonts w:eastAsia="Times New Roman"/>
                <w:i/>
                <w:iCs/>
              </w:rPr>
              <w:t>Remanente de Ejercicios Anteriores</w:t>
            </w:r>
            <w:r w:rsidRPr="00DD762E">
              <w:rPr>
                <w:rFonts w:eastAsia="Times New Roman"/>
                <w:b/>
                <w:bCs/>
                <w:i/>
                <w:iCs/>
              </w:rPr>
              <w:t> </w:t>
            </w:r>
          </w:p>
        </w:tc>
        <w:tc>
          <w:tcPr>
            <w:tcW w:w="1028" w:type="pct"/>
            <w:shd w:val="clear" w:color="auto" w:fill="FFFFFF" w:themeFill="background1"/>
            <w:vAlign w:val="center"/>
          </w:tcPr>
          <w:p w14:paraId="4630FB09" w14:textId="77777777" w:rsidR="002A7686" w:rsidRPr="00DD762E" w:rsidRDefault="002A7686" w:rsidP="007D1EAF">
            <w:pPr>
              <w:jc w:val="right"/>
              <w:textAlignment w:val="baseline"/>
              <w:rPr>
                <w:rFonts w:eastAsia="Times New Roman"/>
                <w:i/>
                <w:iCs/>
              </w:rPr>
            </w:pPr>
            <w:r w:rsidRPr="00DD762E">
              <w:rPr>
                <w:rFonts w:eastAsia="Times New Roman"/>
                <w:i/>
                <w:iCs/>
              </w:rPr>
              <w:t>-</w:t>
            </w:r>
          </w:p>
        </w:tc>
        <w:tc>
          <w:tcPr>
            <w:tcW w:w="1050" w:type="pct"/>
            <w:shd w:val="clear" w:color="auto" w:fill="FFFFFF" w:themeFill="background1"/>
            <w:vAlign w:val="center"/>
          </w:tcPr>
          <w:p w14:paraId="601B718B" w14:textId="77777777" w:rsidR="002A7686" w:rsidRPr="00DD762E" w:rsidRDefault="002A7686" w:rsidP="007D1EAF">
            <w:pPr>
              <w:jc w:val="center"/>
              <w:rPr>
                <w:i/>
                <w:iCs/>
              </w:rPr>
            </w:pPr>
            <w:r w:rsidRPr="00DD762E">
              <w:rPr>
                <w:rFonts w:eastAsia="Helvetica"/>
                <w:i/>
                <w:iCs/>
              </w:rPr>
              <w:t xml:space="preserve"> -</w:t>
            </w:r>
          </w:p>
        </w:tc>
      </w:tr>
      <w:tr w:rsidR="002A7686" w:rsidRPr="00DD762E" w14:paraId="0019EF79" w14:textId="77777777" w:rsidTr="007D1EAF">
        <w:trPr>
          <w:trHeight w:val="20"/>
          <w:jc w:val="center"/>
        </w:trPr>
        <w:tc>
          <w:tcPr>
            <w:tcW w:w="2923" w:type="pct"/>
            <w:tcBorders>
              <w:bottom w:val="single" w:sz="4" w:space="0" w:color="auto"/>
            </w:tcBorders>
            <w:shd w:val="clear" w:color="auto" w:fill="BFBFBF" w:themeFill="background1" w:themeFillShade="BF"/>
            <w:vAlign w:val="center"/>
            <w:hideMark/>
          </w:tcPr>
          <w:p w14:paraId="7E507655" w14:textId="77777777" w:rsidR="002A7686" w:rsidRPr="00DD762E" w:rsidRDefault="002A7686" w:rsidP="007D1EAF">
            <w:pPr>
              <w:jc w:val="center"/>
              <w:textAlignment w:val="baseline"/>
              <w:rPr>
                <w:rFonts w:eastAsia="Times New Roman"/>
                <w:b/>
                <w:bCs/>
                <w:i/>
                <w:iCs/>
              </w:rPr>
            </w:pPr>
            <w:r w:rsidRPr="00DD762E">
              <w:rPr>
                <w:rFonts w:eastAsia="Times New Roman"/>
                <w:b/>
                <w:bCs/>
                <w:i/>
                <w:iCs/>
              </w:rPr>
              <w:t>Total</w:t>
            </w:r>
          </w:p>
        </w:tc>
        <w:tc>
          <w:tcPr>
            <w:tcW w:w="1028" w:type="pct"/>
            <w:tcBorders>
              <w:bottom w:val="single" w:sz="4" w:space="0" w:color="auto"/>
            </w:tcBorders>
            <w:shd w:val="clear" w:color="auto" w:fill="BFBFBF" w:themeFill="background1" w:themeFillShade="BF"/>
            <w:vAlign w:val="center"/>
          </w:tcPr>
          <w:p w14:paraId="6FD88FEA" w14:textId="77777777" w:rsidR="002A7686" w:rsidRPr="00DD762E" w:rsidRDefault="002A7686" w:rsidP="007D1EAF">
            <w:pPr>
              <w:jc w:val="right"/>
              <w:textAlignment w:val="baseline"/>
              <w:rPr>
                <w:rFonts w:eastAsia="Helvetica"/>
                <w:i/>
                <w:iCs/>
              </w:rPr>
            </w:pPr>
            <w:r w:rsidRPr="00DD762E">
              <w:rPr>
                <w:rFonts w:eastAsia="Helvetica"/>
                <w:b/>
                <w:bCs/>
                <w:i/>
                <w:iCs/>
              </w:rPr>
              <w:t>107,714,520,177</w:t>
            </w:r>
          </w:p>
        </w:tc>
        <w:tc>
          <w:tcPr>
            <w:tcW w:w="1050" w:type="pct"/>
            <w:tcBorders>
              <w:bottom w:val="single" w:sz="4" w:space="0" w:color="auto"/>
            </w:tcBorders>
            <w:shd w:val="clear" w:color="auto" w:fill="BFBFBF" w:themeFill="background1" w:themeFillShade="BF"/>
            <w:vAlign w:val="center"/>
          </w:tcPr>
          <w:p w14:paraId="6215F9B8" w14:textId="77777777" w:rsidR="002A7686" w:rsidRPr="00DD762E" w:rsidRDefault="002A7686" w:rsidP="007D1EAF">
            <w:pPr>
              <w:jc w:val="center"/>
              <w:rPr>
                <w:rFonts w:eastAsia="Helvetica"/>
                <w:b/>
                <w:bCs/>
                <w:i/>
                <w:iCs/>
                <w:color w:val="000000" w:themeColor="text1"/>
              </w:rPr>
            </w:pPr>
            <w:r w:rsidRPr="00DD762E">
              <w:rPr>
                <w:rFonts w:eastAsia="Helvetica"/>
                <w:b/>
                <w:bCs/>
                <w:i/>
                <w:iCs/>
                <w:color w:val="000000" w:themeColor="text1"/>
              </w:rPr>
              <w:t>100</w:t>
            </w:r>
          </w:p>
        </w:tc>
      </w:tr>
    </w:tbl>
    <w:p w14:paraId="7E04B072" w14:textId="77777777" w:rsidR="002A7686" w:rsidRPr="00DD762E" w:rsidRDefault="002A7686" w:rsidP="002A7686">
      <w:pPr>
        <w:textAlignment w:val="baseline"/>
        <w:rPr>
          <w:rFonts w:eastAsia="Times New Roman"/>
          <w:i/>
          <w:iCs/>
          <w:sz w:val="18"/>
          <w:szCs w:val="18"/>
        </w:rPr>
      </w:pPr>
      <w:r w:rsidRPr="00DD762E">
        <w:rPr>
          <w:rFonts w:eastAsia="Times New Roman"/>
          <w:i/>
          <w:iCs/>
          <w:sz w:val="18"/>
          <w:szCs w:val="18"/>
        </w:rPr>
        <w:t>* El total puede no coincidir por el redondeo de cifras. </w:t>
      </w:r>
    </w:p>
    <w:p w14:paraId="14F20E2A" w14:textId="77777777" w:rsidR="002A7686" w:rsidRPr="00AF3141" w:rsidRDefault="002A7686" w:rsidP="002A7686">
      <w:pPr>
        <w:textAlignment w:val="baseline"/>
        <w:rPr>
          <w:rFonts w:eastAsia="Times New Roman"/>
          <w:i/>
          <w:iCs/>
        </w:rPr>
      </w:pPr>
    </w:p>
    <w:p w14:paraId="25160F0A" w14:textId="77777777" w:rsidR="002A7686" w:rsidRPr="00AF3141" w:rsidRDefault="002A7686" w:rsidP="002A7686">
      <w:pPr>
        <w:jc w:val="center"/>
        <w:textAlignment w:val="baseline"/>
        <w:rPr>
          <w:rFonts w:eastAsia="Times New Roman"/>
          <w:i/>
          <w:iCs/>
        </w:rPr>
      </w:pPr>
      <w:r w:rsidRPr="00AF3141">
        <w:rPr>
          <w:rFonts w:eastAsia="Times New Roman"/>
          <w:i/>
          <w:iCs/>
        </w:rPr>
        <w:t>Gobierno del Estado de Sonora</w:t>
      </w:r>
    </w:p>
    <w:p w14:paraId="5A4BCBCC" w14:textId="77777777" w:rsidR="002A7686" w:rsidRPr="00AF3141" w:rsidRDefault="002A7686" w:rsidP="002A7686">
      <w:pPr>
        <w:jc w:val="center"/>
        <w:textAlignment w:val="baseline"/>
        <w:rPr>
          <w:rFonts w:eastAsia="Times New Roman"/>
          <w:i/>
          <w:iCs/>
        </w:rPr>
      </w:pPr>
      <w:r w:rsidRPr="00AF3141">
        <w:rPr>
          <w:rFonts w:eastAsia="Times New Roman"/>
          <w:i/>
          <w:iCs/>
        </w:rPr>
        <w:t>Egresos reales del 2023 </w:t>
      </w:r>
    </w:p>
    <w:p w14:paraId="28D630CB" w14:textId="77777777" w:rsidR="002A7686" w:rsidRPr="00AF3141" w:rsidRDefault="002A7686" w:rsidP="002A7686">
      <w:pPr>
        <w:jc w:val="center"/>
        <w:textAlignment w:val="baseline"/>
        <w:rPr>
          <w:rFonts w:eastAsia="Times New Roman"/>
          <w:i/>
          <w:iCs/>
        </w:rPr>
      </w:pPr>
      <w:r w:rsidRPr="00AF3141">
        <w:rPr>
          <w:rFonts w:eastAsia="Times New Roman"/>
          <w:i/>
          <w:iCs/>
        </w:rPr>
        <w:t>(Pesos) </w:t>
      </w:r>
    </w:p>
    <w:tbl>
      <w:tblPr>
        <w:tblW w:w="5083" w:type="pct"/>
        <w:jc w:val="center"/>
        <w:tblCellMar>
          <w:left w:w="0" w:type="dxa"/>
          <w:right w:w="0" w:type="dxa"/>
        </w:tblCellMar>
        <w:tblLook w:val="04A0" w:firstRow="1" w:lastRow="0" w:firstColumn="1" w:lastColumn="0" w:noHBand="0" w:noVBand="1"/>
      </w:tblPr>
      <w:tblGrid>
        <w:gridCol w:w="4919"/>
        <w:gridCol w:w="2047"/>
        <w:gridCol w:w="1679"/>
      </w:tblGrid>
      <w:tr w:rsidR="002A7686" w:rsidRPr="00DD762E" w14:paraId="4756C2DE" w14:textId="77777777" w:rsidTr="007D1EAF">
        <w:trPr>
          <w:trHeight w:val="20"/>
          <w:jc w:val="center"/>
        </w:trPr>
        <w:tc>
          <w:tcPr>
            <w:tcW w:w="2845" w:type="pct"/>
            <w:tcBorders>
              <w:top w:val="single" w:sz="4" w:space="0" w:color="auto"/>
              <w:bottom w:val="single" w:sz="4" w:space="0" w:color="auto"/>
            </w:tcBorders>
            <w:shd w:val="clear" w:color="auto" w:fill="BFBFBF" w:themeFill="background1" w:themeFillShade="BF"/>
            <w:vAlign w:val="center"/>
            <w:hideMark/>
          </w:tcPr>
          <w:p w14:paraId="3C1AB3DD" w14:textId="77777777" w:rsidR="002A7686" w:rsidRPr="00DD762E" w:rsidRDefault="002A7686" w:rsidP="007D1EAF">
            <w:pPr>
              <w:tabs>
                <w:tab w:val="left" w:pos="256"/>
              </w:tabs>
              <w:jc w:val="center"/>
              <w:textAlignment w:val="baseline"/>
              <w:rPr>
                <w:rFonts w:eastAsia="Times New Roman"/>
                <w:b/>
                <w:bCs/>
                <w:i/>
                <w:iCs/>
                <w:color w:val="FFFFFF"/>
                <w:sz w:val="20"/>
                <w:szCs w:val="20"/>
              </w:rPr>
            </w:pPr>
            <w:r w:rsidRPr="00DD762E">
              <w:rPr>
                <w:rFonts w:eastAsia="Times New Roman"/>
                <w:b/>
                <w:bCs/>
                <w:i/>
                <w:iCs/>
                <w:color w:val="000000"/>
                <w:sz w:val="20"/>
                <w:szCs w:val="20"/>
              </w:rPr>
              <w:t>Egresos</w:t>
            </w:r>
          </w:p>
        </w:tc>
        <w:tc>
          <w:tcPr>
            <w:tcW w:w="1184" w:type="pct"/>
            <w:tcBorders>
              <w:top w:val="single" w:sz="4" w:space="0" w:color="auto"/>
              <w:bottom w:val="single" w:sz="4" w:space="0" w:color="auto"/>
            </w:tcBorders>
            <w:shd w:val="clear" w:color="auto" w:fill="BFBFBF" w:themeFill="background1" w:themeFillShade="BF"/>
            <w:vAlign w:val="center"/>
            <w:hideMark/>
          </w:tcPr>
          <w:p w14:paraId="6772F023" w14:textId="77777777" w:rsidR="002A7686" w:rsidRPr="00DD762E" w:rsidRDefault="002A7686" w:rsidP="007D1EAF">
            <w:pPr>
              <w:jc w:val="center"/>
              <w:textAlignment w:val="baseline"/>
              <w:rPr>
                <w:rFonts w:eastAsia="Times New Roman"/>
                <w:b/>
                <w:bCs/>
                <w:i/>
                <w:iCs/>
                <w:color w:val="FFFFFF"/>
                <w:sz w:val="20"/>
                <w:szCs w:val="20"/>
              </w:rPr>
            </w:pPr>
            <w:r w:rsidRPr="00DD762E">
              <w:rPr>
                <w:rFonts w:eastAsia="Times New Roman"/>
                <w:b/>
                <w:bCs/>
                <w:i/>
                <w:iCs/>
                <w:color w:val="000000"/>
                <w:sz w:val="20"/>
                <w:szCs w:val="20"/>
              </w:rPr>
              <w:t>Importe</w:t>
            </w:r>
          </w:p>
        </w:tc>
        <w:tc>
          <w:tcPr>
            <w:tcW w:w="971" w:type="pct"/>
            <w:tcBorders>
              <w:top w:val="single" w:sz="4" w:space="0" w:color="auto"/>
              <w:bottom w:val="single" w:sz="4" w:space="0" w:color="auto"/>
            </w:tcBorders>
            <w:shd w:val="clear" w:color="auto" w:fill="BFBFBF" w:themeFill="background1" w:themeFillShade="BF"/>
            <w:vAlign w:val="center"/>
            <w:hideMark/>
          </w:tcPr>
          <w:p w14:paraId="3F735A2A" w14:textId="77777777" w:rsidR="002A7686" w:rsidRPr="00DD762E" w:rsidRDefault="002A7686" w:rsidP="007D1EAF">
            <w:pPr>
              <w:jc w:val="center"/>
              <w:textAlignment w:val="baseline"/>
              <w:rPr>
                <w:rFonts w:eastAsia="Times New Roman"/>
                <w:b/>
                <w:bCs/>
                <w:i/>
                <w:iCs/>
                <w:color w:val="FFFFFF"/>
                <w:sz w:val="20"/>
                <w:szCs w:val="20"/>
              </w:rPr>
            </w:pPr>
            <w:r w:rsidRPr="00DD762E">
              <w:rPr>
                <w:rFonts w:eastAsia="Times New Roman"/>
                <w:b/>
                <w:bCs/>
                <w:i/>
                <w:iCs/>
                <w:color w:val="000000"/>
                <w:sz w:val="20"/>
                <w:szCs w:val="20"/>
              </w:rPr>
              <w:t>Participación %</w:t>
            </w:r>
          </w:p>
        </w:tc>
      </w:tr>
      <w:tr w:rsidR="002A7686" w:rsidRPr="00DD762E" w14:paraId="18C1D37B" w14:textId="77777777" w:rsidTr="007D1EAF">
        <w:trPr>
          <w:trHeight w:val="407"/>
          <w:jc w:val="center"/>
        </w:trPr>
        <w:tc>
          <w:tcPr>
            <w:tcW w:w="2845" w:type="pct"/>
            <w:tcBorders>
              <w:top w:val="single" w:sz="4" w:space="0" w:color="auto"/>
            </w:tcBorders>
            <w:shd w:val="clear" w:color="auto" w:fill="FFFFFF" w:themeFill="background1"/>
            <w:vAlign w:val="center"/>
            <w:hideMark/>
          </w:tcPr>
          <w:p w14:paraId="667E8EAB" w14:textId="77777777" w:rsidR="002A7686" w:rsidRPr="00DD762E" w:rsidRDefault="002A7686" w:rsidP="007D1EAF">
            <w:pPr>
              <w:textAlignment w:val="baseline"/>
              <w:rPr>
                <w:rFonts w:eastAsia="Times New Roman"/>
                <w:b/>
                <w:bCs/>
                <w:i/>
                <w:iCs/>
                <w:sz w:val="20"/>
                <w:szCs w:val="20"/>
              </w:rPr>
            </w:pPr>
            <w:r w:rsidRPr="00DD762E">
              <w:rPr>
                <w:rFonts w:eastAsia="Times New Roman"/>
                <w:i/>
                <w:iCs/>
                <w:sz w:val="20"/>
                <w:szCs w:val="20"/>
              </w:rPr>
              <w:t>Administración Central del Poder Ejecutivo</w:t>
            </w:r>
            <w:r w:rsidRPr="00DD762E">
              <w:rPr>
                <w:rFonts w:eastAsia="Times New Roman"/>
                <w:b/>
                <w:bCs/>
                <w:i/>
                <w:iCs/>
                <w:sz w:val="20"/>
                <w:szCs w:val="20"/>
              </w:rPr>
              <w:t> </w:t>
            </w:r>
          </w:p>
        </w:tc>
        <w:tc>
          <w:tcPr>
            <w:tcW w:w="1184" w:type="pct"/>
            <w:tcBorders>
              <w:top w:val="single" w:sz="4" w:space="0" w:color="auto"/>
            </w:tcBorders>
            <w:shd w:val="clear" w:color="auto" w:fill="FFFFFF" w:themeFill="background1"/>
            <w:vAlign w:val="center"/>
          </w:tcPr>
          <w:p w14:paraId="20343607" w14:textId="77777777" w:rsidR="002A7686" w:rsidRPr="00DD762E" w:rsidRDefault="002A7686" w:rsidP="007D1EAF">
            <w:pPr>
              <w:jc w:val="right"/>
              <w:textAlignment w:val="baseline"/>
              <w:rPr>
                <w:rFonts w:eastAsia="Times New Roman"/>
                <w:i/>
                <w:iCs/>
                <w:sz w:val="20"/>
                <w:szCs w:val="20"/>
              </w:rPr>
            </w:pPr>
            <w:r w:rsidRPr="00DD762E">
              <w:rPr>
                <w:rFonts w:eastAsia="Times New Roman"/>
                <w:i/>
                <w:iCs/>
                <w:sz w:val="20"/>
                <w:szCs w:val="20"/>
              </w:rPr>
              <w:t>14,969,278,376</w:t>
            </w:r>
          </w:p>
        </w:tc>
        <w:tc>
          <w:tcPr>
            <w:tcW w:w="971" w:type="pct"/>
            <w:tcBorders>
              <w:top w:val="single" w:sz="4" w:space="0" w:color="auto"/>
            </w:tcBorders>
            <w:shd w:val="clear" w:color="auto" w:fill="FFFFFF" w:themeFill="background1"/>
            <w:vAlign w:val="center"/>
          </w:tcPr>
          <w:p w14:paraId="0E096058" w14:textId="77777777" w:rsidR="002A7686" w:rsidRPr="00DD762E" w:rsidRDefault="002A7686" w:rsidP="007D1EAF">
            <w:pPr>
              <w:jc w:val="center"/>
              <w:rPr>
                <w:i/>
                <w:iCs/>
                <w:color w:val="000000"/>
                <w:sz w:val="20"/>
                <w:szCs w:val="20"/>
              </w:rPr>
            </w:pPr>
            <w:r w:rsidRPr="00DD762E">
              <w:rPr>
                <w:i/>
                <w:iCs/>
                <w:color w:val="000000"/>
                <w:sz w:val="20"/>
                <w:szCs w:val="20"/>
              </w:rPr>
              <w:t>1</w:t>
            </w:r>
            <w:r w:rsidRPr="00DD762E">
              <w:rPr>
                <w:i/>
                <w:iCs/>
                <w:sz w:val="20"/>
                <w:szCs w:val="20"/>
              </w:rPr>
              <w:t>4</w:t>
            </w:r>
          </w:p>
        </w:tc>
      </w:tr>
      <w:tr w:rsidR="002A7686" w:rsidRPr="00DD762E" w14:paraId="2DDBC5BC" w14:textId="77777777" w:rsidTr="007D1EAF">
        <w:trPr>
          <w:trHeight w:val="20"/>
          <w:jc w:val="center"/>
        </w:trPr>
        <w:tc>
          <w:tcPr>
            <w:tcW w:w="2845" w:type="pct"/>
            <w:shd w:val="clear" w:color="auto" w:fill="FFFFFF" w:themeFill="background1"/>
            <w:vAlign w:val="center"/>
            <w:hideMark/>
          </w:tcPr>
          <w:p w14:paraId="5EDAE269" w14:textId="77777777" w:rsidR="002A7686" w:rsidRPr="00DD762E" w:rsidRDefault="002A7686" w:rsidP="007D1EAF">
            <w:pPr>
              <w:textAlignment w:val="baseline"/>
              <w:rPr>
                <w:rFonts w:eastAsia="Times New Roman"/>
                <w:b/>
                <w:bCs/>
                <w:i/>
                <w:iCs/>
                <w:sz w:val="20"/>
                <w:szCs w:val="20"/>
              </w:rPr>
            </w:pPr>
            <w:r w:rsidRPr="00DD762E">
              <w:rPr>
                <w:rFonts w:eastAsia="Times New Roman"/>
                <w:i/>
                <w:iCs/>
                <w:sz w:val="20"/>
                <w:szCs w:val="20"/>
              </w:rPr>
              <w:t>Organismos Descentralizados del Ejecutivo</w:t>
            </w:r>
            <w:r w:rsidRPr="00DD762E">
              <w:rPr>
                <w:rFonts w:eastAsia="Times New Roman"/>
                <w:b/>
                <w:bCs/>
                <w:i/>
                <w:iCs/>
                <w:sz w:val="20"/>
                <w:szCs w:val="20"/>
              </w:rPr>
              <w:t> </w:t>
            </w:r>
          </w:p>
        </w:tc>
        <w:tc>
          <w:tcPr>
            <w:tcW w:w="1184" w:type="pct"/>
            <w:shd w:val="clear" w:color="auto" w:fill="FFFFFF" w:themeFill="background1"/>
            <w:vAlign w:val="center"/>
          </w:tcPr>
          <w:p w14:paraId="0E2CAFFD" w14:textId="77777777" w:rsidR="002A7686" w:rsidRPr="00DD762E" w:rsidRDefault="002A7686" w:rsidP="007D1EAF">
            <w:pPr>
              <w:jc w:val="right"/>
              <w:textAlignment w:val="baseline"/>
              <w:rPr>
                <w:rFonts w:eastAsia="Times New Roman"/>
                <w:i/>
                <w:iCs/>
                <w:sz w:val="20"/>
                <w:szCs w:val="20"/>
              </w:rPr>
            </w:pPr>
            <w:r w:rsidRPr="00DD762E">
              <w:rPr>
                <w:rFonts w:eastAsia="Times New Roman"/>
                <w:i/>
                <w:iCs/>
                <w:sz w:val="20"/>
                <w:szCs w:val="20"/>
              </w:rPr>
              <w:t>42,027,307,612</w:t>
            </w:r>
          </w:p>
        </w:tc>
        <w:tc>
          <w:tcPr>
            <w:tcW w:w="971" w:type="pct"/>
            <w:shd w:val="clear" w:color="auto" w:fill="FFFFFF" w:themeFill="background1"/>
            <w:vAlign w:val="center"/>
          </w:tcPr>
          <w:p w14:paraId="63682838" w14:textId="77777777" w:rsidR="002A7686" w:rsidRPr="00DD762E" w:rsidRDefault="002A7686" w:rsidP="007D1EAF">
            <w:pPr>
              <w:jc w:val="center"/>
              <w:rPr>
                <w:i/>
                <w:iCs/>
                <w:color w:val="000000"/>
                <w:sz w:val="20"/>
                <w:szCs w:val="20"/>
              </w:rPr>
            </w:pPr>
            <w:r w:rsidRPr="00DD762E">
              <w:rPr>
                <w:i/>
                <w:iCs/>
                <w:color w:val="000000"/>
                <w:sz w:val="20"/>
                <w:szCs w:val="20"/>
              </w:rPr>
              <w:t>40</w:t>
            </w:r>
          </w:p>
        </w:tc>
      </w:tr>
      <w:tr w:rsidR="002A7686" w:rsidRPr="00DD762E" w14:paraId="1B18F7DC" w14:textId="77777777" w:rsidTr="007D1EAF">
        <w:trPr>
          <w:trHeight w:val="20"/>
          <w:jc w:val="center"/>
        </w:trPr>
        <w:tc>
          <w:tcPr>
            <w:tcW w:w="2845" w:type="pct"/>
            <w:shd w:val="clear" w:color="auto" w:fill="FFFFFF" w:themeFill="background1"/>
            <w:vAlign w:val="center"/>
            <w:hideMark/>
          </w:tcPr>
          <w:p w14:paraId="633D8B85" w14:textId="77777777" w:rsidR="002A7686" w:rsidRPr="00DD762E" w:rsidRDefault="002A7686" w:rsidP="007D1EAF">
            <w:pPr>
              <w:textAlignment w:val="baseline"/>
              <w:rPr>
                <w:rFonts w:eastAsia="Times New Roman"/>
                <w:b/>
                <w:bCs/>
                <w:i/>
                <w:iCs/>
                <w:sz w:val="20"/>
                <w:szCs w:val="20"/>
              </w:rPr>
            </w:pPr>
            <w:r w:rsidRPr="00DD762E">
              <w:rPr>
                <w:rFonts w:eastAsia="Times New Roman"/>
                <w:i/>
                <w:iCs/>
                <w:sz w:val="20"/>
                <w:szCs w:val="20"/>
              </w:rPr>
              <w:t>Poder Legislativo, Judicial y Órganos Autónomos</w:t>
            </w:r>
            <w:r w:rsidRPr="00DD762E">
              <w:rPr>
                <w:rFonts w:eastAsia="Times New Roman"/>
                <w:b/>
                <w:bCs/>
                <w:i/>
                <w:iCs/>
                <w:sz w:val="20"/>
                <w:szCs w:val="20"/>
              </w:rPr>
              <w:t> </w:t>
            </w:r>
          </w:p>
        </w:tc>
        <w:tc>
          <w:tcPr>
            <w:tcW w:w="1184" w:type="pct"/>
            <w:shd w:val="clear" w:color="auto" w:fill="FFFFFF" w:themeFill="background1"/>
            <w:vAlign w:val="center"/>
          </w:tcPr>
          <w:p w14:paraId="4B1E5F6F" w14:textId="77777777" w:rsidR="002A7686" w:rsidRPr="00DD762E" w:rsidRDefault="002A7686" w:rsidP="007D1EAF">
            <w:pPr>
              <w:jc w:val="right"/>
              <w:textAlignment w:val="baseline"/>
              <w:rPr>
                <w:rFonts w:eastAsia="Times New Roman"/>
                <w:i/>
                <w:iCs/>
                <w:sz w:val="20"/>
                <w:szCs w:val="20"/>
              </w:rPr>
            </w:pPr>
            <w:r w:rsidRPr="00DD762E">
              <w:rPr>
                <w:rFonts w:eastAsia="Times New Roman"/>
                <w:i/>
                <w:iCs/>
                <w:sz w:val="20"/>
                <w:szCs w:val="20"/>
              </w:rPr>
              <w:t>8,958,469,901</w:t>
            </w:r>
          </w:p>
        </w:tc>
        <w:tc>
          <w:tcPr>
            <w:tcW w:w="971" w:type="pct"/>
            <w:shd w:val="clear" w:color="auto" w:fill="FFFFFF" w:themeFill="background1"/>
            <w:vAlign w:val="center"/>
          </w:tcPr>
          <w:p w14:paraId="673FF14D" w14:textId="77777777" w:rsidR="002A7686" w:rsidRPr="00DD762E" w:rsidRDefault="002A7686" w:rsidP="007D1EAF">
            <w:pPr>
              <w:jc w:val="center"/>
              <w:rPr>
                <w:i/>
                <w:iCs/>
                <w:color w:val="000000"/>
                <w:sz w:val="20"/>
                <w:szCs w:val="20"/>
              </w:rPr>
            </w:pPr>
            <w:r w:rsidRPr="00DD762E">
              <w:rPr>
                <w:i/>
                <w:iCs/>
                <w:color w:val="000000"/>
                <w:sz w:val="20"/>
                <w:szCs w:val="20"/>
              </w:rPr>
              <w:t>8</w:t>
            </w:r>
          </w:p>
        </w:tc>
      </w:tr>
      <w:tr w:rsidR="002A7686" w:rsidRPr="00DD762E" w14:paraId="39A3AD32" w14:textId="77777777" w:rsidTr="007D1EAF">
        <w:trPr>
          <w:trHeight w:val="20"/>
          <w:jc w:val="center"/>
        </w:trPr>
        <w:tc>
          <w:tcPr>
            <w:tcW w:w="2845" w:type="pct"/>
            <w:shd w:val="clear" w:color="auto" w:fill="FFFFFF" w:themeFill="background1"/>
            <w:vAlign w:val="center"/>
            <w:hideMark/>
          </w:tcPr>
          <w:p w14:paraId="27E96114" w14:textId="77777777" w:rsidR="002A7686" w:rsidRPr="00DD762E" w:rsidRDefault="002A7686" w:rsidP="007D1EAF">
            <w:pPr>
              <w:textAlignment w:val="baseline"/>
              <w:rPr>
                <w:rFonts w:eastAsia="Times New Roman"/>
                <w:b/>
                <w:bCs/>
                <w:i/>
                <w:iCs/>
                <w:sz w:val="20"/>
                <w:szCs w:val="20"/>
              </w:rPr>
            </w:pPr>
            <w:r w:rsidRPr="00DD762E">
              <w:rPr>
                <w:rFonts w:eastAsia="Times New Roman"/>
                <w:i/>
                <w:iCs/>
                <w:sz w:val="20"/>
                <w:szCs w:val="20"/>
              </w:rPr>
              <w:t>Inversión Pública</w:t>
            </w:r>
            <w:r w:rsidRPr="00DD762E">
              <w:rPr>
                <w:rFonts w:eastAsia="Times New Roman"/>
                <w:b/>
                <w:bCs/>
                <w:i/>
                <w:iCs/>
                <w:sz w:val="20"/>
                <w:szCs w:val="20"/>
              </w:rPr>
              <w:t> </w:t>
            </w:r>
          </w:p>
        </w:tc>
        <w:tc>
          <w:tcPr>
            <w:tcW w:w="1184" w:type="pct"/>
            <w:shd w:val="clear" w:color="auto" w:fill="FFFFFF" w:themeFill="background1"/>
            <w:vAlign w:val="center"/>
          </w:tcPr>
          <w:p w14:paraId="3F3E11E9" w14:textId="77777777" w:rsidR="002A7686" w:rsidRPr="00DD762E" w:rsidRDefault="002A7686" w:rsidP="007D1EAF">
            <w:pPr>
              <w:jc w:val="right"/>
              <w:textAlignment w:val="baseline"/>
              <w:rPr>
                <w:rFonts w:eastAsia="Times New Roman"/>
                <w:i/>
                <w:iCs/>
                <w:sz w:val="20"/>
                <w:szCs w:val="20"/>
              </w:rPr>
            </w:pPr>
            <w:r w:rsidRPr="00DD762E">
              <w:rPr>
                <w:rFonts w:eastAsia="Times New Roman"/>
                <w:i/>
                <w:iCs/>
                <w:sz w:val="20"/>
                <w:szCs w:val="20"/>
              </w:rPr>
              <w:t>908,175,575</w:t>
            </w:r>
          </w:p>
        </w:tc>
        <w:tc>
          <w:tcPr>
            <w:tcW w:w="971" w:type="pct"/>
            <w:shd w:val="clear" w:color="auto" w:fill="FFFFFF" w:themeFill="background1"/>
            <w:vAlign w:val="center"/>
          </w:tcPr>
          <w:p w14:paraId="4B41E2B9" w14:textId="77777777" w:rsidR="002A7686" w:rsidRPr="00DD762E" w:rsidRDefault="002A7686" w:rsidP="007D1EAF">
            <w:pPr>
              <w:jc w:val="center"/>
              <w:rPr>
                <w:i/>
                <w:iCs/>
                <w:color w:val="000000"/>
                <w:sz w:val="20"/>
                <w:szCs w:val="20"/>
              </w:rPr>
            </w:pPr>
            <w:r w:rsidRPr="00DD762E">
              <w:rPr>
                <w:i/>
                <w:iCs/>
                <w:color w:val="000000"/>
                <w:sz w:val="20"/>
                <w:szCs w:val="20"/>
              </w:rPr>
              <w:t>1</w:t>
            </w:r>
          </w:p>
        </w:tc>
      </w:tr>
      <w:tr w:rsidR="002A7686" w:rsidRPr="00DD762E" w14:paraId="5E56183B" w14:textId="77777777" w:rsidTr="007D1EAF">
        <w:trPr>
          <w:trHeight w:val="20"/>
          <w:jc w:val="center"/>
        </w:trPr>
        <w:tc>
          <w:tcPr>
            <w:tcW w:w="2845" w:type="pct"/>
            <w:shd w:val="clear" w:color="auto" w:fill="FFFFFF" w:themeFill="background1"/>
            <w:vAlign w:val="center"/>
            <w:hideMark/>
          </w:tcPr>
          <w:p w14:paraId="573836C5" w14:textId="77777777" w:rsidR="002A7686" w:rsidRPr="00DD762E" w:rsidRDefault="002A7686" w:rsidP="007D1EAF">
            <w:pPr>
              <w:textAlignment w:val="baseline"/>
              <w:rPr>
                <w:rFonts w:eastAsia="Times New Roman"/>
                <w:b/>
                <w:bCs/>
                <w:i/>
                <w:iCs/>
                <w:sz w:val="20"/>
                <w:szCs w:val="20"/>
              </w:rPr>
            </w:pPr>
            <w:r w:rsidRPr="00DD762E">
              <w:rPr>
                <w:rFonts w:eastAsia="Times New Roman"/>
                <w:i/>
                <w:iCs/>
                <w:sz w:val="20"/>
                <w:szCs w:val="20"/>
              </w:rPr>
              <w:t>Desarrollo Municipal</w:t>
            </w:r>
            <w:r w:rsidRPr="00DD762E">
              <w:rPr>
                <w:rFonts w:eastAsia="Times New Roman"/>
                <w:b/>
                <w:bCs/>
                <w:i/>
                <w:iCs/>
                <w:sz w:val="20"/>
                <w:szCs w:val="20"/>
              </w:rPr>
              <w:t> </w:t>
            </w:r>
          </w:p>
        </w:tc>
        <w:tc>
          <w:tcPr>
            <w:tcW w:w="1184" w:type="pct"/>
            <w:shd w:val="clear" w:color="auto" w:fill="FFFFFF" w:themeFill="background1"/>
            <w:vAlign w:val="center"/>
          </w:tcPr>
          <w:p w14:paraId="229A1B14" w14:textId="77777777" w:rsidR="002A7686" w:rsidRPr="00DD762E" w:rsidRDefault="002A7686" w:rsidP="007D1EAF">
            <w:pPr>
              <w:jc w:val="right"/>
              <w:textAlignment w:val="baseline"/>
              <w:rPr>
                <w:rFonts w:eastAsia="Times New Roman"/>
                <w:i/>
                <w:iCs/>
                <w:sz w:val="20"/>
                <w:szCs w:val="20"/>
              </w:rPr>
            </w:pPr>
            <w:r w:rsidRPr="00DD762E">
              <w:rPr>
                <w:rFonts w:eastAsia="Times New Roman"/>
                <w:i/>
                <w:iCs/>
                <w:sz w:val="20"/>
                <w:szCs w:val="20"/>
              </w:rPr>
              <w:t>11,163,879,066</w:t>
            </w:r>
          </w:p>
        </w:tc>
        <w:tc>
          <w:tcPr>
            <w:tcW w:w="971" w:type="pct"/>
            <w:shd w:val="clear" w:color="auto" w:fill="FFFFFF" w:themeFill="background1"/>
            <w:vAlign w:val="center"/>
          </w:tcPr>
          <w:p w14:paraId="0D0D9D3E" w14:textId="77777777" w:rsidR="002A7686" w:rsidRPr="00DD762E" w:rsidRDefault="002A7686" w:rsidP="007D1EAF">
            <w:pPr>
              <w:jc w:val="center"/>
              <w:rPr>
                <w:i/>
                <w:iCs/>
                <w:color w:val="000000"/>
                <w:sz w:val="20"/>
                <w:szCs w:val="20"/>
              </w:rPr>
            </w:pPr>
            <w:r w:rsidRPr="00DD762E">
              <w:rPr>
                <w:i/>
                <w:iCs/>
                <w:color w:val="000000"/>
                <w:sz w:val="20"/>
                <w:szCs w:val="20"/>
              </w:rPr>
              <w:t>11</w:t>
            </w:r>
          </w:p>
        </w:tc>
      </w:tr>
      <w:tr w:rsidR="002A7686" w:rsidRPr="00DD762E" w14:paraId="15E28492" w14:textId="77777777" w:rsidTr="007D1EAF">
        <w:trPr>
          <w:trHeight w:val="20"/>
          <w:jc w:val="center"/>
        </w:trPr>
        <w:tc>
          <w:tcPr>
            <w:tcW w:w="2845" w:type="pct"/>
            <w:shd w:val="clear" w:color="auto" w:fill="FFFFFF" w:themeFill="background1"/>
            <w:vAlign w:val="center"/>
            <w:hideMark/>
          </w:tcPr>
          <w:p w14:paraId="27EC7EEE" w14:textId="77777777" w:rsidR="002A7686" w:rsidRPr="00DD762E" w:rsidRDefault="002A7686" w:rsidP="007D1EAF">
            <w:pPr>
              <w:textAlignment w:val="baseline"/>
              <w:rPr>
                <w:rFonts w:eastAsia="Times New Roman"/>
                <w:b/>
                <w:bCs/>
                <w:i/>
                <w:iCs/>
                <w:sz w:val="20"/>
                <w:szCs w:val="20"/>
              </w:rPr>
            </w:pPr>
            <w:r w:rsidRPr="00DD762E">
              <w:rPr>
                <w:rFonts w:eastAsia="Times New Roman"/>
                <w:i/>
                <w:iCs/>
                <w:sz w:val="20"/>
                <w:szCs w:val="20"/>
              </w:rPr>
              <w:t>Deuda Pública</w:t>
            </w:r>
            <w:r w:rsidRPr="00DD762E">
              <w:rPr>
                <w:rFonts w:eastAsia="Times New Roman"/>
                <w:b/>
                <w:bCs/>
                <w:i/>
                <w:iCs/>
                <w:sz w:val="20"/>
                <w:szCs w:val="20"/>
              </w:rPr>
              <w:t> </w:t>
            </w:r>
          </w:p>
        </w:tc>
        <w:tc>
          <w:tcPr>
            <w:tcW w:w="1184" w:type="pct"/>
            <w:shd w:val="clear" w:color="auto" w:fill="FFFFFF" w:themeFill="background1"/>
            <w:vAlign w:val="center"/>
          </w:tcPr>
          <w:p w14:paraId="36CE2EBA" w14:textId="77777777" w:rsidR="002A7686" w:rsidRPr="00DD762E" w:rsidRDefault="002A7686" w:rsidP="007D1EAF">
            <w:pPr>
              <w:jc w:val="right"/>
              <w:textAlignment w:val="baseline"/>
              <w:rPr>
                <w:rFonts w:eastAsia="Times New Roman"/>
                <w:i/>
                <w:iCs/>
                <w:sz w:val="20"/>
                <w:szCs w:val="20"/>
              </w:rPr>
            </w:pPr>
            <w:r w:rsidRPr="00DD762E">
              <w:rPr>
                <w:rFonts w:eastAsia="Times New Roman"/>
                <w:i/>
                <w:iCs/>
                <w:sz w:val="20"/>
                <w:szCs w:val="20"/>
              </w:rPr>
              <w:t>27,898,409,434</w:t>
            </w:r>
          </w:p>
        </w:tc>
        <w:tc>
          <w:tcPr>
            <w:tcW w:w="971" w:type="pct"/>
            <w:shd w:val="clear" w:color="auto" w:fill="FFFFFF" w:themeFill="background1"/>
            <w:vAlign w:val="center"/>
          </w:tcPr>
          <w:p w14:paraId="1EE36D3D" w14:textId="77777777" w:rsidR="002A7686" w:rsidRPr="00DD762E" w:rsidRDefault="002A7686" w:rsidP="007D1EAF">
            <w:pPr>
              <w:jc w:val="center"/>
              <w:rPr>
                <w:i/>
                <w:iCs/>
                <w:color w:val="000000"/>
                <w:sz w:val="20"/>
                <w:szCs w:val="20"/>
              </w:rPr>
            </w:pPr>
            <w:r w:rsidRPr="00DD762E">
              <w:rPr>
                <w:i/>
                <w:iCs/>
                <w:color w:val="000000"/>
                <w:sz w:val="20"/>
                <w:szCs w:val="20"/>
              </w:rPr>
              <w:t>2</w:t>
            </w:r>
            <w:r w:rsidRPr="00DD762E">
              <w:rPr>
                <w:i/>
                <w:iCs/>
                <w:sz w:val="20"/>
                <w:szCs w:val="20"/>
              </w:rPr>
              <w:t>6</w:t>
            </w:r>
          </w:p>
        </w:tc>
      </w:tr>
      <w:tr w:rsidR="002A7686" w:rsidRPr="00DD762E" w14:paraId="2A83A114" w14:textId="77777777" w:rsidTr="007D1EAF">
        <w:trPr>
          <w:trHeight w:val="20"/>
          <w:jc w:val="center"/>
        </w:trPr>
        <w:tc>
          <w:tcPr>
            <w:tcW w:w="2845" w:type="pct"/>
            <w:tcBorders>
              <w:bottom w:val="single" w:sz="4" w:space="0" w:color="auto"/>
            </w:tcBorders>
            <w:shd w:val="clear" w:color="auto" w:fill="BFBFBF" w:themeFill="background1" w:themeFillShade="BF"/>
            <w:vAlign w:val="center"/>
            <w:hideMark/>
          </w:tcPr>
          <w:p w14:paraId="2E048C7D" w14:textId="77777777" w:rsidR="002A7686" w:rsidRPr="00DD762E" w:rsidRDefault="002A7686" w:rsidP="007D1EAF">
            <w:pPr>
              <w:jc w:val="center"/>
              <w:textAlignment w:val="baseline"/>
              <w:rPr>
                <w:rFonts w:eastAsia="Times New Roman"/>
                <w:b/>
                <w:bCs/>
                <w:i/>
                <w:iCs/>
                <w:sz w:val="20"/>
                <w:szCs w:val="20"/>
              </w:rPr>
            </w:pPr>
            <w:r w:rsidRPr="00DD762E">
              <w:rPr>
                <w:rFonts w:eastAsia="Times New Roman"/>
                <w:b/>
                <w:bCs/>
                <w:i/>
                <w:iCs/>
                <w:sz w:val="20"/>
                <w:szCs w:val="20"/>
              </w:rPr>
              <w:t>Total</w:t>
            </w:r>
          </w:p>
        </w:tc>
        <w:tc>
          <w:tcPr>
            <w:tcW w:w="1184" w:type="pct"/>
            <w:tcBorders>
              <w:bottom w:val="single" w:sz="4" w:space="0" w:color="auto"/>
            </w:tcBorders>
            <w:shd w:val="clear" w:color="auto" w:fill="BFBFBF" w:themeFill="background1" w:themeFillShade="BF"/>
            <w:vAlign w:val="center"/>
          </w:tcPr>
          <w:p w14:paraId="7F8E5AC4" w14:textId="77777777" w:rsidR="002A7686" w:rsidRPr="00DD762E" w:rsidRDefault="002A7686" w:rsidP="007D1EAF">
            <w:pPr>
              <w:jc w:val="right"/>
              <w:textAlignment w:val="baseline"/>
              <w:rPr>
                <w:rFonts w:eastAsia="Times New Roman"/>
                <w:b/>
                <w:i/>
                <w:iCs/>
                <w:sz w:val="20"/>
                <w:szCs w:val="20"/>
              </w:rPr>
            </w:pPr>
            <w:r w:rsidRPr="00DD762E">
              <w:rPr>
                <w:rFonts w:eastAsia="Times New Roman"/>
                <w:b/>
                <w:i/>
                <w:iCs/>
                <w:sz w:val="20"/>
                <w:szCs w:val="20"/>
              </w:rPr>
              <w:t>105,925,519,964</w:t>
            </w:r>
          </w:p>
        </w:tc>
        <w:tc>
          <w:tcPr>
            <w:tcW w:w="971" w:type="pct"/>
            <w:tcBorders>
              <w:bottom w:val="single" w:sz="4" w:space="0" w:color="auto"/>
            </w:tcBorders>
            <w:shd w:val="clear" w:color="auto" w:fill="BFBFBF" w:themeFill="background1" w:themeFillShade="BF"/>
            <w:vAlign w:val="center"/>
          </w:tcPr>
          <w:p w14:paraId="133D1CB9" w14:textId="77777777" w:rsidR="002A7686" w:rsidRPr="00DD762E" w:rsidRDefault="002A7686" w:rsidP="007D1EAF">
            <w:pPr>
              <w:jc w:val="center"/>
              <w:textAlignment w:val="baseline"/>
              <w:rPr>
                <w:rFonts w:eastAsia="Times New Roman"/>
                <w:b/>
                <w:bCs/>
                <w:i/>
                <w:iCs/>
                <w:sz w:val="20"/>
                <w:szCs w:val="20"/>
              </w:rPr>
            </w:pPr>
            <w:r w:rsidRPr="00DD762E">
              <w:rPr>
                <w:rFonts w:eastAsia="Times New Roman"/>
                <w:b/>
                <w:bCs/>
                <w:i/>
                <w:iCs/>
                <w:sz w:val="20"/>
                <w:szCs w:val="20"/>
              </w:rPr>
              <w:t>100</w:t>
            </w:r>
          </w:p>
        </w:tc>
      </w:tr>
    </w:tbl>
    <w:p w14:paraId="16C734C4" w14:textId="77777777" w:rsidR="002A7686" w:rsidRPr="00DD762E" w:rsidRDefault="002A7686" w:rsidP="002A7686">
      <w:pPr>
        <w:textAlignment w:val="baseline"/>
        <w:rPr>
          <w:rFonts w:eastAsia="Times New Roman"/>
          <w:i/>
          <w:iCs/>
          <w:sz w:val="18"/>
          <w:szCs w:val="18"/>
        </w:rPr>
      </w:pPr>
      <w:r w:rsidRPr="00DD762E">
        <w:rPr>
          <w:rFonts w:eastAsia="Times New Roman"/>
          <w:i/>
          <w:iCs/>
          <w:sz w:val="18"/>
          <w:szCs w:val="18"/>
        </w:rPr>
        <w:t>* El total puede no coincidir por el redondeo de cifras. </w:t>
      </w:r>
    </w:p>
    <w:p w14:paraId="733FF507" w14:textId="77777777" w:rsidR="002A7686" w:rsidRDefault="002A7686" w:rsidP="002A7686">
      <w:pPr>
        <w:textAlignment w:val="baseline"/>
        <w:rPr>
          <w:rFonts w:eastAsia="Times New Roman"/>
          <w:b/>
          <w:bCs/>
          <w:i/>
          <w:iCs/>
        </w:rPr>
      </w:pPr>
    </w:p>
    <w:p w14:paraId="77A805BA" w14:textId="77777777" w:rsidR="002A7686" w:rsidRPr="00AF3141" w:rsidRDefault="002A7686" w:rsidP="002A7686">
      <w:pPr>
        <w:textAlignment w:val="baseline"/>
        <w:rPr>
          <w:rFonts w:eastAsia="Tahoma"/>
          <w:i/>
          <w:iCs/>
          <w:highlight w:val="yellow"/>
        </w:rPr>
      </w:pPr>
      <w:r w:rsidRPr="00AF3141">
        <w:rPr>
          <w:rFonts w:eastAsia="Times New Roman"/>
          <w:b/>
          <w:bCs/>
          <w:i/>
          <w:iCs/>
        </w:rPr>
        <w:t>Estimación de los ingresos y gastos del ejercicio fiscal en curso. </w:t>
      </w:r>
    </w:p>
    <w:p w14:paraId="03F097E7" w14:textId="77777777" w:rsidR="002A7686" w:rsidRPr="00AF3141" w:rsidRDefault="002A7686" w:rsidP="002A7686">
      <w:pPr>
        <w:jc w:val="center"/>
        <w:textAlignment w:val="baseline"/>
        <w:rPr>
          <w:rFonts w:eastAsia="Times New Roman"/>
          <w:i/>
          <w:iCs/>
        </w:rPr>
      </w:pPr>
    </w:p>
    <w:p w14:paraId="4000189D" w14:textId="77777777" w:rsidR="002A7686" w:rsidRPr="00AF3141" w:rsidRDefault="002A7686" w:rsidP="002A7686">
      <w:pPr>
        <w:jc w:val="center"/>
        <w:textAlignment w:val="baseline"/>
        <w:rPr>
          <w:rFonts w:eastAsia="Times New Roman"/>
          <w:i/>
          <w:iCs/>
        </w:rPr>
      </w:pPr>
      <w:r w:rsidRPr="00AF3141">
        <w:rPr>
          <w:rFonts w:eastAsia="Times New Roman"/>
          <w:i/>
          <w:iCs/>
        </w:rPr>
        <w:t>Gobierno del Estado de Sonora </w:t>
      </w:r>
    </w:p>
    <w:p w14:paraId="5EBD1281" w14:textId="77777777" w:rsidR="002A7686" w:rsidRPr="00AF3141" w:rsidRDefault="002A7686" w:rsidP="002A7686">
      <w:pPr>
        <w:jc w:val="center"/>
        <w:textAlignment w:val="baseline"/>
        <w:rPr>
          <w:rFonts w:eastAsia="Times New Roman"/>
          <w:i/>
          <w:iCs/>
        </w:rPr>
      </w:pPr>
      <w:r w:rsidRPr="00AF3141">
        <w:rPr>
          <w:rFonts w:eastAsia="Times New Roman"/>
          <w:i/>
          <w:iCs/>
        </w:rPr>
        <w:t>Proyección de Cierre 2024</w:t>
      </w:r>
    </w:p>
    <w:p w14:paraId="167BC60B" w14:textId="77777777" w:rsidR="002A7686" w:rsidRPr="00AF3141" w:rsidRDefault="002A7686" w:rsidP="002A7686">
      <w:pPr>
        <w:jc w:val="center"/>
        <w:textAlignment w:val="baseline"/>
        <w:rPr>
          <w:rFonts w:eastAsia="Times New Roman"/>
          <w:i/>
          <w:iCs/>
        </w:rPr>
      </w:pPr>
      <w:r w:rsidRPr="00AF3141">
        <w:rPr>
          <w:rFonts w:eastAsia="Times New Roman"/>
          <w:i/>
          <w:iCs/>
        </w:rPr>
        <w:t>(Pesos)  </w:t>
      </w:r>
    </w:p>
    <w:tbl>
      <w:tblPr>
        <w:tblW w:w="5083" w:type="pct"/>
        <w:jc w:val="center"/>
        <w:tblCellMar>
          <w:left w:w="0" w:type="dxa"/>
          <w:right w:w="0" w:type="dxa"/>
        </w:tblCellMar>
        <w:tblLook w:val="04A0" w:firstRow="1" w:lastRow="0" w:firstColumn="1" w:lastColumn="0" w:noHBand="0" w:noVBand="1"/>
      </w:tblPr>
      <w:tblGrid>
        <w:gridCol w:w="2826"/>
        <w:gridCol w:w="1658"/>
        <w:gridCol w:w="1665"/>
        <w:gridCol w:w="1504"/>
        <w:gridCol w:w="992"/>
      </w:tblGrid>
      <w:tr w:rsidR="002A7686" w:rsidRPr="00DD762E" w14:paraId="5DEBED51" w14:textId="77777777" w:rsidTr="007D1EAF">
        <w:trPr>
          <w:trHeight w:val="20"/>
          <w:jc w:val="center"/>
        </w:trPr>
        <w:tc>
          <w:tcPr>
            <w:tcW w:w="1634" w:type="pct"/>
            <w:tcBorders>
              <w:top w:val="single" w:sz="4" w:space="0" w:color="auto"/>
              <w:bottom w:val="single" w:sz="4" w:space="0" w:color="auto"/>
            </w:tcBorders>
            <w:shd w:val="clear" w:color="auto" w:fill="BFBFBF" w:themeFill="background1" w:themeFillShade="BF"/>
            <w:vAlign w:val="center"/>
            <w:hideMark/>
          </w:tcPr>
          <w:p w14:paraId="25694C0B" w14:textId="77777777" w:rsidR="002A7686" w:rsidRPr="00DD762E" w:rsidRDefault="002A7686" w:rsidP="007D1EAF">
            <w:pPr>
              <w:jc w:val="center"/>
              <w:textAlignment w:val="baseline"/>
              <w:rPr>
                <w:rFonts w:eastAsia="Times New Roman"/>
                <w:b/>
                <w:bCs/>
                <w:i/>
                <w:iCs/>
                <w:color w:val="FFFFFF"/>
                <w:sz w:val="20"/>
                <w:szCs w:val="20"/>
              </w:rPr>
            </w:pPr>
            <w:r w:rsidRPr="00DD762E">
              <w:rPr>
                <w:rFonts w:eastAsia="Times New Roman"/>
                <w:b/>
                <w:bCs/>
                <w:i/>
                <w:iCs/>
                <w:color w:val="000000"/>
                <w:sz w:val="20"/>
                <w:szCs w:val="20"/>
              </w:rPr>
              <w:t>Ingresos</w:t>
            </w:r>
          </w:p>
        </w:tc>
        <w:tc>
          <w:tcPr>
            <w:tcW w:w="959" w:type="pct"/>
            <w:tcBorders>
              <w:top w:val="single" w:sz="4" w:space="0" w:color="auto"/>
              <w:bottom w:val="single" w:sz="4" w:space="0" w:color="auto"/>
            </w:tcBorders>
            <w:shd w:val="clear" w:color="auto" w:fill="BFBFBF" w:themeFill="background1" w:themeFillShade="BF"/>
            <w:vAlign w:val="center"/>
            <w:hideMark/>
          </w:tcPr>
          <w:p w14:paraId="539716BD" w14:textId="77777777" w:rsidR="002A7686" w:rsidRPr="00DD762E" w:rsidRDefault="002A7686" w:rsidP="007D1EAF">
            <w:pPr>
              <w:jc w:val="center"/>
              <w:textAlignment w:val="baseline"/>
              <w:rPr>
                <w:rFonts w:eastAsia="Times New Roman"/>
                <w:b/>
                <w:bCs/>
                <w:i/>
                <w:iCs/>
                <w:color w:val="FFFFFF"/>
                <w:sz w:val="20"/>
                <w:szCs w:val="20"/>
              </w:rPr>
            </w:pPr>
            <w:r w:rsidRPr="00DD762E">
              <w:rPr>
                <w:rFonts w:eastAsia="Times New Roman"/>
                <w:b/>
                <w:bCs/>
                <w:i/>
                <w:iCs/>
                <w:color w:val="000000"/>
                <w:sz w:val="20"/>
                <w:szCs w:val="20"/>
              </w:rPr>
              <w:t>Original</w:t>
            </w:r>
          </w:p>
        </w:tc>
        <w:tc>
          <w:tcPr>
            <w:tcW w:w="963" w:type="pct"/>
            <w:tcBorders>
              <w:top w:val="single" w:sz="4" w:space="0" w:color="auto"/>
              <w:bottom w:val="single" w:sz="4" w:space="0" w:color="auto"/>
            </w:tcBorders>
            <w:shd w:val="clear" w:color="auto" w:fill="BFBFBF" w:themeFill="background1" w:themeFillShade="BF"/>
            <w:vAlign w:val="center"/>
            <w:hideMark/>
          </w:tcPr>
          <w:p w14:paraId="66503B35" w14:textId="77777777" w:rsidR="002A7686" w:rsidRPr="00DD762E" w:rsidRDefault="002A7686" w:rsidP="007D1EAF">
            <w:pPr>
              <w:jc w:val="center"/>
              <w:textAlignment w:val="baseline"/>
              <w:rPr>
                <w:rFonts w:eastAsia="Times New Roman"/>
                <w:b/>
                <w:bCs/>
                <w:i/>
                <w:iCs/>
                <w:color w:val="FFFFFF"/>
                <w:sz w:val="20"/>
                <w:szCs w:val="20"/>
              </w:rPr>
            </w:pPr>
            <w:r w:rsidRPr="00DD762E">
              <w:rPr>
                <w:rFonts w:eastAsia="Times New Roman"/>
                <w:b/>
                <w:bCs/>
                <w:i/>
                <w:iCs/>
                <w:color w:val="000000"/>
                <w:sz w:val="20"/>
                <w:szCs w:val="20"/>
              </w:rPr>
              <w:t>Proyección de Cierre</w:t>
            </w:r>
          </w:p>
        </w:tc>
        <w:tc>
          <w:tcPr>
            <w:tcW w:w="870" w:type="pct"/>
            <w:tcBorders>
              <w:top w:val="single" w:sz="4" w:space="0" w:color="auto"/>
              <w:bottom w:val="single" w:sz="4" w:space="0" w:color="auto"/>
            </w:tcBorders>
            <w:shd w:val="clear" w:color="auto" w:fill="BFBFBF" w:themeFill="background1" w:themeFillShade="BF"/>
            <w:vAlign w:val="center"/>
            <w:hideMark/>
          </w:tcPr>
          <w:p w14:paraId="2EFC4555" w14:textId="77777777" w:rsidR="002A7686" w:rsidRPr="00DD762E" w:rsidRDefault="002A7686" w:rsidP="007D1EAF">
            <w:pPr>
              <w:jc w:val="center"/>
              <w:textAlignment w:val="baseline"/>
              <w:rPr>
                <w:rFonts w:eastAsia="Times New Roman"/>
                <w:b/>
                <w:bCs/>
                <w:i/>
                <w:iCs/>
                <w:color w:val="FFFFFF"/>
                <w:sz w:val="20"/>
                <w:szCs w:val="20"/>
              </w:rPr>
            </w:pPr>
            <w:r w:rsidRPr="00DD762E">
              <w:rPr>
                <w:rFonts w:eastAsia="Times New Roman"/>
                <w:b/>
                <w:bCs/>
                <w:i/>
                <w:iCs/>
                <w:color w:val="000000"/>
                <w:sz w:val="20"/>
                <w:szCs w:val="20"/>
              </w:rPr>
              <w:t>Variación con Original</w:t>
            </w:r>
          </w:p>
        </w:tc>
        <w:tc>
          <w:tcPr>
            <w:tcW w:w="574" w:type="pct"/>
            <w:tcBorders>
              <w:top w:val="single" w:sz="4" w:space="0" w:color="auto"/>
              <w:bottom w:val="single" w:sz="4" w:space="0" w:color="auto"/>
            </w:tcBorders>
            <w:shd w:val="clear" w:color="auto" w:fill="BFBFBF" w:themeFill="background1" w:themeFillShade="BF"/>
            <w:vAlign w:val="center"/>
            <w:hideMark/>
          </w:tcPr>
          <w:p w14:paraId="1EFCA8FE" w14:textId="77777777" w:rsidR="002A7686" w:rsidRPr="00DD762E" w:rsidRDefault="002A7686" w:rsidP="007D1EAF">
            <w:pPr>
              <w:jc w:val="center"/>
              <w:textAlignment w:val="baseline"/>
              <w:rPr>
                <w:rFonts w:eastAsia="Times New Roman"/>
                <w:b/>
                <w:bCs/>
                <w:i/>
                <w:iCs/>
                <w:color w:val="FFFFFF"/>
                <w:sz w:val="20"/>
                <w:szCs w:val="20"/>
              </w:rPr>
            </w:pPr>
            <w:r w:rsidRPr="00DD762E">
              <w:rPr>
                <w:rFonts w:eastAsia="Times New Roman"/>
                <w:b/>
                <w:bCs/>
                <w:i/>
                <w:iCs/>
                <w:color w:val="000000"/>
                <w:sz w:val="20"/>
                <w:szCs w:val="20"/>
              </w:rPr>
              <w:t>Variación %</w:t>
            </w:r>
          </w:p>
        </w:tc>
      </w:tr>
      <w:tr w:rsidR="002A7686" w:rsidRPr="00DD762E" w14:paraId="2C763332" w14:textId="77777777" w:rsidTr="007D1EAF">
        <w:trPr>
          <w:trHeight w:val="20"/>
          <w:jc w:val="center"/>
        </w:trPr>
        <w:tc>
          <w:tcPr>
            <w:tcW w:w="1634" w:type="pct"/>
            <w:tcBorders>
              <w:top w:val="single" w:sz="4" w:space="0" w:color="auto"/>
            </w:tcBorders>
            <w:shd w:val="clear" w:color="auto" w:fill="FFFFFF" w:themeFill="background1"/>
            <w:vAlign w:val="center"/>
            <w:hideMark/>
          </w:tcPr>
          <w:p w14:paraId="3EFC1C7C" w14:textId="77777777" w:rsidR="002A7686" w:rsidRPr="00DD762E" w:rsidRDefault="002A7686" w:rsidP="007D1EAF">
            <w:pPr>
              <w:textAlignment w:val="baseline"/>
              <w:rPr>
                <w:rFonts w:eastAsia="Times New Roman"/>
                <w:b/>
                <w:bCs/>
                <w:i/>
                <w:iCs/>
                <w:sz w:val="20"/>
                <w:szCs w:val="20"/>
              </w:rPr>
            </w:pPr>
            <w:r w:rsidRPr="00DD762E">
              <w:rPr>
                <w:rFonts w:eastAsia="Times New Roman"/>
                <w:i/>
                <w:iCs/>
                <w:sz w:val="20"/>
                <w:szCs w:val="20"/>
              </w:rPr>
              <w:t>Fiscales</w:t>
            </w:r>
          </w:p>
        </w:tc>
        <w:tc>
          <w:tcPr>
            <w:tcW w:w="959" w:type="pct"/>
            <w:tcBorders>
              <w:top w:val="single" w:sz="4" w:space="0" w:color="auto"/>
            </w:tcBorders>
            <w:shd w:val="clear" w:color="auto" w:fill="FFFFFF" w:themeFill="background1"/>
            <w:vAlign w:val="center"/>
          </w:tcPr>
          <w:p w14:paraId="68DD95A4" w14:textId="77777777" w:rsidR="002A7686" w:rsidRPr="00DD762E" w:rsidRDefault="002A7686" w:rsidP="007D1EAF">
            <w:pPr>
              <w:jc w:val="right"/>
              <w:rPr>
                <w:i/>
                <w:iCs/>
                <w:sz w:val="20"/>
                <w:szCs w:val="20"/>
              </w:rPr>
            </w:pPr>
            <w:r w:rsidRPr="00DD762E">
              <w:rPr>
                <w:rFonts w:eastAsia="Helvetica"/>
                <w:i/>
                <w:iCs/>
                <w:color w:val="000000" w:themeColor="text1"/>
                <w:sz w:val="20"/>
                <w:szCs w:val="20"/>
              </w:rPr>
              <w:t>9,465,524,480</w:t>
            </w:r>
          </w:p>
        </w:tc>
        <w:tc>
          <w:tcPr>
            <w:tcW w:w="963" w:type="pct"/>
            <w:tcBorders>
              <w:top w:val="single" w:sz="4" w:space="0" w:color="auto"/>
            </w:tcBorders>
            <w:shd w:val="clear" w:color="auto" w:fill="FFFFFF" w:themeFill="background1"/>
            <w:vAlign w:val="center"/>
          </w:tcPr>
          <w:p w14:paraId="17C29131" w14:textId="77777777" w:rsidR="002A7686" w:rsidRPr="00DD762E" w:rsidRDefault="002A7686" w:rsidP="007D1EAF">
            <w:pPr>
              <w:jc w:val="right"/>
              <w:rPr>
                <w:i/>
                <w:iCs/>
                <w:sz w:val="20"/>
                <w:szCs w:val="20"/>
              </w:rPr>
            </w:pPr>
            <w:r w:rsidRPr="00DD762E">
              <w:rPr>
                <w:rFonts w:eastAsia="Helvetica"/>
                <w:i/>
                <w:iCs/>
                <w:color w:val="000000" w:themeColor="text1"/>
                <w:sz w:val="20"/>
                <w:szCs w:val="20"/>
              </w:rPr>
              <w:t>9,938,396,912</w:t>
            </w:r>
          </w:p>
        </w:tc>
        <w:tc>
          <w:tcPr>
            <w:tcW w:w="870" w:type="pct"/>
            <w:tcBorders>
              <w:top w:val="single" w:sz="4" w:space="0" w:color="auto"/>
            </w:tcBorders>
            <w:shd w:val="clear" w:color="auto" w:fill="FFFFFF" w:themeFill="background1"/>
            <w:vAlign w:val="center"/>
          </w:tcPr>
          <w:p w14:paraId="1E48CBC3" w14:textId="77777777" w:rsidR="002A7686" w:rsidRPr="00DD762E" w:rsidRDefault="002A7686" w:rsidP="007D1EAF">
            <w:pPr>
              <w:jc w:val="right"/>
              <w:rPr>
                <w:i/>
                <w:iCs/>
                <w:sz w:val="20"/>
                <w:szCs w:val="20"/>
              </w:rPr>
            </w:pPr>
            <w:r w:rsidRPr="00DD762E">
              <w:rPr>
                <w:rFonts w:eastAsia="Helvetica"/>
                <w:i/>
                <w:iCs/>
                <w:color w:val="000000" w:themeColor="text1"/>
                <w:sz w:val="20"/>
                <w:szCs w:val="20"/>
              </w:rPr>
              <w:t>472,872,432</w:t>
            </w:r>
          </w:p>
        </w:tc>
        <w:tc>
          <w:tcPr>
            <w:tcW w:w="574" w:type="pct"/>
            <w:tcBorders>
              <w:top w:val="single" w:sz="4" w:space="0" w:color="auto"/>
            </w:tcBorders>
            <w:shd w:val="clear" w:color="auto" w:fill="FFFFFF" w:themeFill="background1"/>
            <w:vAlign w:val="center"/>
          </w:tcPr>
          <w:p w14:paraId="69BDABD6" w14:textId="77777777" w:rsidR="002A7686" w:rsidRPr="00DD762E" w:rsidRDefault="002A7686" w:rsidP="007D1EAF">
            <w:pPr>
              <w:jc w:val="center"/>
              <w:rPr>
                <w:i/>
                <w:iCs/>
                <w:sz w:val="20"/>
                <w:szCs w:val="20"/>
              </w:rPr>
            </w:pPr>
            <w:r w:rsidRPr="00DD762E">
              <w:rPr>
                <w:rFonts w:eastAsia="Helvetica"/>
                <w:i/>
                <w:iCs/>
                <w:color w:val="000000" w:themeColor="text1"/>
                <w:sz w:val="20"/>
                <w:szCs w:val="20"/>
              </w:rPr>
              <w:t>5</w:t>
            </w:r>
          </w:p>
        </w:tc>
      </w:tr>
      <w:tr w:rsidR="002A7686" w:rsidRPr="00DD762E" w14:paraId="3D4AF483" w14:textId="77777777" w:rsidTr="007D1EAF">
        <w:trPr>
          <w:trHeight w:val="20"/>
          <w:jc w:val="center"/>
        </w:trPr>
        <w:tc>
          <w:tcPr>
            <w:tcW w:w="1634" w:type="pct"/>
            <w:shd w:val="clear" w:color="auto" w:fill="FFFFFF" w:themeFill="background1"/>
            <w:vAlign w:val="center"/>
            <w:hideMark/>
          </w:tcPr>
          <w:p w14:paraId="4D96C1B5" w14:textId="77777777" w:rsidR="002A7686" w:rsidRPr="00DD762E" w:rsidRDefault="002A7686" w:rsidP="007D1EAF">
            <w:pPr>
              <w:textAlignment w:val="baseline"/>
              <w:rPr>
                <w:rFonts w:eastAsia="Times New Roman"/>
                <w:b/>
                <w:bCs/>
                <w:i/>
                <w:iCs/>
                <w:sz w:val="20"/>
                <w:szCs w:val="20"/>
              </w:rPr>
            </w:pPr>
            <w:r w:rsidRPr="00DD762E">
              <w:rPr>
                <w:rFonts w:eastAsia="Times New Roman"/>
                <w:i/>
                <w:iCs/>
                <w:sz w:val="20"/>
                <w:szCs w:val="20"/>
              </w:rPr>
              <w:t>Participaciones e Incentivos</w:t>
            </w:r>
          </w:p>
        </w:tc>
        <w:tc>
          <w:tcPr>
            <w:tcW w:w="959" w:type="pct"/>
            <w:shd w:val="clear" w:color="auto" w:fill="FFFFFF" w:themeFill="background1"/>
            <w:vAlign w:val="center"/>
          </w:tcPr>
          <w:p w14:paraId="2B920D9A" w14:textId="77777777" w:rsidR="002A7686" w:rsidRPr="00DD762E" w:rsidRDefault="002A7686" w:rsidP="007D1EAF">
            <w:pPr>
              <w:jc w:val="right"/>
              <w:rPr>
                <w:i/>
                <w:iCs/>
                <w:sz w:val="20"/>
                <w:szCs w:val="20"/>
              </w:rPr>
            </w:pPr>
            <w:r w:rsidRPr="00DD762E">
              <w:rPr>
                <w:rFonts w:eastAsia="Helvetica"/>
                <w:i/>
                <w:iCs/>
                <w:color w:val="000000" w:themeColor="text1"/>
                <w:sz w:val="20"/>
                <w:szCs w:val="20"/>
              </w:rPr>
              <w:t>31,523,115,890</w:t>
            </w:r>
          </w:p>
        </w:tc>
        <w:tc>
          <w:tcPr>
            <w:tcW w:w="963" w:type="pct"/>
            <w:shd w:val="clear" w:color="auto" w:fill="FFFFFF" w:themeFill="background1"/>
            <w:vAlign w:val="center"/>
          </w:tcPr>
          <w:p w14:paraId="1D20A66A" w14:textId="77777777" w:rsidR="002A7686" w:rsidRPr="00DD762E" w:rsidRDefault="002A7686" w:rsidP="007D1EAF">
            <w:pPr>
              <w:jc w:val="right"/>
              <w:rPr>
                <w:i/>
                <w:iCs/>
                <w:sz w:val="20"/>
                <w:szCs w:val="20"/>
              </w:rPr>
            </w:pPr>
            <w:r w:rsidRPr="00DD762E">
              <w:rPr>
                <w:rFonts w:eastAsia="Helvetica"/>
                <w:i/>
                <w:iCs/>
                <w:color w:val="000000" w:themeColor="text1"/>
                <w:sz w:val="20"/>
                <w:szCs w:val="20"/>
              </w:rPr>
              <w:t>30,495,852,288</w:t>
            </w:r>
          </w:p>
        </w:tc>
        <w:tc>
          <w:tcPr>
            <w:tcW w:w="870" w:type="pct"/>
            <w:shd w:val="clear" w:color="auto" w:fill="FFFFFF" w:themeFill="background1"/>
            <w:vAlign w:val="center"/>
          </w:tcPr>
          <w:p w14:paraId="089CDF57" w14:textId="77777777" w:rsidR="002A7686" w:rsidRPr="00DD762E" w:rsidRDefault="002A7686" w:rsidP="007D1EAF">
            <w:pPr>
              <w:jc w:val="right"/>
              <w:rPr>
                <w:i/>
                <w:iCs/>
                <w:sz w:val="20"/>
                <w:szCs w:val="20"/>
              </w:rPr>
            </w:pPr>
            <w:r w:rsidRPr="00DD762E">
              <w:rPr>
                <w:rFonts w:eastAsia="Helvetica"/>
                <w:i/>
                <w:iCs/>
                <w:color w:val="000000" w:themeColor="text1"/>
                <w:sz w:val="20"/>
                <w:szCs w:val="20"/>
              </w:rPr>
              <w:t>-1,027,263,602</w:t>
            </w:r>
          </w:p>
        </w:tc>
        <w:tc>
          <w:tcPr>
            <w:tcW w:w="574" w:type="pct"/>
            <w:shd w:val="clear" w:color="auto" w:fill="FFFFFF" w:themeFill="background1"/>
            <w:vAlign w:val="center"/>
          </w:tcPr>
          <w:p w14:paraId="0530D43E" w14:textId="77777777" w:rsidR="002A7686" w:rsidRPr="00DD762E" w:rsidRDefault="002A7686" w:rsidP="007D1EAF">
            <w:pPr>
              <w:jc w:val="center"/>
              <w:rPr>
                <w:i/>
                <w:iCs/>
                <w:sz w:val="20"/>
                <w:szCs w:val="20"/>
              </w:rPr>
            </w:pPr>
            <w:r w:rsidRPr="00DD762E">
              <w:rPr>
                <w:rFonts w:eastAsia="Helvetica"/>
                <w:i/>
                <w:iCs/>
                <w:color w:val="000000" w:themeColor="text1"/>
                <w:sz w:val="20"/>
                <w:szCs w:val="20"/>
              </w:rPr>
              <w:t>-3</w:t>
            </w:r>
          </w:p>
        </w:tc>
      </w:tr>
      <w:tr w:rsidR="002A7686" w:rsidRPr="00DD762E" w14:paraId="1C7B6EB9" w14:textId="77777777" w:rsidTr="007D1EAF">
        <w:trPr>
          <w:trHeight w:val="20"/>
          <w:jc w:val="center"/>
        </w:trPr>
        <w:tc>
          <w:tcPr>
            <w:tcW w:w="1634" w:type="pct"/>
            <w:shd w:val="clear" w:color="auto" w:fill="FFFFFF" w:themeFill="background1"/>
            <w:vAlign w:val="center"/>
            <w:hideMark/>
          </w:tcPr>
          <w:p w14:paraId="7F9322F2" w14:textId="77777777" w:rsidR="002A7686" w:rsidRPr="00DD762E" w:rsidRDefault="002A7686" w:rsidP="007D1EAF">
            <w:pPr>
              <w:textAlignment w:val="baseline"/>
              <w:rPr>
                <w:rFonts w:eastAsia="Times New Roman"/>
                <w:b/>
                <w:bCs/>
                <w:i/>
                <w:iCs/>
                <w:sz w:val="20"/>
                <w:szCs w:val="20"/>
              </w:rPr>
            </w:pPr>
            <w:r w:rsidRPr="00DD762E">
              <w:rPr>
                <w:rFonts w:eastAsia="Times New Roman"/>
                <w:i/>
                <w:iCs/>
                <w:sz w:val="20"/>
                <w:szCs w:val="20"/>
              </w:rPr>
              <w:t>Financiamientos</w:t>
            </w:r>
          </w:p>
        </w:tc>
        <w:tc>
          <w:tcPr>
            <w:tcW w:w="959" w:type="pct"/>
            <w:shd w:val="clear" w:color="auto" w:fill="FFFFFF" w:themeFill="background1"/>
            <w:vAlign w:val="center"/>
          </w:tcPr>
          <w:p w14:paraId="4AB0AA8E" w14:textId="77777777" w:rsidR="002A7686" w:rsidRPr="00DD762E" w:rsidRDefault="002A7686" w:rsidP="007D1EAF">
            <w:pPr>
              <w:jc w:val="right"/>
              <w:rPr>
                <w:i/>
                <w:iCs/>
                <w:sz w:val="20"/>
                <w:szCs w:val="20"/>
              </w:rPr>
            </w:pPr>
            <w:r w:rsidRPr="00DD762E">
              <w:rPr>
                <w:rFonts w:eastAsia="Helvetica"/>
                <w:i/>
                <w:iCs/>
                <w:color w:val="000000" w:themeColor="text1"/>
                <w:sz w:val="20"/>
                <w:szCs w:val="20"/>
              </w:rPr>
              <w:t>4,000,000,000</w:t>
            </w:r>
          </w:p>
        </w:tc>
        <w:tc>
          <w:tcPr>
            <w:tcW w:w="963" w:type="pct"/>
            <w:shd w:val="clear" w:color="auto" w:fill="FFFFFF" w:themeFill="background1"/>
            <w:vAlign w:val="center"/>
          </w:tcPr>
          <w:p w14:paraId="768BE12D" w14:textId="77777777" w:rsidR="002A7686" w:rsidRPr="00DD762E" w:rsidRDefault="002A7686" w:rsidP="007D1EAF">
            <w:pPr>
              <w:jc w:val="right"/>
              <w:rPr>
                <w:i/>
                <w:iCs/>
                <w:sz w:val="20"/>
                <w:szCs w:val="20"/>
              </w:rPr>
            </w:pPr>
            <w:r w:rsidRPr="00DD762E">
              <w:rPr>
                <w:rFonts w:eastAsia="Helvetica"/>
                <w:i/>
                <w:iCs/>
                <w:color w:val="000000" w:themeColor="text1"/>
                <w:sz w:val="20"/>
                <w:szCs w:val="20"/>
              </w:rPr>
              <w:t>5,455,415,546</w:t>
            </w:r>
          </w:p>
        </w:tc>
        <w:tc>
          <w:tcPr>
            <w:tcW w:w="870" w:type="pct"/>
            <w:shd w:val="clear" w:color="auto" w:fill="FFFFFF" w:themeFill="background1"/>
            <w:vAlign w:val="center"/>
          </w:tcPr>
          <w:p w14:paraId="6F4A6226" w14:textId="77777777" w:rsidR="002A7686" w:rsidRPr="00DD762E" w:rsidRDefault="002A7686" w:rsidP="007D1EAF">
            <w:pPr>
              <w:jc w:val="right"/>
              <w:rPr>
                <w:i/>
                <w:iCs/>
                <w:sz w:val="20"/>
                <w:szCs w:val="20"/>
              </w:rPr>
            </w:pPr>
            <w:r w:rsidRPr="00DD762E">
              <w:rPr>
                <w:rFonts w:eastAsia="Helvetica"/>
                <w:i/>
                <w:iCs/>
                <w:color w:val="000000" w:themeColor="text1"/>
                <w:sz w:val="20"/>
                <w:szCs w:val="20"/>
              </w:rPr>
              <w:t>1,455,415,546</w:t>
            </w:r>
          </w:p>
        </w:tc>
        <w:tc>
          <w:tcPr>
            <w:tcW w:w="574" w:type="pct"/>
            <w:shd w:val="clear" w:color="auto" w:fill="FFFFFF" w:themeFill="background1"/>
            <w:vAlign w:val="center"/>
          </w:tcPr>
          <w:p w14:paraId="13A42DBD" w14:textId="77777777" w:rsidR="002A7686" w:rsidRPr="00DD762E" w:rsidRDefault="002A7686" w:rsidP="007D1EAF">
            <w:pPr>
              <w:jc w:val="center"/>
              <w:rPr>
                <w:i/>
                <w:iCs/>
                <w:sz w:val="20"/>
                <w:szCs w:val="20"/>
              </w:rPr>
            </w:pPr>
            <w:r w:rsidRPr="00DD762E">
              <w:rPr>
                <w:rFonts w:eastAsia="Helvetica"/>
                <w:i/>
                <w:iCs/>
                <w:color w:val="000000" w:themeColor="text1"/>
                <w:sz w:val="20"/>
                <w:szCs w:val="20"/>
              </w:rPr>
              <w:t>36</w:t>
            </w:r>
          </w:p>
        </w:tc>
      </w:tr>
      <w:tr w:rsidR="002A7686" w:rsidRPr="00DD762E" w14:paraId="0336F9CC" w14:textId="77777777" w:rsidTr="007D1EAF">
        <w:trPr>
          <w:trHeight w:val="20"/>
          <w:jc w:val="center"/>
        </w:trPr>
        <w:tc>
          <w:tcPr>
            <w:tcW w:w="1634" w:type="pct"/>
            <w:shd w:val="clear" w:color="auto" w:fill="FFFFFF" w:themeFill="background1"/>
            <w:vAlign w:val="center"/>
            <w:hideMark/>
          </w:tcPr>
          <w:p w14:paraId="4653787D" w14:textId="77777777" w:rsidR="002A7686" w:rsidRPr="00DD762E" w:rsidRDefault="002A7686" w:rsidP="007D1EAF">
            <w:pPr>
              <w:textAlignment w:val="baseline"/>
              <w:rPr>
                <w:rFonts w:eastAsia="Times New Roman"/>
                <w:b/>
                <w:bCs/>
                <w:i/>
                <w:iCs/>
                <w:sz w:val="20"/>
                <w:szCs w:val="20"/>
              </w:rPr>
            </w:pPr>
            <w:r w:rsidRPr="00DD762E">
              <w:rPr>
                <w:rFonts w:eastAsia="Times New Roman"/>
                <w:i/>
                <w:iCs/>
                <w:sz w:val="20"/>
                <w:szCs w:val="20"/>
              </w:rPr>
              <w:t>Aportaciones y Otros Recursos Federales</w:t>
            </w:r>
          </w:p>
        </w:tc>
        <w:tc>
          <w:tcPr>
            <w:tcW w:w="959" w:type="pct"/>
            <w:shd w:val="clear" w:color="auto" w:fill="FFFFFF" w:themeFill="background1"/>
            <w:vAlign w:val="center"/>
          </w:tcPr>
          <w:p w14:paraId="0B421F9E" w14:textId="77777777" w:rsidR="002A7686" w:rsidRPr="00DD762E" w:rsidRDefault="002A7686" w:rsidP="007D1EAF">
            <w:pPr>
              <w:jc w:val="right"/>
              <w:rPr>
                <w:i/>
                <w:iCs/>
                <w:sz w:val="20"/>
                <w:szCs w:val="20"/>
              </w:rPr>
            </w:pPr>
            <w:r w:rsidRPr="00DD762E">
              <w:rPr>
                <w:rFonts w:eastAsia="Helvetica"/>
                <w:i/>
                <w:iCs/>
                <w:color w:val="000000" w:themeColor="text1"/>
                <w:sz w:val="20"/>
                <w:szCs w:val="20"/>
              </w:rPr>
              <w:t>27,033,218,669</w:t>
            </w:r>
          </w:p>
        </w:tc>
        <w:tc>
          <w:tcPr>
            <w:tcW w:w="963" w:type="pct"/>
            <w:shd w:val="clear" w:color="auto" w:fill="FFFFFF" w:themeFill="background1"/>
            <w:vAlign w:val="center"/>
          </w:tcPr>
          <w:p w14:paraId="02C39977" w14:textId="77777777" w:rsidR="002A7686" w:rsidRPr="00DD762E" w:rsidRDefault="002A7686" w:rsidP="007D1EAF">
            <w:pPr>
              <w:jc w:val="right"/>
              <w:rPr>
                <w:i/>
                <w:iCs/>
                <w:sz w:val="20"/>
                <w:szCs w:val="20"/>
              </w:rPr>
            </w:pPr>
            <w:r w:rsidRPr="00DD762E">
              <w:rPr>
                <w:rFonts w:eastAsia="Helvetica"/>
                <w:i/>
                <w:iCs/>
                <w:color w:val="000000" w:themeColor="text1"/>
                <w:sz w:val="20"/>
                <w:szCs w:val="20"/>
              </w:rPr>
              <w:t>26,761,612,634</w:t>
            </w:r>
          </w:p>
        </w:tc>
        <w:tc>
          <w:tcPr>
            <w:tcW w:w="870" w:type="pct"/>
            <w:shd w:val="clear" w:color="auto" w:fill="FFFFFF" w:themeFill="background1"/>
            <w:vAlign w:val="center"/>
          </w:tcPr>
          <w:p w14:paraId="24E30C06" w14:textId="77777777" w:rsidR="002A7686" w:rsidRPr="00DD762E" w:rsidRDefault="002A7686" w:rsidP="007D1EAF">
            <w:pPr>
              <w:jc w:val="right"/>
              <w:rPr>
                <w:i/>
                <w:iCs/>
                <w:sz w:val="20"/>
                <w:szCs w:val="20"/>
              </w:rPr>
            </w:pPr>
            <w:r w:rsidRPr="00DD762E">
              <w:rPr>
                <w:rFonts w:eastAsia="Helvetica"/>
                <w:i/>
                <w:iCs/>
                <w:color w:val="000000" w:themeColor="text1"/>
                <w:sz w:val="20"/>
                <w:szCs w:val="20"/>
              </w:rPr>
              <w:t>-271,606,035</w:t>
            </w:r>
          </w:p>
        </w:tc>
        <w:tc>
          <w:tcPr>
            <w:tcW w:w="574" w:type="pct"/>
            <w:shd w:val="clear" w:color="auto" w:fill="FFFFFF" w:themeFill="background1"/>
            <w:vAlign w:val="center"/>
          </w:tcPr>
          <w:p w14:paraId="355118F3" w14:textId="77777777" w:rsidR="002A7686" w:rsidRPr="00DD762E" w:rsidRDefault="002A7686" w:rsidP="007D1EAF">
            <w:pPr>
              <w:jc w:val="center"/>
              <w:rPr>
                <w:i/>
                <w:iCs/>
                <w:sz w:val="20"/>
                <w:szCs w:val="20"/>
              </w:rPr>
            </w:pPr>
            <w:r w:rsidRPr="00DD762E">
              <w:rPr>
                <w:rFonts w:eastAsia="Helvetica"/>
                <w:i/>
                <w:iCs/>
                <w:color w:val="000000" w:themeColor="text1"/>
                <w:sz w:val="20"/>
                <w:szCs w:val="20"/>
              </w:rPr>
              <w:t>-1</w:t>
            </w:r>
          </w:p>
        </w:tc>
      </w:tr>
      <w:tr w:rsidR="002A7686" w:rsidRPr="00DD762E" w14:paraId="1CED40EB" w14:textId="77777777" w:rsidTr="007D1EAF">
        <w:trPr>
          <w:trHeight w:val="20"/>
          <w:jc w:val="center"/>
        </w:trPr>
        <w:tc>
          <w:tcPr>
            <w:tcW w:w="1634" w:type="pct"/>
            <w:shd w:val="clear" w:color="auto" w:fill="FFFFFF" w:themeFill="background1"/>
            <w:vAlign w:val="center"/>
            <w:hideMark/>
          </w:tcPr>
          <w:p w14:paraId="6F19C094" w14:textId="77777777" w:rsidR="002A7686" w:rsidRPr="00DD762E" w:rsidRDefault="002A7686" w:rsidP="007D1EAF">
            <w:pPr>
              <w:textAlignment w:val="baseline"/>
              <w:rPr>
                <w:rFonts w:eastAsia="Times New Roman"/>
                <w:b/>
                <w:bCs/>
                <w:i/>
                <w:iCs/>
                <w:sz w:val="20"/>
                <w:szCs w:val="20"/>
              </w:rPr>
            </w:pPr>
            <w:r w:rsidRPr="00DD762E">
              <w:rPr>
                <w:rFonts w:eastAsia="Times New Roman"/>
                <w:i/>
                <w:iCs/>
                <w:sz w:val="20"/>
                <w:szCs w:val="20"/>
              </w:rPr>
              <w:t>Ingresos Propios de Entidades</w:t>
            </w:r>
          </w:p>
        </w:tc>
        <w:tc>
          <w:tcPr>
            <w:tcW w:w="959" w:type="pct"/>
            <w:shd w:val="clear" w:color="auto" w:fill="FFFFFF" w:themeFill="background1"/>
            <w:vAlign w:val="center"/>
          </w:tcPr>
          <w:p w14:paraId="49FDD3D2" w14:textId="77777777" w:rsidR="002A7686" w:rsidRPr="00DD762E" w:rsidRDefault="002A7686" w:rsidP="007D1EAF">
            <w:pPr>
              <w:jc w:val="right"/>
              <w:rPr>
                <w:i/>
                <w:iCs/>
                <w:sz w:val="20"/>
                <w:szCs w:val="20"/>
              </w:rPr>
            </w:pPr>
            <w:r w:rsidRPr="00DD762E">
              <w:rPr>
                <w:rFonts w:eastAsia="Helvetica"/>
                <w:i/>
                <w:iCs/>
                <w:color w:val="000000" w:themeColor="text1"/>
                <w:sz w:val="20"/>
                <w:szCs w:val="20"/>
              </w:rPr>
              <w:t>10,650,089,547</w:t>
            </w:r>
          </w:p>
        </w:tc>
        <w:tc>
          <w:tcPr>
            <w:tcW w:w="963" w:type="pct"/>
            <w:shd w:val="clear" w:color="auto" w:fill="FFFFFF" w:themeFill="background1"/>
            <w:vAlign w:val="center"/>
          </w:tcPr>
          <w:p w14:paraId="29B3F8FB" w14:textId="77777777" w:rsidR="002A7686" w:rsidRPr="00DD762E" w:rsidRDefault="002A7686" w:rsidP="007D1EAF">
            <w:pPr>
              <w:jc w:val="right"/>
              <w:rPr>
                <w:i/>
                <w:iCs/>
                <w:sz w:val="20"/>
                <w:szCs w:val="20"/>
              </w:rPr>
            </w:pPr>
            <w:r w:rsidRPr="00DD762E">
              <w:rPr>
                <w:rFonts w:eastAsia="Helvetica"/>
                <w:i/>
                <w:iCs/>
                <w:color w:val="000000" w:themeColor="text1"/>
                <w:sz w:val="20"/>
                <w:szCs w:val="20"/>
              </w:rPr>
              <w:t>11,229,727,225</w:t>
            </w:r>
          </w:p>
        </w:tc>
        <w:tc>
          <w:tcPr>
            <w:tcW w:w="870" w:type="pct"/>
            <w:shd w:val="clear" w:color="auto" w:fill="FFFFFF" w:themeFill="background1"/>
            <w:vAlign w:val="center"/>
          </w:tcPr>
          <w:p w14:paraId="786378EA" w14:textId="77777777" w:rsidR="002A7686" w:rsidRPr="00DD762E" w:rsidRDefault="002A7686" w:rsidP="007D1EAF">
            <w:pPr>
              <w:jc w:val="right"/>
              <w:rPr>
                <w:i/>
                <w:iCs/>
                <w:sz w:val="20"/>
                <w:szCs w:val="20"/>
              </w:rPr>
            </w:pPr>
            <w:r w:rsidRPr="00DD762E">
              <w:rPr>
                <w:rFonts w:eastAsia="Helvetica"/>
                <w:i/>
                <w:iCs/>
                <w:color w:val="000000" w:themeColor="text1"/>
                <w:sz w:val="20"/>
                <w:szCs w:val="20"/>
              </w:rPr>
              <w:t>579,637,678</w:t>
            </w:r>
          </w:p>
        </w:tc>
        <w:tc>
          <w:tcPr>
            <w:tcW w:w="574" w:type="pct"/>
            <w:shd w:val="clear" w:color="auto" w:fill="FFFFFF" w:themeFill="background1"/>
            <w:vAlign w:val="center"/>
          </w:tcPr>
          <w:p w14:paraId="1B22B101" w14:textId="77777777" w:rsidR="002A7686" w:rsidRPr="00DD762E" w:rsidRDefault="002A7686" w:rsidP="007D1EAF">
            <w:pPr>
              <w:jc w:val="center"/>
              <w:rPr>
                <w:i/>
                <w:iCs/>
                <w:sz w:val="20"/>
                <w:szCs w:val="20"/>
              </w:rPr>
            </w:pPr>
            <w:r w:rsidRPr="00DD762E">
              <w:rPr>
                <w:rFonts w:eastAsia="Helvetica"/>
                <w:i/>
                <w:iCs/>
                <w:color w:val="000000" w:themeColor="text1"/>
                <w:sz w:val="20"/>
                <w:szCs w:val="20"/>
              </w:rPr>
              <w:t>5</w:t>
            </w:r>
          </w:p>
        </w:tc>
      </w:tr>
      <w:tr w:rsidR="002A7686" w:rsidRPr="00DD762E" w14:paraId="0072B8FF" w14:textId="77777777" w:rsidTr="007D1EAF">
        <w:trPr>
          <w:trHeight w:val="434"/>
          <w:jc w:val="center"/>
        </w:trPr>
        <w:tc>
          <w:tcPr>
            <w:tcW w:w="1634" w:type="pct"/>
            <w:tcBorders>
              <w:bottom w:val="single" w:sz="4" w:space="0" w:color="auto"/>
            </w:tcBorders>
            <w:shd w:val="clear" w:color="auto" w:fill="BFBFBF" w:themeFill="background1" w:themeFillShade="BF"/>
            <w:vAlign w:val="center"/>
            <w:hideMark/>
          </w:tcPr>
          <w:p w14:paraId="54E02AC5" w14:textId="77777777" w:rsidR="002A7686" w:rsidRPr="00DD762E" w:rsidRDefault="002A7686" w:rsidP="007D1EAF">
            <w:pPr>
              <w:jc w:val="center"/>
              <w:textAlignment w:val="baseline"/>
              <w:rPr>
                <w:rFonts w:eastAsia="Times New Roman"/>
                <w:b/>
                <w:bCs/>
                <w:i/>
                <w:iCs/>
                <w:sz w:val="20"/>
                <w:szCs w:val="20"/>
              </w:rPr>
            </w:pPr>
            <w:r w:rsidRPr="00DD762E">
              <w:rPr>
                <w:rFonts w:eastAsia="Times New Roman"/>
                <w:b/>
                <w:bCs/>
                <w:i/>
                <w:iCs/>
                <w:sz w:val="20"/>
                <w:szCs w:val="20"/>
              </w:rPr>
              <w:t>Total</w:t>
            </w:r>
          </w:p>
        </w:tc>
        <w:tc>
          <w:tcPr>
            <w:tcW w:w="959" w:type="pct"/>
            <w:tcBorders>
              <w:bottom w:val="single" w:sz="4" w:space="0" w:color="auto"/>
            </w:tcBorders>
            <w:shd w:val="clear" w:color="auto" w:fill="BFBFBF" w:themeFill="background1" w:themeFillShade="BF"/>
            <w:vAlign w:val="center"/>
          </w:tcPr>
          <w:p w14:paraId="36D5B8A2" w14:textId="77777777" w:rsidR="002A7686" w:rsidRPr="00DD762E" w:rsidRDefault="002A7686" w:rsidP="007D1EAF">
            <w:pPr>
              <w:jc w:val="right"/>
              <w:rPr>
                <w:i/>
                <w:iCs/>
                <w:sz w:val="20"/>
                <w:szCs w:val="20"/>
              </w:rPr>
            </w:pPr>
            <w:r w:rsidRPr="00DD762E">
              <w:rPr>
                <w:rFonts w:eastAsia="Helvetica"/>
                <w:b/>
                <w:bCs/>
                <w:i/>
                <w:iCs/>
                <w:color w:val="000000" w:themeColor="text1"/>
                <w:sz w:val="20"/>
                <w:szCs w:val="20"/>
              </w:rPr>
              <w:t>82,671,948,586</w:t>
            </w:r>
          </w:p>
        </w:tc>
        <w:tc>
          <w:tcPr>
            <w:tcW w:w="963" w:type="pct"/>
            <w:tcBorders>
              <w:bottom w:val="single" w:sz="4" w:space="0" w:color="auto"/>
            </w:tcBorders>
            <w:shd w:val="clear" w:color="auto" w:fill="BFBFBF" w:themeFill="background1" w:themeFillShade="BF"/>
            <w:vAlign w:val="center"/>
          </w:tcPr>
          <w:p w14:paraId="4018FC5D" w14:textId="77777777" w:rsidR="002A7686" w:rsidRPr="00DD762E" w:rsidRDefault="002A7686" w:rsidP="007D1EAF">
            <w:pPr>
              <w:jc w:val="right"/>
              <w:rPr>
                <w:i/>
                <w:iCs/>
                <w:sz w:val="20"/>
                <w:szCs w:val="20"/>
              </w:rPr>
            </w:pPr>
            <w:r w:rsidRPr="00DD762E">
              <w:rPr>
                <w:rFonts w:eastAsia="Helvetica"/>
                <w:b/>
                <w:bCs/>
                <w:i/>
                <w:iCs/>
                <w:color w:val="000000" w:themeColor="text1"/>
                <w:sz w:val="20"/>
                <w:szCs w:val="20"/>
              </w:rPr>
              <w:t>83,881,004,605</w:t>
            </w:r>
          </w:p>
        </w:tc>
        <w:tc>
          <w:tcPr>
            <w:tcW w:w="870" w:type="pct"/>
            <w:tcBorders>
              <w:bottom w:val="single" w:sz="4" w:space="0" w:color="auto"/>
            </w:tcBorders>
            <w:shd w:val="clear" w:color="auto" w:fill="BFBFBF" w:themeFill="background1" w:themeFillShade="BF"/>
            <w:vAlign w:val="center"/>
          </w:tcPr>
          <w:p w14:paraId="199649A3" w14:textId="77777777" w:rsidR="002A7686" w:rsidRPr="00DD762E" w:rsidRDefault="002A7686" w:rsidP="007D1EAF">
            <w:pPr>
              <w:jc w:val="right"/>
              <w:rPr>
                <w:i/>
                <w:iCs/>
                <w:sz w:val="20"/>
                <w:szCs w:val="20"/>
              </w:rPr>
            </w:pPr>
            <w:r w:rsidRPr="00DD762E">
              <w:rPr>
                <w:rFonts w:eastAsia="Helvetica"/>
                <w:b/>
                <w:bCs/>
                <w:i/>
                <w:iCs/>
                <w:color w:val="000000" w:themeColor="text1"/>
                <w:sz w:val="20"/>
                <w:szCs w:val="20"/>
              </w:rPr>
              <w:t>1,209,056,019</w:t>
            </w:r>
          </w:p>
        </w:tc>
        <w:tc>
          <w:tcPr>
            <w:tcW w:w="574" w:type="pct"/>
            <w:tcBorders>
              <w:bottom w:val="single" w:sz="4" w:space="0" w:color="auto"/>
            </w:tcBorders>
            <w:shd w:val="clear" w:color="auto" w:fill="BFBFBF" w:themeFill="background1" w:themeFillShade="BF"/>
            <w:vAlign w:val="center"/>
          </w:tcPr>
          <w:p w14:paraId="3593C17D" w14:textId="77777777" w:rsidR="002A7686" w:rsidRPr="00DD762E" w:rsidRDefault="002A7686" w:rsidP="007D1EAF">
            <w:pPr>
              <w:jc w:val="center"/>
              <w:rPr>
                <w:i/>
                <w:iCs/>
                <w:sz w:val="20"/>
                <w:szCs w:val="20"/>
              </w:rPr>
            </w:pPr>
            <w:r w:rsidRPr="00DD762E">
              <w:rPr>
                <w:rFonts w:eastAsia="Helvetica"/>
                <w:b/>
                <w:bCs/>
                <w:i/>
                <w:iCs/>
                <w:color w:val="000000" w:themeColor="text1"/>
                <w:sz w:val="20"/>
                <w:szCs w:val="20"/>
              </w:rPr>
              <w:t>43</w:t>
            </w:r>
          </w:p>
        </w:tc>
      </w:tr>
    </w:tbl>
    <w:p w14:paraId="4C2FC748" w14:textId="77777777" w:rsidR="002A7686" w:rsidRPr="00DD762E" w:rsidRDefault="002A7686" w:rsidP="002A7686">
      <w:pPr>
        <w:textAlignment w:val="baseline"/>
        <w:rPr>
          <w:rFonts w:eastAsia="Times New Roman"/>
          <w:i/>
          <w:iCs/>
          <w:sz w:val="18"/>
          <w:szCs w:val="18"/>
        </w:rPr>
      </w:pPr>
      <w:r w:rsidRPr="00DD762E">
        <w:rPr>
          <w:rFonts w:eastAsia="Times New Roman"/>
          <w:i/>
          <w:iCs/>
          <w:sz w:val="18"/>
          <w:szCs w:val="18"/>
        </w:rPr>
        <w:t>* El total puede no coincidir por el redondeo de cifras. </w:t>
      </w:r>
    </w:p>
    <w:p w14:paraId="5FFCFB48" w14:textId="77777777" w:rsidR="002A7686" w:rsidRPr="00AF3141" w:rsidRDefault="002A7686" w:rsidP="002A7686">
      <w:pPr>
        <w:jc w:val="center"/>
        <w:textAlignment w:val="baseline"/>
        <w:rPr>
          <w:rFonts w:eastAsia="Times New Roman"/>
          <w:i/>
          <w:iCs/>
        </w:rPr>
      </w:pPr>
    </w:p>
    <w:p w14:paraId="0740F491" w14:textId="77777777" w:rsidR="002A7686" w:rsidRPr="00AF3141" w:rsidRDefault="002A7686" w:rsidP="002A7686">
      <w:pPr>
        <w:jc w:val="center"/>
        <w:textAlignment w:val="baseline"/>
        <w:rPr>
          <w:rFonts w:eastAsia="Times New Roman"/>
          <w:i/>
          <w:iCs/>
        </w:rPr>
      </w:pPr>
      <w:r w:rsidRPr="00AF3141">
        <w:rPr>
          <w:rFonts w:eastAsia="Times New Roman"/>
          <w:i/>
          <w:iCs/>
        </w:rPr>
        <w:t>Gobierno del Estado de Sonora</w:t>
      </w:r>
    </w:p>
    <w:p w14:paraId="61F3185E" w14:textId="77777777" w:rsidR="002A7686" w:rsidRPr="00AF3141" w:rsidRDefault="002A7686" w:rsidP="002A7686">
      <w:pPr>
        <w:jc w:val="center"/>
        <w:textAlignment w:val="baseline"/>
        <w:rPr>
          <w:rFonts w:eastAsia="Times New Roman"/>
          <w:i/>
          <w:iCs/>
        </w:rPr>
      </w:pPr>
      <w:r w:rsidRPr="00AF3141">
        <w:rPr>
          <w:rFonts w:eastAsia="Times New Roman"/>
          <w:i/>
          <w:iCs/>
        </w:rPr>
        <w:t>Proyección de Cierre 2024</w:t>
      </w:r>
    </w:p>
    <w:p w14:paraId="45FAC91B" w14:textId="77777777" w:rsidR="002A7686" w:rsidRPr="00AF3141" w:rsidRDefault="002A7686" w:rsidP="002A7686">
      <w:pPr>
        <w:jc w:val="center"/>
        <w:textAlignment w:val="baseline"/>
        <w:rPr>
          <w:rFonts w:eastAsia="Times New Roman"/>
          <w:i/>
          <w:iCs/>
        </w:rPr>
      </w:pPr>
      <w:r w:rsidRPr="00AF3141">
        <w:rPr>
          <w:rFonts w:eastAsia="Times New Roman"/>
          <w:i/>
          <w:iCs/>
        </w:rPr>
        <w:t>(Pesos)</w:t>
      </w:r>
    </w:p>
    <w:tbl>
      <w:tblPr>
        <w:tblW w:w="5083" w:type="pct"/>
        <w:jc w:val="center"/>
        <w:tblCellMar>
          <w:left w:w="0" w:type="dxa"/>
          <w:right w:w="57" w:type="dxa"/>
        </w:tblCellMar>
        <w:tblLook w:val="04A0" w:firstRow="1" w:lastRow="0" w:firstColumn="1" w:lastColumn="0" w:noHBand="0" w:noVBand="1"/>
      </w:tblPr>
      <w:tblGrid>
        <w:gridCol w:w="2755"/>
        <w:gridCol w:w="1547"/>
        <w:gridCol w:w="1708"/>
        <w:gridCol w:w="1528"/>
        <w:gridCol w:w="1107"/>
      </w:tblGrid>
      <w:tr w:rsidR="002A7686" w:rsidRPr="00DD762E" w14:paraId="1181E083" w14:textId="77777777" w:rsidTr="007D1EAF">
        <w:trPr>
          <w:trHeight w:val="483"/>
          <w:jc w:val="center"/>
        </w:trPr>
        <w:tc>
          <w:tcPr>
            <w:tcW w:w="1593" w:type="pct"/>
            <w:tcBorders>
              <w:top w:val="single" w:sz="4" w:space="0" w:color="auto"/>
              <w:bottom w:val="single" w:sz="4" w:space="0" w:color="auto"/>
            </w:tcBorders>
            <w:shd w:val="clear" w:color="auto" w:fill="BFBFBF" w:themeFill="background1" w:themeFillShade="BF"/>
            <w:vAlign w:val="center"/>
            <w:hideMark/>
          </w:tcPr>
          <w:p w14:paraId="4101ED6C" w14:textId="77777777" w:rsidR="002A7686" w:rsidRPr="00DD762E" w:rsidRDefault="002A7686" w:rsidP="007D1EAF">
            <w:pPr>
              <w:jc w:val="center"/>
              <w:textAlignment w:val="baseline"/>
              <w:rPr>
                <w:rFonts w:eastAsia="Times New Roman"/>
                <w:b/>
                <w:bCs/>
                <w:i/>
                <w:iCs/>
                <w:color w:val="FFFFFF"/>
                <w:sz w:val="20"/>
                <w:szCs w:val="20"/>
              </w:rPr>
            </w:pPr>
            <w:r w:rsidRPr="00DD762E">
              <w:rPr>
                <w:rFonts w:eastAsia="Times New Roman"/>
                <w:b/>
                <w:bCs/>
                <w:i/>
                <w:iCs/>
                <w:color w:val="000000"/>
                <w:sz w:val="20"/>
                <w:szCs w:val="20"/>
              </w:rPr>
              <w:t>Egresos</w:t>
            </w:r>
          </w:p>
        </w:tc>
        <w:tc>
          <w:tcPr>
            <w:tcW w:w="894" w:type="pct"/>
            <w:tcBorders>
              <w:top w:val="single" w:sz="4" w:space="0" w:color="auto"/>
              <w:bottom w:val="single" w:sz="4" w:space="0" w:color="auto"/>
            </w:tcBorders>
            <w:shd w:val="clear" w:color="auto" w:fill="BFBFBF" w:themeFill="background1" w:themeFillShade="BF"/>
            <w:vAlign w:val="center"/>
            <w:hideMark/>
          </w:tcPr>
          <w:p w14:paraId="01FE0F32" w14:textId="77777777" w:rsidR="002A7686" w:rsidRPr="00DD762E" w:rsidRDefault="002A7686" w:rsidP="007D1EAF">
            <w:pPr>
              <w:jc w:val="center"/>
              <w:textAlignment w:val="baseline"/>
              <w:rPr>
                <w:rFonts w:eastAsia="Times New Roman"/>
                <w:b/>
                <w:bCs/>
                <w:i/>
                <w:iCs/>
                <w:color w:val="FFFFFF"/>
                <w:sz w:val="20"/>
                <w:szCs w:val="20"/>
              </w:rPr>
            </w:pPr>
            <w:r w:rsidRPr="00DD762E">
              <w:rPr>
                <w:rFonts w:eastAsia="Times New Roman"/>
                <w:b/>
                <w:bCs/>
                <w:i/>
                <w:iCs/>
                <w:color w:val="000000"/>
                <w:sz w:val="20"/>
                <w:szCs w:val="20"/>
              </w:rPr>
              <w:t>Original </w:t>
            </w:r>
          </w:p>
        </w:tc>
        <w:tc>
          <w:tcPr>
            <w:tcW w:w="988" w:type="pct"/>
            <w:tcBorders>
              <w:top w:val="single" w:sz="4" w:space="0" w:color="auto"/>
              <w:bottom w:val="single" w:sz="4" w:space="0" w:color="auto"/>
            </w:tcBorders>
            <w:shd w:val="clear" w:color="auto" w:fill="BFBFBF" w:themeFill="background1" w:themeFillShade="BF"/>
            <w:vAlign w:val="center"/>
            <w:hideMark/>
          </w:tcPr>
          <w:p w14:paraId="0A99A52B" w14:textId="77777777" w:rsidR="002A7686" w:rsidRPr="00DD762E" w:rsidRDefault="002A7686" w:rsidP="007D1EAF">
            <w:pPr>
              <w:jc w:val="center"/>
              <w:textAlignment w:val="baseline"/>
              <w:rPr>
                <w:rFonts w:eastAsia="Times New Roman"/>
                <w:b/>
                <w:bCs/>
                <w:i/>
                <w:iCs/>
                <w:color w:val="FFFFFF"/>
                <w:sz w:val="20"/>
                <w:szCs w:val="20"/>
              </w:rPr>
            </w:pPr>
            <w:r w:rsidRPr="00DD762E">
              <w:rPr>
                <w:rFonts w:eastAsia="Times New Roman"/>
                <w:b/>
                <w:bCs/>
                <w:i/>
                <w:iCs/>
                <w:color w:val="000000"/>
                <w:sz w:val="20"/>
                <w:szCs w:val="20"/>
              </w:rPr>
              <w:t>Proyección de Cierre </w:t>
            </w:r>
          </w:p>
        </w:tc>
        <w:tc>
          <w:tcPr>
            <w:tcW w:w="884" w:type="pct"/>
            <w:tcBorders>
              <w:top w:val="single" w:sz="4" w:space="0" w:color="auto"/>
              <w:bottom w:val="single" w:sz="4" w:space="0" w:color="auto"/>
            </w:tcBorders>
            <w:shd w:val="clear" w:color="auto" w:fill="BFBFBF" w:themeFill="background1" w:themeFillShade="BF"/>
            <w:vAlign w:val="center"/>
            <w:hideMark/>
          </w:tcPr>
          <w:p w14:paraId="43621859" w14:textId="77777777" w:rsidR="002A7686" w:rsidRPr="00DD762E" w:rsidRDefault="002A7686" w:rsidP="007D1EAF">
            <w:pPr>
              <w:jc w:val="center"/>
              <w:textAlignment w:val="baseline"/>
              <w:rPr>
                <w:rFonts w:eastAsia="Times New Roman"/>
                <w:b/>
                <w:bCs/>
                <w:i/>
                <w:iCs/>
                <w:color w:val="FFFFFF"/>
                <w:sz w:val="20"/>
                <w:szCs w:val="20"/>
              </w:rPr>
            </w:pPr>
            <w:r w:rsidRPr="00DD762E">
              <w:rPr>
                <w:rFonts w:eastAsia="Times New Roman"/>
                <w:b/>
                <w:bCs/>
                <w:i/>
                <w:iCs/>
                <w:color w:val="000000"/>
                <w:sz w:val="20"/>
                <w:szCs w:val="20"/>
              </w:rPr>
              <w:t>Variación Absoluta</w:t>
            </w:r>
          </w:p>
        </w:tc>
        <w:tc>
          <w:tcPr>
            <w:tcW w:w="640" w:type="pct"/>
            <w:tcBorders>
              <w:top w:val="single" w:sz="4" w:space="0" w:color="auto"/>
              <w:bottom w:val="single" w:sz="4" w:space="0" w:color="auto"/>
            </w:tcBorders>
            <w:shd w:val="clear" w:color="auto" w:fill="BFBFBF" w:themeFill="background1" w:themeFillShade="BF"/>
            <w:vAlign w:val="center"/>
            <w:hideMark/>
          </w:tcPr>
          <w:p w14:paraId="254CE1DF" w14:textId="77777777" w:rsidR="002A7686" w:rsidRPr="00DD762E" w:rsidRDefault="002A7686" w:rsidP="007D1EAF">
            <w:pPr>
              <w:jc w:val="center"/>
              <w:textAlignment w:val="baseline"/>
              <w:rPr>
                <w:rFonts w:eastAsia="Times New Roman"/>
                <w:b/>
                <w:bCs/>
                <w:i/>
                <w:iCs/>
                <w:color w:val="FFFFFF"/>
                <w:sz w:val="20"/>
                <w:szCs w:val="20"/>
              </w:rPr>
            </w:pPr>
            <w:r w:rsidRPr="00DD762E">
              <w:rPr>
                <w:rFonts w:eastAsia="Times New Roman"/>
                <w:b/>
                <w:bCs/>
                <w:i/>
                <w:iCs/>
                <w:color w:val="000000"/>
                <w:sz w:val="20"/>
                <w:szCs w:val="20"/>
              </w:rPr>
              <w:t>Variación % </w:t>
            </w:r>
          </w:p>
        </w:tc>
      </w:tr>
      <w:tr w:rsidR="002A7686" w:rsidRPr="00DD762E" w14:paraId="3E3651CD" w14:textId="77777777" w:rsidTr="007D1EAF">
        <w:trPr>
          <w:trHeight w:val="483"/>
          <w:jc w:val="center"/>
        </w:trPr>
        <w:tc>
          <w:tcPr>
            <w:tcW w:w="1593" w:type="pct"/>
            <w:tcBorders>
              <w:top w:val="single" w:sz="4" w:space="0" w:color="auto"/>
            </w:tcBorders>
            <w:shd w:val="clear" w:color="auto" w:fill="FFFFFF" w:themeFill="background1"/>
            <w:vAlign w:val="center"/>
            <w:hideMark/>
          </w:tcPr>
          <w:p w14:paraId="3E8EB36B" w14:textId="77777777" w:rsidR="002A7686" w:rsidRPr="00DD762E" w:rsidRDefault="002A7686" w:rsidP="007D1EAF">
            <w:pPr>
              <w:textAlignment w:val="baseline"/>
              <w:rPr>
                <w:rFonts w:eastAsia="Times New Roman"/>
                <w:b/>
                <w:bCs/>
                <w:i/>
                <w:iCs/>
                <w:sz w:val="20"/>
                <w:szCs w:val="20"/>
              </w:rPr>
            </w:pPr>
            <w:r w:rsidRPr="00DD762E">
              <w:rPr>
                <w:rFonts w:eastAsia="Times New Roman"/>
                <w:i/>
                <w:iCs/>
                <w:sz w:val="20"/>
                <w:szCs w:val="20"/>
              </w:rPr>
              <w:lastRenderedPageBreak/>
              <w:t>Administración Central del Poder Ejecutivo</w:t>
            </w:r>
            <w:r w:rsidRPr="00DD762E">
              <w:rPr>
                <w:rFonts w:eastAsia="Times New Roman"/>
                <w:b/>
                <w:bCs/>
                <w:i/>
                <w:iCs/>
                <w:sz w:val="20"/>
                <w:szCs w:val="20"/>
              </w:rPr>
              <w:t> </w:t>
            </w:r>
          </w:p>
        </w:tc>
        <w:tc>
          <w:tcPr>
            <w:tcW w:w="894" w:type="pct"/>
            <w:tcBorders>
              <w:top w:val="single" w:sz="4" w:space="0" w:color="auto"/>
            </w:tcBorders>
            <w:shd w:val="clear" w:color="auto" w:fill="FFFFFF" w:themeFill="background1"/>
            <w:vAlign w:val="center"/>
          </w:tcPr>
          <w:p w14:paraId="0385E1B2" w14:textId="77777777" w:rsidR="002A7686" w:rsidRPr="00DD762E" w:rsidRDefault="002A7686" w:rsidP="007D1EAF">
            <w:pPr>
              <w:jc w:val="right"/>
              <w:textAlignment w:val="baseline"/>
              <w:rPr>
                <w:rFonts w:eastAsia="Times New Roman"/>
                <w:i/>
                <w:iCs/>
                <w:sz w:val="20"/>
                <w:szCs w:val="20"/>
              </w:rPr>
            </w:pPr>
            <w:r w:rsidRPr="00DD762E">
              <w:rPr>
                <w:rFonts w:eastAsia="Times New Roman"/>
                <w:i/>
                <w:iCs/>
                <w:sz w:val="20"/>
                <w:szCs w:val="20"/>
              </w:rPr>
              <w:t>14,913,201,683</w:t>
            </w:r>
          </w:p>
        </w:tc>
        <w:tc>
          <w:tcPr>
            <w:tcW w:w="988" w:type="pct"/>
            <w:tcBorders>
              <w:top w:val="single" w:sz="4" w:space="0" w:color="auto"/>
            </w:tcBorders>
            <w:shd w:val="clear" w:color="auto" w:fill="FFFFFF" w:themeFill="background1"/>
            <w:vAlign w:val="center"/>
          </w:tcPr>
          <w:p w14:paraId="42302AA1" w14:textId="77777777" w:rsidR="002A7686" w:rsidRPr="00DD762E" w:rsidRDefault="002A7686" w:rsidP="007D1EAF">
            <w:pPr>
              <w:jc w:val="right"/>
              <w:rPr>
                <w:i/>
                <w:iCs/>
                <w:sz w:val="20"/>
                <w:szCs w:val="20"/>
              </w:rPr>
            </w:pPr>
            <w:r w:rsidRPr="00DD762E">
              <w:rPr>
                <w:rFonts w:eastAsia="Aptos"/>
                <w:i/>
                <w:iCs/>
                <w:color w:val="000000" w:themeColor="text1"/>
                <w:sz w:val="20"/>
                <w:szCs w:val="20"/>
              </w:rPr>
              <w:t>16,331,831,971</w:t>
            </w:r>
          </w:p>
        </w:tc>
        <w:tc>
          <w:tcPr>
            <w:tcW w:w="884" w:type="pct"/>
            <w:tcBorders>
              <w:top w:val="single" w:sz="4" w:space="0" w:color="auto"/>
            </w:tcBorders>
            <w:shd w:val="clear" w:color="auto" w:fill="FFFFFF" w:themeFill="background1"/>
            <w:vAlign w:val="center"/>
          </w:tcPr>
          <w:p w14:paraId="4CE02879" w14:textId="77777777" w:rsidR="002A7686" w:rsidRPr="00DD762E" w:rsidRDefault="002A7686" w:rsidP="007D1EAF">
            <w:pPr>
              <w:jc w:val="right"/>
              <w:rPr>
                <w:i/>
                <w:iCs/>
                <w:sz w:val="20"/>
                <w:szCs w:val="20"/>
              </w:rPr>
            </w:pPr>
            <w:r w:rsidRPr="00DD762E">
              <w:rPr>
                <w:rFonts w:eastAsia="Aptos"/>
                <w:i/>
                <w:iCs/>
                <w:color w:val="000000" w:themeColor="text1"/>
                <w:sz w:val="20"/>
                <w:szCs w:val="20"/>
              </w:rPr>
              <w:t>1,418,630,288</w:t>
            </w:r>
          </w:p>
        </w:tc>
        <w:tc>
          <w:tcPr>
            <w:tcW w:w="640" w:type="pct"/>
            <w:tcBorders>
              <w:top w:val="single" w:sz="4" w:space="0" w:color="auto"/>
            </w:tcBorders>
            <w:shd w:val="clear" w:color="auto" w:fill="FFFFFF" w:themeFill="background1"/>
            <w:vAlign w:val="center"/>
          </w:tcPr>
          <w:p w14:paraId="4E7D7675" w14:textId="77777777" w:rsidR="002A7686" w:rsidRPr="00DD762E" w:rsidRDefault="002A7686" w:rsidP="007D1EAF">
            <w:pPr>
              <w:jc w:val="center"/>
              <w:rPr>
                <w:i/>
                <w:iCs/>
                <w:sz w:val="20"/>
                <w:szCs w:val="20"/>
              </w:rPr>
            </w:pPr>
            <w:r w:rsidRPr="00DD762E">
              <w:rPr>
                <w:rFonts w:eastAsia="Aptos"/>
                <w:i/>
                <w:iCs/>
                <w:color w:val="000000" w:themeColor="text1"/>
                <w:sz w:val="20"/>
                <w:szCs w:val="20"/>
              </w:rPr>
              <w:t>10</w:t>
            </w:r>
          </w:p>
        </w:tc>
      </w:tr>
      <w:tr w:rsidR="002A7686" w:rsidRPr="00DD762E" w14:paraId="6701B4D3" w14:textId="77777777" w:rsidTr="007D1EAF">
        <w:trPr>
          <w:trHeight w:val="483"/>
          <w:jc w:val="center"/>
        </w:trPr>
        <w:tc>
          <w:tcPr>
            <w:tcW w:w="1593" w:type="pct"/>
            <w:shd w:val="clear" w:color="auto" w:fill="FFFFFF" w:themeFill="background1"/>
            <w:vAlign w:val="center"/>
            <w:hideMark/>
          </w:tcPr>
          <w:p w14:paraId="44ED0382" w14:textId="77777777" w:rsidR="002A7686" w:rsidRPr="00DD762E" w:rsidRDefault="002A7686" w:rsidP="007D1EAF">
            <w:pPr>
              <w:textAlignment w:val="baseline"/>
              <w:rPr>
                <w:rFonts w:eastAsia="Times New Roman"/>
                <w:b/>
                <w:bCs/>
                <w:i/>
                <w:iCs/>
                <w:sz w:val="20"/>
                <w:szCs w:val="20"/>
              </w:rPr>
            </w:pPr>
            <w:r w:rsidRPr="00DD762E">
              <w:rPr>
                <w:rFonts w:eastAsia="Times New Roman"/>
                <w:i/>
                <w:iCs/>
                <w:sz w:val="20"/>
                <w:szCs w:val="20"/>
              </w:rPr>
              <w:t>Organismos Descentralizados del Ejecutivo</w:t>
            </w:r>
            <w:r w:rsidRPr="00DD762E">
              <w:rPr>
                <w:rFonts w:eastAsia="Times New Roman"/>
                <w:b/>
                <w:bCs/>
                <w:i/>
                <w:iCs/>
                <w:sz w:val="20"/>
                <w:szCs w:val="20"/>
              </w:rPr>
              <w:t> </w:t>
            </w:r>
          </w:p>
        </w:tc>
        <w:tc>
          <w:tcPr>
            <w:tcW w:w="894" w:type="pct"/>
            <w:shd w:val="clear" w:color="auto" w:fill="FFFFFF" w:themeFill="background1"/>
            <w:vAlign w:val="center"/>
          </w:tcPr>
          <w:p w14:paraId="53AC6A7E" w14:textId="77777777" w:rsidR="002A7686" w:rsidRPr="00DD762E" w:rsidRDefault="002A7686" w:rsidP="007D1EAF">
            <w:pPr>
              <w:jc w:val="right"/>
              <w:textAlignment w:val="baseline"/>
              <w:rPr>
                <w:rFonts w:eastAsia="Times New Roman"/>
                <w:i/>
                <w:iCs/>
                <w:sz w:val="20"/>
                <w:szCs w:val="20"/>
              </w:rPr>
            </w:pPr>
            <w:r w:rsidRPr="00DD762E">
              <w:rPr>
                <w:rFonts w:eastAsia="Times New Roman"/>
                <w:i/>
                <w:iCs/>
                <w:sz w:val="20"/>
                <w:szCs w:val="20"/>
              </w:rPr>
              <w:t>40,261,919,118</w:t>
            </w:r>
          </w:p>
        </w:tc>
        <w:tc>
          <w:tcPr>
            <w:tcW w:w="988" w:type="pct"/>
            <w:shd w:val="clear" w:color="auto" w:fill="FFFFFF" w:themeFill="background1"/>
            <w:vAlign w:val="center"/>
          </w:tcPr>
          <w:p w14:paraId="187E3C91" w14:textId="77777777" w:rsidR="002A7686" w:rsidRPr="00DD762E" w:rsidRDefault="002A7686" w:rsidP="007D1EAF">
            <w:pPr>
              <w:jc w:val="right"/>
              <w:rPr>
                <w:i/>
                <w:iCs/>
                <w:sz w:val="20"/>
                <w:szCs w:val="20"/>
              </w:rPr>
            </w:pPr>
            <w:r w:rsidRPr="00DD762E">
              <w:rPr>
                <w:rFonts w:eastAsia="Aptos"/>
                <w:i/>
                <w:iCs/>
                <w:color w:val="000000" w:themeColor="text1"/>
                <w:sz w:val="20"/>
                <w:szCs w:val="20"/>
              </w:rPr>
              <w:t>45,162,479,555</w:t>
            </w:r>
          </w:p>
        </w:tc>
        <w:tc>
          <w:tcPr>
            <w:tcW w:w="884" w:type="pct"/>
            <w:shd w:val="clear" w:color="auto" w:fill="FFFFFF" w:themeFill="background1"/>
            <w:vAlign w:val="center"/>
          </w:tcPr>
          <w:p w14:paraId="3DE64385" w14:textId="77777777" w:rsidR="002A7686" w:rsidRPr="00DD762E" w:rsidRDefault="002A7686" w:rsidP="007D1EAF">
            <w:pPr>
              <w:jc w:val="right"/>
              <w:rPr>
                <w:i/>
                <w:iCs/>
                <w:sz w:val="20"/>
                <w:szCs w:val="20"/>
              </w:rPr>
            </w:pPr>
            <w:r w:rsidRPr="00DD762E">
              <w:rPr>
                <w:rFonts w:eastAsia="Aptos"/>
                <w:i/>
                <w:iCs/>
                <w:color w:val="000000" w:themeColor="text1"/>
                <w:sz w:val="20"/>
                <w:szCs w:val="20"/>
              </w:rPr>
              <w:t>4,900,560,437</w:t>
            </w:r>
          </w:p>
        </w:tc>
        <w:tc>
          <w:tcPr>
            <w:tcW w:w="640" w:type="pct"/>
            <w:shd w:val="clear" w:color="auto" w:fill="FFFFFF" w:themeFill="background1"/>
            <w:vAlign w:val="center"/>
          </w:tcPr>
          <w:p w14:paraId="45B90BAD" w14:textId="77777777" w:rsidR="002A7686" w:rsidRPr="00DD762E" w:rsidRDefault="002A7686" w:rsidP="007D1EAF">
            <w:pPr>
              <w:jc w:val="center"/>
              <w:rPr>
                <w:i/>
                <w:iCs/>
                <w:sz w:val="20"/>
                <w:szCs w:val="20"/>
              </w:rPr>
            </w:pPr>
            <w:r w:rsidRPr="00DD762E">
              <w:rPr>
                <w:rFonts w:eastAsia="Aptos"/>
                <w:i/>
                <w:iCs/>
                <w:color w:val="000000" w:themeColor="text1"/>
                <w:sz w:val="20"/>
                <w:szCs w:val="20"/>
              </w:rPr>
              <w:t>12</w:t>
            </w:r>
          </w:p>
        </w:tc>
      </w:tr>
      <w:tr w:rsidR="002A7686" w:rsidRPr="00DD762E" w14:paraId="72D173AD" w14:textId="77777777" w:rsidTr="007D1EAF">
        <w:trPr>
          <w:trHeight w:val="483"/>
          <w:jc w:val="center"/>
        </w:trPr>
        <w:tc>
          <w:tcPr>
            <w:tcW w:w="1593" w:type="pct"/>
            <w:shd w:val="clear" w:color="auto" w:fill="FFFFFF" w:themeFill="background1"/>
            <w:vAlign w:val="center"/>
            <w:hideMark/>
          </w:tcPr>
          <w:p w14:paraId="4782FFB5" w14:textId="77777777" w:rsidR="002A7686" w:rsidRPr="00DD762E" w:rsidRDefault="002A7686" w:rsidP="007D1EAF">
            <w:pPr>
              <w:textAlignment w:val="baseline"/>
              <w:rPr>
                <w:rFonts w:eastAsia="Times New Roman"/>
                <w:b/>
                <w:bCs/>
                <w:i/>
                <w:iCs/>
                <w:sz w:val="20"/>
                <w:szCs w:val="20"/>
              </w:rPr>
            </w:pPr>
            <w:r w:rsidRPr="00DD762E">
              <w:rPr>
                <w:rFonts w:eastAsia="Times New Roman"/>
                <w:i/>
                <w:iCs/>
                <w:sz w:val="20"/>
                <w:szCs w:val="20"/>
              </w:rPr>
              <w:t>Poder Legislativo, Judicial y Órganos Autónomos</w:t>
            </w:r>
            <w:r w:rsidRPr="00DD762E">
              <w:rPr>
                <w:rFonts w:eastAsia="Times New Roman"/>
                <w:b/>
                <w:bCs/>
                <w:i/>
                <w:iCs/>
                <w:sz w:val="20"/>
                <w:szCs w:val="20"/>
              </w:rPr>
              <w:t> </w:t>
            </w:r>
          </w:p>
        </w:tc>
        <w:tc>
          <w:tcPr>
            <w:tcW w:w="894" w:type="pct"/>
            <w:shd w:val="clear" w:color="auto" w:fill="FFFFFF" w:themeFill="background1"/>
            <w:vAlign w:val="center"/>
          </w:tcPr>
          <w:p w14:paraId="0798A2AA" w14:textId="77777777" w:rsidR="002A7686" w:rsidRPr="00DD762E" w:rsidRDefault="002A7686" w:rsidP="007D1EAF">
            <w:pPr>
              <w:jc w:val="right"/>
              <w:rPr>
                <w:i/>
                <w:iCs/>
                <w:color w:val="000000"/>
                <w:sz w:val="20"/>
                <w:szCs w:val="20"/>
              </w:rPr>
            </w:pPr>
            <w:r w:rsidRPr="00DD762E">
              <w:rPr>
                <w:i/>
                <w:iCs/>
                <w:color w:val="000000"/>
                <w:sz w:val="20"/>
                <w:szCs w:val="20"/>
              </w:rPr>
              <w:t>9,843,316,950</w:t>
            </w:r>
          </w:p>
        </w:tc>
        <w:tc>
          <w:tcPr>
            <w:tcW w:w="988" w:type="pct"/>
            <w:shd w:val="clear" w:color="auto" w:fill="FFFFFF" w:themeFill="background1"/>
            <w:vAlign w:val="center"/>
          </w:tcPr>
          <w:p w14:paraId="05A51A6B" w14:textId="77777777" w:rsidR="002A7686" w:rsidRPr="00DD762E" w:rsidRDefault="002A7686" w:rsidP="007D1EAF">
            <w:pPr>
              <w:jc w:val="right"/>
              <w:rPr>
                <w:i/>
                <w:iCs/>
                <w:sz w:val="20"/>
                <w:szCs w:val="20"/>
              </w:rPr>
            </w:pPr>
            <w:r w:rsidRPr="00DD762E">
              <w:rPr>
                <w:rFonts w:eastAsia="Aptos"/>
                <w:i/>
                <w:iCs/>
                <w:color w:val="000000" w:themeColor="text1"/>
                <w:sz w:val="20"/>
                <w:szCs w:val="20"/>
              </w:rPr>
              <w:t>9,721,583,870</w:t>
            </w:r>
          </w:p>
        </w:tc>
        <w:tc>
          <w:tcPr>
            <w:tcW w:w="884" w:type="pct"/>
            <w:shd w:val="clear" w:color="auto" w:fill="FFFFFF" w:themeFill="background1"/>
            <w:vAlign w:val="center"/>
          </w:tcPr>
          <w:p w14:paraId="29F3395D" w14:textId="77777777" w:rsidR="002A7686" w:rsidRPr="00DD762E" w:rsidRDefault="002A7686" w:rsidP="007D1EAF">
            <w:pPr>
              <w:jc w:val="right"/>
              <w:rPr>
                <w:i/>
                <w:iCs/>
                <w:sz w:val="20"/>
                <w:szCs w:val="20"/>
              </w:rPr>
            </w:pPr>
            <w:r w:rsidRPr="00DD762E">
              <w:rPr>
                <w:rFonts w:eastAsia="Aptos"/>
                <w:i/>
                <w:iCs/>
                <w:color w:val="000000" w:themeColor="text1"/>
                <w:sz w:val="20"/>
                <w:szCs w:val="20"/>
              </w:rPr>
              <w:t>-121,733,080</w:t>
            </w:r>
          </w:p>
        </w:tc>
        <w:tc>
          <w:tcPr>
            <w:tcW w:w="640" w:type="pct"/>
            <w:shd w:val="clear" w:color="auto" w:fill="FFFFFF" w:themeFill="background1"/>
            <w:vAlign w:val="center"/>
          </w:tcPr>
          <w:p w14:paraId="72EC6AFD" w14:textId="77777777" w:rsidR="002A7686" w:rsidRPr="00DD762E" w:rsidRDefault="002A7686" w:rsidP="007D1EAF">
            <w:pPr>
              <w:jc w:val="center"/>
              <w:rPr>
                <w:i/>
                <w:iCs/>
                <w:sz w:val="20"/>
                <w:szCs w:val="20"/>
              </w:rPr>
            </w:pPr>
            <w:r w:rsidRPr="00DD762E">
              <w:rPr>
                <w:rFonts w:eastAsia="Aptos"/>
                <w:i/>
                <w:iCs/>
                <w:color w:val="000000" w:themeColor="text1"/>
                <w:sz w:val="20"/>
                <w:szCs w:val="20"/>
              </w:rPr>
              <w:t>-1</w:t>
            </w:r>
          </w:p>
        </w:tc>
      </w:tr>
      <w:tr w:rsidR="002A7686" w:rsidRPr="00DD762E" w14:paraId="6702ADFE" w14:textId="77777777" w:rsidTr="007D1EAF">
        <w:trPr>
          <w:trHeight w:val="441"/>
          <w:jc w:val="center"/>
        </w:trPr>
        <w:tc>
          <w:tcPr>
            <w:tcW w:w="1593" w:type="pct"/>
            <w:shd w:val="clear" w:color="auto" w:fill="FFFFFF" w:themeFill="background1"/>
            <w:vAlign w:val="center"/>
            <w:hideMark/>
          </w:tcPr>
          <w:p w14:paraId="684FB925" w14:textId="77777777" w:rsidR="002A7686" w:rsidRPr="00DD762E" w:rsidRDefault="002A7686" w:rsidP="007D1EAF">
            <w:pPr>
              <w:textAlignment w:val="baseline"/>
              <w:rPr>
                <w:rFonts w:eastAsia="Times New Roman"/>
                <w:b/>
                <w:bCs/>
                <w:i/>
                <w:iCs/>
                <w:sz w:val="20"/>
                <w:szCs w:val="20"/>
              </w:rPr>
            </w:pPr>
            <w:r w:rsidRPr="00DD762E">
              <w:rPr>
                <w:rFonts w:eastAsia="Times New Roman"/>
                <w:i/>
                <w:iCs/>
                <w:sz w:val="20"/>
                <w:szCs w:val="20"/>
              </w:rPr>
              <w:t>Inversión Pública</w:t>
            </w:r>
            <w:r w:rsidRPr="00DD762E">
              <w:rPr>
                <w:rFonts w:eastAsia="Times New Roman"/>
                <w:b/>
                <w:bCs/>
                <w:i/>
                <w:iCs/>
                <w:sz w:val="20"/>
                <w:szCs w:val="20"/>
              </w:rPr>
              <w:t> </w:t>
            </w:r>
          </w:p>
        </w:tc>
        <w:tc>
          <w:tcPr>
            <w:tcW w:w="894" w:type="pct"/>
            <w:shd w:val="clear" w:color="auto" w:fill="FFFFFF" w:themeFill="background1"/>
            <w:vAlign w:val="center"/>
          </w:tcPr>
          <w:p w14:paraId="557E9FAD" w14:textId="77777777" w:rsidR="002A7686" w:rsidRPr="00DD762E" w:rsidRDefault="002A7686" w:rsidP="007D1EAF">
            <w:pPr>
              <w:jc w:val="right"/>
              <w:rPr>
                <w:i/>
                <w:iCs/>
                <w:color w:val="000000"/>
                <w:sz w:val="20"/>
                <w:szCs w:val="20"/>
              </w:rPr>
            </w:pPr>
            <w:r w:rsidRPr="00DD762E">
              <w:rPr>
                <w:i/>
                <w:iCs/>
                <w:color w:val="000000"/>
                <w:sz w:val="20"/>
                <w:szCs w:val="20"/>
              </w:rPr>
              <w:t>728,203,314</w:t>
            </w:r>
          </w:p>
        </w:tc>
        <w:tc>
          <w:tcPr>
            <w:tcW w:w="988" w:type="pct"/>
            <w:shd w:val="clear" w:color="auto" w:fill="FFFFFF" w:themeFill="background1"/>
            <w:vAlign w:val="center"/>
          </w:tcPr>
          <w:p w14:paraId="75C08483" w14:textId="77777777" w:rsidR="002A7686" w:rsidRPr="00DD762E" w:rsidRDefault="002A7686" w:rsidP="007D1EAF">
            <w:pPr>
              <w:jc w:val="right"/>
              <w:rPr>
                <w:i/>
                <w:iCs/>
                <w:sz w:val="20"/>
                <w:szCs w:val="20"/>
              </w:rPr>
            </w:pPr>
            <w:r w:rsidRPr="00DD762E">
              <w:rPr>
                <w:rFonts w:eastAsia="Aptos"/>
                <w:i/>
                <w:iCs/>
                <w:color w:val="000000" w:themeColor="text1"/>
                <w:sz w:val="20"/>
                <w:szCs w:val="20"/>
              </w:rPr>
              <w:t>2,969,346,172</w:t>
            </w:r>
          </w:p>
        </w:tc>
        <w:tc>
          <w:tcPr>
            <w:tcW w:w="884" w:type="pct"/>
            <w:shd w:val="clear" w:color="auto" w:fill="FFFFFF" w:themeFill="background1"/>
            <w:vAlign w:val="center"/>
          </w:tcPr>
          <w:p w14:paraId="75A89F88" w14:textId="77777777" w:rsidR="002A7686" w:rsidRPr="00DD762E" w:rsidRDefault="002A7686" w:rsidP="007D1EAF">
            <w:pPr>
              <w:jc w:val="right"/>
              <w:rPr>
                <w:i/>
                <w:iCs/>
                <w:sz w:val="20"/>
                <w:szCs w:val="20"/>
              </w:rPr>
            </w:pPr>
            <w:r w:rsidRPr="00DD762E">
              <w:rPr>
                <w:rFonts w:eastAsia="Aptos"/>
                <w:i/>
                <w:iCs/>
                <w:color w:val="000000" w:themeColor="text1"/>
                <w:sz w:val="20"/>
                <w:szCs w:val="20"/>
              </w:rPr>
              <w:t>2,241,142,858</w:t>
            </w:r>
          </w:p>
        </w:tc>
        <w:tc>
          <w:tcPr>
            <w:tcW w:w="640" w:type="pct"/>
            <w:shd w:val="clear" w:color="auto" w:fill="FFFFFF" w:themeFill="background1"/>
            <w:vAlign w:val="center"/>
          </w:tcPr>
          <w:p w14:paraId="60FD0DAE" w14:textId="77777777" w:rsidR="002A7686" w:rsidRPr="00DD762E" w:rsidRDefault="002A7686" w:rsidP="007D1EAF">
            <w:pPr>
              <w:jc w:val="center"/>
              <w:rPr>
                <w:i/>
                <w:iCs/>
                <w:sz w:val="20"/>
                <w:szCs w:val="20"/>
              </w:rPr>
            </w:pPr>
            <w:r w:rsidRPr="00DD762E">
              <w:rPr>
                <w:rFonts w:eastAsia="Aptos"/>
                <w:i/>
                <w:iCs/>
                <w:color w:val="000000" w:themeColor="text1"/>
                <w:sz w:val="20"/>
                <w:szCs w:val="20"/>
              </w:rPr>
              <w:t>308</w:t>
            </w:r>
          </w:p>
        </w:tc>
      </w:tr>
      <w:tr w:rsidR="002A7686" w:rsidRPr="00DD762E" w14:paraId="6AEB19FB" w14:textId="77777777" w:rsidTr="007D1EAF">
        <w:trPr>
          <w:trHeight w:val="594"/>
          <w:jc w:val="center"/>
        </w:trPr>
        <w:tc>
          <w:tcPr>
            <w:tcW w:w="1593" w:type="pct"/>
            <w:shd w:val="clear" w:color="auto" w:fill="FFFFFF" w:themeFill="background1"/>
            <w:vAlign w:val="center"/>
            <w:hideMark/>
          </w:tcPr>
          <w:p w14:paraId="6CD9C4AF" w14:textId="77777777" w:rsidR="002A7686" w:rsidRPr="00DD762E" w:rsidRDefault="002A7686" w:rsidP="007D1EAF">
            <w:pPr>
              <w:textAlignment w:val="baseline"/>
              <w:rPr>
                <w:rFonts w:eastAsia="Times New Roman"/>
                <w:b/>
                <w:bCs/>
                <w:i/>
                <w:iCs/>
                <w:sz w:val="20"/>
                <w:szCs w:val="20"/>
              </w:rPr>
            </w:pPr>
            <w:r w:rsidRPr="00DD762E">
              <w:rPr>
                <w:rFonts w:eastAsia="Times New Roman"/>
                <w:i/>
                <w:iCs/>
                <w:sz w:val="20"/>
                <w:szCs w:val="20"/>
              </w:rPr>
              <w:t>Desarrollo Municipal</w:t>
            </w:r>
            <w:r w:rsidRPr="00DD762E">
              <w:rPr>
                <w:rFonts w:eastAsia="Times New Roman"/>
                <w:b/>
                <w:bCs/>
                <w:i/>
                <w:iCs/>
                <w:sz w:val="20"/>
                <w:szCs w:val="20"/>
              </w:rPr>
              <w:t> </w:t>
            </w:r>
          </w:p>
        </w:tc>
        <w:tc>
          <w:tcPr>
            <w:tcW w:w="894" w:type="pct"/>
            <w:shd w:val="clear" w:color="auto" w:fill="FFFFFF" w:themeFill="background1"/>
            <w:vAlign w:val="center"/>
          </w:tcPr>
          <w:p w14:paraId="795B5E7D" w14:textId="77777777" w:rsidR="002A7686" w:rsidRPr="00DD762E" w:rsidRDefault="002A7686" w:rsidP="007D1EAF">
            <w:pPr>
              <w:jc w:val="right"/>
              <w:rPr>
                <w:i/>
                <w:iCs/>
                <w:color w:val="000000"/>
                <w:sz w:val="20"/>
                <w:szCs w:val="20"/>
              </w:rPr>
            </w:pPr>
            <w:r w:rsidRPr="00DD762E">
              <w:rPr>
                <w:i/>
                <w:iCs/>
                <w:color w:val="000000"/>
                <w:sz w:val="20"/>
                <w:szCs w:val="20"/>
              </w:rPr>
              <w:t>11,065,229,845</w:t>
            </w:r>
          </w:p>
        </w:tc>
        <w:tc>
          <w:tcPr>
            <w:tcW w:w="988" w:type="pct"/>
            <w:shd w:val="clear" w:color="auto" w:fill="FFFFFF" w:themeFill="background1"/>
            <w:vAlign w:val="center"/>
          </w:tcPr>
          <w:p w14:paraId="4144D76C" w14:textId="77777777" w:rsidR="002A7686" w:rsidRPr="00DD762E" w:rsidRDefault="002A7686" w:rsidP="007D1EAF">
            <w:pPr>
              <w:jc w:val="right"/>
              <w:rPr>
                <w:i/>
                <w:iCs/>
                <w:sz w:val="20"/>
                <w:szCs w:val="20"/>
              </w:rPr>
            </w:pPr>
            <w:r w:rsidRPr="00DD762E">
              <w:rPr>
                <w:rFonts w:eastAsia="Aptos"/>
                <w:i/>
                <w:iCs/>
                <w:color w:val="000000" w:themeColor="text1"/>
                <w:sz w:val="20"/>
                <w:szCs w:val="20"/>
              </w:rPr>
              <w:t>11,277,472,571</w:t>
            </w:r>
          </w:p>
        </w:tc>
        <w:tc>
          <w:tcPr>
            <w:tcW w:w="884" w:type="pct"/>
            <w:shd w:val="clear" w:color="auto" w:fill="FFFFFF" w:themeFill="background1"/>
            <w:vAlign w:val="center"/>
          </w:tcPr>
          <w:p w14:paraId="09092760" w14:textId="77777777" w:rsidR="002A7686" w:rsidRPr="00DD762E" w:rsidRDefault="002A7686" w:rsidP="007D1EAF">
            <w:pPr>
              <w:jc w:val="right"/>
              <w:rPr>
                <w:i/>
                <w:iCs/>
                <w:sz w:val="20"/>
                <w:szCs w:val="20"/>
              </w:rPr>
            </w:pPr>
            <w:r w:rsidRPr="00DD762E">
              <w:rPr>
                <w:rFonts w:eastAsia="Aptos"/>
                <w:i/>
                <w:iCs/>
                <w:color w:val="000000" w:themeColor="text1"/>
                <w:sz w:val="20"/>
                <w:szCs w:val="20"/>
              </w:rPr>
              <w:t>212,242,726</w:t>
            </w:r>
          </w:p>
        </w:tc>
        <w:tc>
          <w:tcPr>
            <w:tcW w:w="640" w:type="pct"/>
            <w:shd w:val="clear" w:color="auto" w:fill="FFFFFF" w:themeFill="background1"/>
            <w:vAlign w:val="center"/>
          </w:tcPr>
          <w:p w14:paraId="3F3838E2" w14:textId="77777777" w:rsidR="002A7686" w:rsidRPr="00DD762E" w:rsidRDefault="002A7686" w:rsidP="007D1EAF">
            <w:pPr>
              <w:jc w:val="center"/>
              <w:rPr>
                <w:i/>
                <w:iCs/>
                <w:sz w:val="20"/>
                <w:szCs w:val="20"/>
              </w:rPr>
            </w:pPr>
            <w:r w:rsidRPr="00DD762E">
              <w:rPr>
                <w:rFonts w:eastAsia="Aptos"/>
                <w:i/>
                <w:iCs/>
                <w:color w:val="000000" w:themeColor="text1"/>
                <w:sz w:val="20"/>
                <w:szCs w:val="20"/>
              </w:rPr>
              <w:t>2</w:t>
            </w:r>
          </w:p>
        </w:tc>
      </w:tr>
      <w:tr w:rsidR="002A7686" w:rsidRPr="00DD762E" w14:paraId="5ACCFB7A" w14:textId="77777777" w:rsidTr="007D1EAF">
        <w:trPr>
          <w:trHeight w:val="483"/>
          <w:jc w:val="center"/>
        </w:trPr>
        <w:tc>
          <w:tcPr>
            <w:tcW w:w="1593" w:type="pct"/>
            <w:shd w:val="clear" w:color="auto" w:fill="FFFFFF" w:themeFill="background1"/>
            <w:vAlign w:val="center"/>
            <w:hideMark/>
          </w:tcPr>
          <w:p w14:paraId="585090E4" w14:textId="77777777" w:rsidR="002A7686" w:rsidRPr="00DD762E" w:rsidRDefault="002A7686" w:rsidP="007D1EAF">
            <w:pPr>
              <w:textAlignment w:val="baseline"/>
              <w:rPr>
                <w:rFonts w:eastAsia="Times New Roman"/>
                <w:b/>
                <w:bCs/>
                <w:i/>
                <w:iCs/>
                <w:sz w:val="20"/>
                <w:szCs w:val="20"/>
              </w:rPr>
            </w:pPr>
            <w:r w:rsidRPr="00DD762E">
              <w:rPr>
                <w:rFonts w:eastAsia="Times New Roman"/>
                <w:i/>
                <w:iCs/>
                <w:sz w:val="20"/>
                <w:szCs w:val="20"/>
              </w:rPr>
              <w:t>Deuda Pública</w:t>
            </w:r>
            <w:r w:rsidRPr="00DD762E">
              <w:rPr>
                <w:rFonts w:eastAsia="Times New Roman"/>
                <w:b/>
                <w:bCs/>
                <w:i/>
                <w:iCs/>
                <w:sz w:val="20"/>
                <w:szCs w:val="20"/>
              </w:rPr>
              <w:t> </w:t>
            </w:r>
          </w:p>
        </w:tc>
        <w:tc>
          <w:tcPr>
            <w:tcW w:w="894" w:type="pct"/>
            <w:shd w:val="clear" w:color="auto" w:fill="FFFFFF" w:themeFill="background1"/>
            <w:vAlign w:val="center"/>
          </w:tcPr>
          <w:p w14:paraId="25D36B73" w14:textId="77777777" w:rsidR="002A7686" w:rsidRPr="00DD762E" w:rsidRDefault="002A7686" w:rsidP="007D1EAF">
            <w:pPr>
              <w:jc w:val="right"/>
              <w:rPr>
                <w:i/>
                <w:iCs/>
                <w:color w:val="000000"/>
                <w:sz w:val="20"/>
                <w:szCs w:val="20"/>
              </w:rPr>
            </w:pPr>
            <w:r w:rsidRPr="00DD762E">
              <w:rPr>
                <w:i/>
                <w:iCs/>
                <w:color w:val="000000"/>
                <w:sz w:val="20"/>
                <w:szCs w:val="20"/>
              </w:rPr>
              <w:t>5,860,077,676</w:t>
            </w:r>
          </w:p>
        </w:tc>
        <w:tc>
          <w:tcPr>
            <w:tcW w:w="988" w:type="pct"/>
            <w:shd w:val="clear" w:color="auto" w:fill="FFFFFF" w:themeFill="background1"/>
            <w:vAlign w:val="center"/>
          </w:tcPr>
          <w:p w14:paraId="3ACDCE7A" w14:textId="77777777" w:rsidR="002A7686" w:rsidRPr="00DD762E" w:rsidRDefault="002A7686" w:rsidP="007D1EAF">
            <w:pPr>
              <w:jc w:val="right"/>
              <w:rPr>
                <w:i/>
                <w:iCs/>
                <w:sz w:val="20"/>
                <w:szCs w:val="20"/>
              </w:rPr>
            </w:pPr>
            <w:r w:rsidRPr="00DD762E">
              <w:rPr>
                <w:rFonts w:eastAsia="Aptos"/>
                <w:i/>
                <w:iCs/>
                <w:color w:val="000000" w:themeColor="text1"/>
                <w:sz w:val="20"/>
                <w:szCs w:val="20"/>
              </w:rPr>
              <w:t>8,622,206,233</w:t>
            </w:r>
          </w:p>
        </w:tc>
        <w:tc>
          <w:tcPr>
            <w:tcW w:w="884" w:type="pct"/>
            <w:shd w:val="clear" w:color="auto" w:fill="FFFFFF" w:themeFill="background1"/>
            <w:vAlign w:val="center"/>
          </w:tcPr>
          <w:p w14:paraId="047704E7" w14:textId="77777777" w:rsidR="002A7686" w:rsidRPr="00DD762E" w:rsidRDefault="002A7686" w:rsidP="007D1EAF">
            <w:pPr>
              <w:jc w:val="right"/>
              <w:rPr>
                <w:i/>
                <w:iCs/>
                <w:sz w:val="20"/>
                <w:szCs w:val="20"/>
              </w:rPr>
            </w:pPr>
            <w:r w:rsidRPr="00DD762E">
              <w:rPr>
                <w:rFonts w:eastAsia="Aptos"/>
                <w:i/>
                <w:iCs/>
                <w:color w:val="000000" w:themeColor="text1"/>
                <w:sz w:val="20"/>
                <w:szCs w:val="20"/>
              </w:rPr>
              <w:t>2,762,128,557</w:t>
            </w:r>
          </w:p>
        </w:tc>
        <w:tc>
          <w:tcPr>
            <w:tcW w:w="640" w:type="pct"/>
            <w:shd w:val="clear" w:color="auto" w:fill="FFFFFF" w:themeFill="background1"/>
            <w:vAlign w:val="center"/>
          </w:tcPr>
          <w:p w14:paraId="6503B894" w14:textId="77777777" w:rsidR="002A7686" w:rsidRPr="00DD762E" w:rsidRDefault="002A7686" w:rsidP="007D1EAF">
            <w:pPr>
              <w:jc w:val="center"/>
              <w:rPr>
                <w:i/>
                <w:iCs/>
                <w:sz w:val="20"/>
                <w:szCs w:val="20"/>
              </w:rPr>
            </w:pPr>
            <w:r w:rsidRPr="00DD762E">
              <w:rPr>
                <w:rFonts w:eastAsia="Aptos"/>
                <w:i/>
                <w:iCs/>
                <w:color w:val="000000" w:themeColor="text1"/>
                <w:sz w:val="20"/>
                <w:szCs w:val="20"/>
              </w:rPr>
              <w:t>47</w:t>
            </w:r>
          </w:p>
        </w:tc>
      </w:tr>
      <w:tr w:rsidR="002A7686" w:rsidRPr="00DD762E" w14:paraId="093107D8" w14:textId="77777777" w:rsidTr="007D1EAF">
        <w:trPr>
          <w:trHeight w:val="483"/>
          <w:jc w:val="center"/>
        </w:trPr>
        <w:tc>
          <w:tcPr>
            <w:tcW w:w="1593" w:type="pct"/>
            <w:tcBorders>
              <w:bottom w:val="single" w:sz="4" w:space="0" w:color="auto"/>
            </w:tcBorders>
            <w:shd w:val="clear" w:color="auto" w:fill="BFBFBF" w:themeFill="background1" w:themeFillShade="BF"/>
            <w:vAlign w:val="center"/>
            <w:hideMark/>
          </w:tcPr>
          <w:p w14:paraId="04D85EE0" w14:textId="77777777" w:rsidR="002A7686" w:rsidRPr="00DD762E" w:rsidRDefault="002A7686" w:rsidP="007D1EAF">
            <w:pPr>
              <w:jc w:val="center"/>
              <w:textAlignment w:val="baseline"/>
              <w:rPr>
                <w:rFonts w:eastAsia="Times New Roman"/>
                <w:b/>
                <w:bCs/>
                <w:i/>
                <w:iCs/>
                <w:sz w:val="20"/>
                <w:szCs w:val="20"/>
              </w:rPr>
            </w:pPr>
            <w:r w:rsidRPr="00DD762E">
              <w:rPr>
                <w:rFonts w:eastAsia="Times New Roman"/>
                <w:b/>
                <w:bCs/>
                <w:i/>
                <w:iCs/>
                <w:sz w:val="20"/>
                <w:szCs w:val="20"/>
              </w:rPr>
              <w:t>Total</w:t>
            </w:r>
          </w:p>
        </w:tc>
        <w:tc>
          <w:tcPr>
            <w:tcW w:w="894" w:type="pct"/>
            <w:tcBorders>
              <w:bottom w:val="single" w:sz="4" w:space="0" w:color="auto"/>
            </w:tcBorders>
            <w:shd w:val="clear" w:color="auto" w:fill="BFBFBF" w:themeFill="background1" w:themeFillShade="BF"/>
            <w:vAlign w:val="center"/>
          </w:tcPr>
          <w:p w14:paraId="7BBC6BE5" w14:textId="77777777" w:rsidR="002A7686" w:rsidRPr="00DD762E" w:rsidRDefault="002A7686" w:rsidP="007D1EAF">
            <w:pPr>
              <w:jc w:val="right"/>
              <w:textAlignment w:val="baseline"/>
              <w:rPr>
                <w:rFonts w:eastAsia="Times New Roman"/>
                <w:b/>
                <w:bCs/>
                <w:i/>
                <w:iCs/>
                <w:sz w:val="20"/>
                <w:szCs w:val="20"/>
              </w:rPr>
            </w:pPr>
            <w:r w:rsidRPr="00DD762E">
              <w:rPr>
                <w:rFonts w:eastAsia="Times New Roman"/>
                <w:b/>
                <w:bCs/>
                <w:i/>
                <w:iCs/>
                <w:sz w:val="20"/>
                <w:szCs w:val="20"/>
              </w:rPr>
              <w:t>82,671,948,586</w:t>
            </w:r>
          </w:p>
        </w:tc>
        <w:tc>
          <w:tcPr>
            <w:tcW w:w="988" w:type="pct"/>
            <w:tcBorders>
              <w:bottom w:val="single" w:sz="4" w:space="0" w:color="auto"/>
            </w:tcBorders>
            <w:shd w:val="clear" w:color="auto" w:fill="BFBFBF" w:themeFill="background1" w:themeFillShade="BF"/>
            <w:vAlign w:val="center"/>
          </w:tcPr>
          <w:p w14:paraId="06843D0F" w14:textId="77777777" w:rsidR="002A7686" w:rsidRPr="00DD762E" w:rsidRDefault="002A7686" w:rsidP="007D1EAF">
            <w:pPr>
              <w:jc w:val="right"/>
              <w:rPr>
                <w:i/>
                <w:iCs/>
                <w:sz w:val="20"/>
                <w:szCs w:val="20"/>
              </w:rPr>
            </w:pPr>
            <w:r w:rsidRPr="00DD762E">
              <w:rPr>
                <w:rFonts w:eastAsia="Aptos"/>
                <w:b/>
                <w:bCs/>
                <w:i/>
                <w:iCs/>
                <w:color w:val="000000" w:themeColor="text1"/>
                <w:sz w:val="20"/>
                <w:szCs w:val="20"/>
              </w:rPr>
              <w:t>94,084,920,372</w:t>
            </w:r>
          </w:p>
        </w:tc>
        <w:tc>
          <w:tcPr>
            <w:tcW w:w="884" w:type="pct"/>
            <w:tcBorders>
              <w:bottom w:val="single" w:sz="4" w:space="0" w:color="auto"/>
            </w:tcBorders>
            <w:shd w:val="clear" w:color="auto" w:fill="BFBFBF" w:themeFill="background1" w:themeFillShade="BF"/>
            <w:vAlign w:val="center"/>
          </w:tcPr>
          <w:p w14:paraId="1A272E83" w14:textId="77777777" w:rsidR="002A7686" w:rsidRPr="00DD762E" w:rsidRDefault="002A7686" w:rsidP="007D1EAF">
            <w:pPr>
              <w:jc w:val="right"/>
              <w:rPr>
                <w:i/>
                <w:iCs/>
                <w:sz w:val="20"/>
                <w:szCs w:val="20"/>
              </w:rPr>
            </w:pPr>
            <w:r w:rsidRPr="00DD762E">
              <w:rPr>
                <w:rFonts w:eastAsia="Aptos"/>
                <w:b/>
                <w:bCs/>
                <w:i/>
                <w:iCs/>
                <w:color w:val="000000" w:themeColor="text1"/>
                <w:sz w:val="20"/>
                <w:szCs w:val="20"/>
              </w:rPr>
              <w:t>11,412,971,786</w:t>
            </w:r>
          </w:p>
        </w:tc>
        <w:tc>
          <w:tcPr>
            <w:tcW w:w="640" w:type="pct"/>
            <w:tcBorders>
              <w:bottom w:val="single" w:sz="4" w:space="0" w:color="auto"/>
            </w:tcBorders>
            <w:shd w:val="clear" w:color="auto" w:fill="BFBFBF" w:themeFill="background1" w:themeFillShade="BF"/>
            <w:vAlign w:val="center"/>
          </w:tcPr>
          <w:p w14:paraId="6C3004B2" w14:textId="77777777" w:rsidR="002A7686" w:rsidRPr="00DD762E" w:rsidRDefault="002A7686" w:rsidP="007D1EAF">
            <w:pPr>
              <w:jc w:val="center"/>
              <w:rPr>
                <w:i/>
                <w:iCs/>
                <w:sz w:val="20"/>
                <w:szCs w:val="20"/>
              </w:rPr>
            </w:pPr>
            <w:r w:rsidRPr="00DD762E">
              <w:rPr>
                <w:rFonts w:eastAsia="Aptos"/>
                <w:b/>
                <w:bCs/>
                <w:i/>
                <w:iCs/>
                <w:color w:val="000000" w:themeColor="text1"/>
                <w:sz w:val="20"/>
                <w:szCs w:val="20"/>
              </w:rPr>
              <w:t>14</w:t>
            </w:r>
          </w:p>
        </w:tc>
      </w:tr>
    </w:tbl>
    <w:p w14:paraId="3906A197" w14:textId="77777777" w:rsidR="002A7686" w:rsidRPr="00DD762E" w:rsidRDefault="002A7686" w:rsidP="002A7686">
      <w:pPr>
        <w:textAlignment w:val="baseline"/>
        <w:rPr>
          <w:rFonts w:eastAsia="Times New Roman"/>
          <w:i/>
          <w:iCs/>
          <w:sz w:val="18"/>
          <w:szCs w:val="18"/>
        </w:rPr>
      </w:pPr>
      <w:r w:rsidRPr="00DD762E">
        <w:rPr>
          <w:rFonts w:eastAsia="Times New Roman"/>
          <w:i/>
          <w:iCs/>
          <w:sz w:val="18"/>
          <w:szCs w:val="18"/>
        </w:rPr>
        <w:t>* El total puede no coincidir por el redondeo de cifras.</w:t>
      </w:r>
    </w:p>
    <w:p w14:paraId="4E71F991" w14:textId="77777777" w:rsidR="002A7686" w:rsidRDefault="002A7686" w:rsidP="002A7686">
      <w:pPr>
        <w:textAlignment w:val="baseline"/>
        <w:rPr>
          <w:rFonts w:eastAsia="Times New Roman"/>
          <w:b/>
          <w:bCs/>
          <w:i/>
          <w:iCs/>
        </w:rPr>
      </w:pPr>
    </w:p>
    <w:p w14:paraId="0580161B" w14:textId="77777777" w:rsidR="002A7686" w:rsidRPr="00AF3141" w:rsidRDefault="002A7686" w:rsidP="002A7686">
      <w:pPr>
        <w:textAlignment w:val="baseline"/>
        <w:rPr>
          <w:rFonts w:eastAsia="Tahoma"/>
          <w:i/>
          <w:iCs/>
        </w:rPr>
      </w:pPr>
      <w:r w:rsidRPr="00AF3141">
        <w:rPr>
          <w:rFonts w:eastAsia="Times New Roman"/>
          <w:b/>
          <w:bCs/>
          <w:i/>
          <w:iCs/>
        </w:rPr>
        <w:t xml:space="preserve">Situación de la Deuda Pública estatal al fin del último ejercicio fiscal y estimación de la que se tendrá de los ejercicios en curso e inmediato siguiente. </w:t>
      </w:r>
    </w:p>
    <w:p w14:paraId="1DDCC8E7" w14:textId="77777777" w:rsidR="002A7686" w:rsidRPr="00AF3141" w:rsidRDefault="002A7686" w:rsidP="002A7686">
      <w:pPr>
        <w:jc w:val="center"/>
        <w:textAlignment w:val="baseline"/>
        <w:rPr>
          <w:rFonts w:eastAsia="Times New Roman"/>
          <w:b/>
          <w:bCs/>
          <w:i/>
          <w:iCs/>
        </w:rPr>
      </w:pPr>
      <w:r w:rsidRPr="00AF3141">
        <w:rPr>
          <w:rFonts w:eastAsia="Times New Roman"/>
          <w:i/>
          <w:iCs/>
        </w:rPr>
        <w:t>Situación de la Deuda Pública</w:t>
      </w:r>
    </w:p>
    <w:p w14:paraId="3A13F726" w14:textId="77777777" w:rsidR="002A7686" w:rsidRPr="00AF3141" w:rsidRDefault="002A7686" w:rsidP="002A7686">
      <w:pPr>
        <w:jc w:val="center"/>
        <w:textAlignment w:val="baseline"/>
        <w:rPr>
          <w:rFonts w:eastAsia="Times New Roman"/>
          <w:i/>
          <w:iCs/>
        </w:rPr>
      </w:pPr>
      <w:r w:rsidRPr="00AF3141">
        <w:rPr>
          <w:rFonts w:eastAsia="Times New Roman"/>
          <w:i/>
          <w:iCs/>
        </w:rPr>
        <w:t>(Millones de pesos) </w:t>
      </w:r>
    </w:p>
    <w:p w14:paraId="2AFD2D3F" w14:textId="77777777" w:rsidR="002A7686" w:rsidRPr="00AF3141" w:rsidRDefault="002A7686" w:rsidP="002A7686">
      <w:pPr>
        <w:jc w:val="center"/>
        <w:textAlignment w:val="baseline"/>
        <w:rPr>
          <w:rFonts w:eastAsia="Times New Roman"/>
          <w:i/>
          <w:iCs/>
        </w:rPr>
      </w:pPr>
    </w:p>
    <w:tbl>
      <w:tblPr>
        <w:tblW w:w="5083" w:type="pct"/>
        <w:jc w:val="center"/>
        <w:tblCellMar>
          <w:left w:w="0" w:type="dxa"/>
          <w:right w:w="0" w:type="dxa"/>
        </w:tblCellMar>
        <w:tblLook w:val="01E0" w:firstRow="1" w:lastRow="1" w:firstColumn="1" w:lastColumn="1" w:noHBand="0" w:noVBand="0"/>
      </w:tblPr>
      <w:tblGrid>
        <w:gridCol w:w="3073"/>
        <w:gridCol w:w="1907"/>
        <w:gridCol w:w="1907"/>
        <w:gridCol w:w="1758"/>
      </w:tblGrid>
      <w:tr w:rsidR="002A7686" w:rsidRPr="00DD762E" w14:paraId="78E8F419" w14:textId="77777777" w:rsidTr="007D1EAF">
        <w:trPr>
          <w:trHeight w:val="20"/>
          <w:jc w:val="center"/>
        </w:trPr>
        <w:tc>
          <w:tcPr>
            <w:tcW w:w="1777" w:type="pct"/>
            <w:tcBorders>
              <w:top w:val="single" w:sz="4" w:space="0" w:color="auto"/>
              <w:bottom w:val="single" w:sz="4" w:space="0" w:color="auto"/>
            </w:tcBorders>
            <w:shd w:val="clear" w:color="auto" w:fill="D9D9D9" w:themeFill="background1" w:themeFillShade="D9"/>
            <w:vAlign w:val="center"/>
          </w:tcPr>
          <w:p w14:paraId="4DBD8574" w14:textId="77777777" w:rsidR="002A7686" w:rsidRPr="00DD762E" w:rsidRDefault="002A7686" w:rsidP="007D1EAF">
            <w:pPr>
              <w:ind w:right="64"/>
              <w:jc w:val="center"/>
              <w:rPr>
                <w:rFonts w:eastAsia="Tahoma"/>
                <w:b/>
                <w:bCs/>
                <w:i/>
                <w:iCs/>
                <w:spacing w:val="1"/>
                <w:w w:val="99"/>
                <w:sz w:val="20"/>
                <w:szCs w:val="20"/>
              </w:rPr>
            </w:pPr>
            <w:r w:rsidRPr="00DD762E">
              <w:rPr>
                <w:rFonts w:eastAsia="Tahoma"/>
                <w:b/>
                <w:bCs/>
                <w:i/>
                <w:iCs/>
                <w:w w:val="99"/>
                <w:sz w:val="20"/>
                <w:szCs w:val="20"/>
              </w:rPr>
              <w:t>C</w:t>
            </w:r>
            <w:r w:rsidRPr="00DD762E">
              <w:rPr>
                <w:rFonts w:eastAsia="Tahoma"/>
                <w:b/>
                <w:bCs/>
                <w:i/>
                <w:iCs/>
                <w:spacing w:val="1"/>
                <w:w w:val="99"/>
                <w:sz w:val="20"/>
                <w:szCs w:val="20"/>
              </w:rPr>
              <w:t>oncepto</w:t>
            </w:r>
          </w:p>
        </w:tc>
        <w:tc>
          <w:tcPr>
            <w:tcW w:w="1103" w:type="pct"/>
            <w:tcBorders>
              <w:top w:val="single" w:sz="4" w:space="0" w:color="auto"/>
              <w:bottom w:val="single" w:sz="4" w:space="0" w:color="auto"/>
            </w:tcBorders>
            <w:shd w:val="clear" w:color="auto" w:fill="D9D9D9" w:themeFill="background1" w:themeFillShade="D9"/>
            <w:vAlign w:val="center"/>
          </w:tcPr>
          <w:p w14:paraId="7AB59C7D" w14:textId="77777777" w:rsidR="002A7686" w:rsidRPr="00DD762E" w:rsidRDefault="002A7686" w:rsidP="007D1EAF">
            <w:pPr>
              <w:ind w:left="436" w:right="417"/>
              <w:jc w:val="center"/>
              <w:rPr>
                <w:rFonts w:eastAsia="Tahoma"/>
                <w:i/>
                <w:iCs/>
                <w:sz w:val="20"/>
                <w:szCs w:val="20"/>
              </w:rPr>
            </w:pPr>
            <w:r w:rsidRPr="00DD762E">
              <w:rPr>
                <w:rFonts w:eastAsia="Tahoma"/>
                <w:b/>
                <w:bCs/>
                <w:i/>
                <w:iCs/>
                <w:spacing w:val="1"/>
                <w:sz w:val="20"/>
                <w:szCs w:val="20"/>
              </w:rPr>
              <w:t>S</w:t>
            </w:r>
            <w:r w:rsidRPr="00DD762E">
              <w:rPr>
                <w:rFonts w:eastAsia="Tahoma"/>
                <w:b/>
                <w:bCs/>
                <w:i/>
                <w:iCs/>
                <w:spacing w:val="-1"/>
                <w:sz w:val="20"/>
                <w:szCs w:val="20"/>
              </w:rPr>
              <w:t>aldo al</w:t>
            </w:r>
          </w:p>
          <w:p w14:paraId="24415016" w14:textId="77777777" w:rsidR="002A7686" w:rsidRPr="00DD762E" w:rsidRDefault="002A7686" w:rsidP="007D1EAF">
            <w:pPr>
              <w:spacing w:before="22"/>
              <w:ind w:left="292" w:right="268"/>
              <w:jc w:val="center"/>
              <w:rPr>
                <w:rFonts w:eastAsia="Tahoma"/>
                <w:i/>
                <w:iCs/>
                <w:sz w:val="20"/>
                <w:szCs w:val="20"/>
              </w:rPr>
            </w:pPr>
            <w:r w:rsidRPr="00DD762E">
              <w:rPr>
                <w:rFonts w:eastAsia="Tahoma"/>
                <w:b/>
                <w:bCs/>
                <w:i/>
                <w:iCs/>
                <w:spacing w:val="1"/>
                <w:w w:val="99"/>
                <w:sz w:val="20"/>
                <w:szCs w:val="20"/>
              </w:rPr>
              <w:t>31</w:t>
            </w:r>
            <w:r w:rsidRPr="00DD762E">
              <w:rPr>
                <w:rFonts w:eastAsia="Tahoma"/>
                <w:b/>
                <w:bCs/>
                <w:i/>
                <w:iCs/>
                <w:spacing w:val="-1"/>
                <w:w w:val="99"/>
                <w:sz w:val="20"/>
                <w:szCs w:val="20"/>
              </w:rPr>
              <w:t>-</w:t>
            </w:r>
            <w:r w:rsidRPr="00DD762E">
              <w:rPr>
                <w:rFonts w:eastAsia="Tahoma"/>
                <w:b/>
                <w:bCs/>
                <w:i/>
                <w:iCs/>
                <w:spacing w:val="1"/>
                <w:w w:val="99"/>
                <w:sz w:val="20"/>
                <w:szCs w:val="20"/>
              </w:rPr>
              <w:t>D</w:t>
            </w:r>
            <w:r w:rsidRPr="00DD762E">
              <w:rPr>
                <w:rFonts w:eastAsia="Tahoma"/>
                <w:b/>
                <w:bCs/>
                <w:i/>
                <w:iCs/>
                <w:w w:val="99"/>
                <w:sz w:val="20"/>
                <w:szCs w:val="20"/>
              </w:rPr>
              <w:t>ic</w:t>
            </w:r>
            <w:r w:rsidRPr="00DD762E">
              <w:rPr>
                <w:rFonts w:eastAsia="Tahoma"/>
                <w:b/>
                <w:bCs/>
                <w:i/>
                <w:iCs/>
                <w:spacing w:val="-1"/>
                <w:w w:val="99"/>
                <w:sz w:val="20"/>
                <w:szCs w:val="20"/>
              </w:rPr>
              <w:t>-</w:t>
            </w:r>
            <w:r w:rsidRPr="00DD762E">
              <w:rPr>
                <w:rFonts w:eastAsia="Tahoma"/>
                <w:b/>
                <w:bCs/>
                <w:i/>
                <w:iCs/>
                <w:spacing w:val="1"/>
                <w:w w:val="99"/>
                <w:sz w:val="20"/>
                <w:szCs w:val="20"/>
              </w:rPr>
              <w:t>2023</w:t>
            </w:r>
          </w:p>
        </w:tc>
        <w:tc>
          <w:tcPr>
            <w:tcW w:w="1103" w:type="pct"/>
            <w:tcBorders>
              <w:top w:val="single" w:sz="4" w:space="0" w:color="auto"/>
              <w:bottom w:val="single" w:sz="4" w:space="0" w:color="auto"/>
            </w:tcBorders>
            <w:shd w:val="clear" w:color="auto" w:fill="D9D9D9" w:themeFill="background1" w:themeFillShade="D9"/>
            <w:vAlign w:val="center"/>
          </w:tcPr>
          <w:p w14:paraId="78AA2C63" w14:textId="77777777" w:rsidR="002A7686" w:rsidRPr="00DD762E" w:rsidRDefault="002A7686" w:rsidP="007D1EAF">
            <w:pPr>
              <w:ind w:left="436" w:right="417"/>
              <w:jc w:val="center"/>
              <w:rPr>
                <w:rFonts w:eastAsia="Tahoma"/>
                <w:i/>
                <w:iCs/>
                <w:sz w:val="20"/>
                <w:szCs w:val="20"/>
              </w:rPr>
            </w:pPr>
            <w:r w:rsidRPr="00DD762E">
              <w:rPr>
                <w:rFonts w:eastAsia="Tahoma"/>
                <w:b/>
                <w:bCs/>
                <w:i/>
                <w:iCs/>
                <w:spacing w:val="1"/>
                <w:sz w:val="20"/>
                <w:szCs w:val="20"/>
              </w:rPr>
              <w:t>S</w:t>
            </w:r>
            <w:r w:rsidRPr="00DD762E">
              <w:rPr>
                <w:rFonts w:eastAsia="Tahoma"/>
                <w:b/>
                <w:bCs/>
                <w:i/>
                <w:iCs/>
                <w:spacing w:val="-1"/>
                <w:sz w:val="20"/>
                <w:szCs w:val="20"/>
              </w:rPr>
              <w:t>aldo al</w:t>
            </w:r>
          </w:p>
          <w:p w14:paraId="3375CE59" w14:textId="77777777" w:rsidR="002A7686" w:rsidRPr="00DD762E" w:rsidRDefault="002A7686" w:rsidP="007D1EAF">
            <w:pPr>
              <w:spacing w:before="22"/>
              <w:ind w:left="220" w:right="198"/>
              <w:jc w:val="center"/>
              <w:rPr>
                <w:rFonts w:eastAsia="Tahoma"/>
                <w:i/>
                <w:iCs/>
                <w:sz w:val="20"/>
                <w:szCs w:val="20"/>
              </w:rPr>
            </w:pPr>
            <w:r w:rsidRPr="00DD762E">
              <w:rPr>
                <w:rFonts w:eastAsia="Tahoma"/>
                <w:b/>
                <w:bCs/>
                <w:i/>
                <w:iCs/>
                <w:spacing w:val="1"/>
                <w:w w:val="99"/>
                <w:sz w:val="20"/>
                <w:szCs w:val="20"/>
              </w:rPr>
              <w:t>31</w:t>
            </w:r>
            <w:r w:rsidRPr="00DD762E">
              <w:rPr>
                <w:rFonts w:eastAsia="Tahoma"/>
                <w:b/>
                <w:bCs/>
                <w:i/>
                <w:iCs/>
                <w:spacing w:val="-1"/>
                <w:w w:val="99"/>
                <w:sz w:val="20"/>
                <w:szCs w:val="20"/>
              </w:rPr>
              <w:t>-</w:t>
            </w:r>
            <w:r w:rsidRPr="00DD762E">
              <w:rPr>
                <w:rFonts w:eastAsia="Tahoma"/>
                <w:b/>
                <w:bCs/>
                <w:i/>
                <w:iCs/>
                <w:spacing w:val="1"/>
                <w:w w:val="99"/>
                <w:sz w:val="20"/>
                <w:szCs w:val="20"/>
              </w:rPr>
              <w:t>D</w:t>
            </w:r>
            <w:r w:rsidRPr="00DD762E">
              <w:rPr>
                <w:rFonts w:eastAsia="Tahoma"/>
                <w:b/>
                <w:bCs/>
                <w:i/>
                <w:iCs/>
                <w:w w:val="99"/>
                <w:sz w:val="20"/>
                <w:szCs w:val="20"/>
              </w:rPr>
              <w:t>ic</w:t>
            </w:r>
            <w:r w:rsidRPr="00DD762E">
              <w:rPr>
                <w:rFonts w:eastAsia="Tahoma"/>
                <w:b/>
                <w:bCs/>
                <w:i/>
                <w:iCs/>
                <w:spacing w:val="-1"/>
                <w:w w:val="99"/>
                <w:sz w:val="20"/>
                <w:szCs w:val="20"/>
              </w:rPr>
              <w:t>-</w:t>
            </w:r>
            <w:r w:rsidRPr="00DD762E">
              <w:rPr>
                <w:rFonts w:eastAsia="Tahoma"/>
                <w:b/>
                <w:bCs/>
                <w:i/>
                <w:iCs/>
                <w:spacing w:val="1"/>
                <w:w w:val="99"/>
                <w:sz w:val="20"/>
                <w:szCs w:val="20"/>
              </w:rPr>
              <w:t>2024</w:t>
            </w:r>
          </w:p>
        </w:tc>
        <w:tc>
          <w:tcPr>
            <w:tcW w:w="1018" w:type="pct"/>
            <w:tcBorders>
              <w:top w:val="single" w:sz="4" w:space="0" w:color="auto"/>
              <w:bottom w:val="single" w:sz="4" w:space="0" w:color="auto"/>
            </w:tcBorders>
            <w:shd w:val="clear" w:color="auto" w:fill="D9D9D9" w:themeFill="background1" w:themeFillShade="D9"/>
            <w:vAlign w:val="center"/>
          </w:tcPr>
          <w:p w14:paraId="4979F3E3" w14:textId="77777777" w:rsidR="002A7686" w:rsidRPr="00DD762E" w:rsidRDefault="002A7686" w:rsidP="007D1EAF">
            <w:pPr>
              <w:ind w:left="436" w:right="417"/>
              <w:jc w:val="center"/>
              <w:rPr>
                <w:rFonts w:eastAsia="Tahoma"/>
                <w:i/>
                <w:iCs/>
                <w:sz w:val="20"/>
                <w:szCs w:val="20"/>
              </w:rPr>
            </w:pPr>
            <w:r w:rsidRPr="00DD762E">
              <w:rPr>
                <w:rFonts w:eastAsia="Tahoma"/>
                <w:b/>
                <w:bCs/>
                <w:i/>
                <w:iCs/>
                <w:spacing w:val="1"/>
                <w:sz w:val="20"/>
                <w:szCs w:val="20"/>
              </w:rPr>
              <w:t>S</w:t>
            </w:r>
            <w:r w:rsidRPr="00DD762E">
              <w:rPr>
                <w:rFonts w:eastAsia="Tahoma"/>
                <w:b/>
                <w:bCs/>
                <w:i/>
                <w:iCs/>
                <w:spacing w:val="-1"/>
                <w:sz w:val="20"/>
                <w:szCs w:val="20"/>
              </w:rPr>
              <w:t>aldo al</w:t>
            </w:r>
          </w:p>
          <w:p w14:paraId="668E3736" w14:textId="77777777" w:rsidR="002A7686" w:rsidRPr="00DD762E" w:rsidRDefault="002A7686" w:rsidP="007D1EAF">
            <w:pPr>
              <w:spacing w:before="22"/>
              <w:ind w:left="215" w:right="194"/>
              <w:jc w:val="center"/>
              <w:rPr>
                <w:rFonts w:eastAsia="Tahoma"/>
                <w:i/>
                <w:iCs/>
                <w:sz w:val="20"/>
                <w:szCs w:val="20"/>
              </w:rPr>
            </w:pPr>
            <w:r w:rsidRPr="00DD762E">
              <w:rPr>
                <w:rFonts w:eastAsia="Tahoma"/>
                <w:b/>
                <w:bCs/>
                <w:i/>
                <w:iCs/>
                <w:spacing w:val="1"/>
                <w:w w:val="99"/>
                <w:sz w:val="20"/>
                <w:szCs w:val="20"/>
              </w:rPr>
              <w:t>31</w:t>
            </w:r>
            <w:r w:rsidRPr="00DD762E">
              <w:rPr>
                <w:rFonts w:eastAsia="Tahoma"/>
                <w:b/>
                <w:bCs/>
                <w:i/>
                <w:iCs/>
                <w:spacing w:val="-1"/>
                <w:w w:val="99"/>
                <w:sz w:val="20"/>
                <w:szCs w:val="20"/>
              </w:rPr>
              <w:t>-</w:t>
            </w:r>
            <w:r w:rsidRPr="00DD762E">
              <w:rPr>
                <w:rFonts w:eastAsia="Tahoma"/>
                <w:b/>
                <w:bCs/>
                <w:i/>
                <w:iCs/>
                <w:spacing w:val="1"/>
                <w:w w:val="99"/>
                <w:sz w:val="20"/>
                <w:szCs w:val="20"/>
              </w:rPr>
              <w:t>D</w:t>
            </w:r>
            <w:r w:rsidRPr="00DD762E">
              <w:rPr>
                <w:rFonts w:eastAsia="Tahoma"/>
                <w:b/>
                <w:bCs/>
                <w:i/>
                <w:iCs/>
                <w:w w:val="99"/>
                <w:sz w:val="20"/>
                <w:szCs w:val="20"/>
              </w:rPr>
              <w:t>ic</w:t>
            </w:r>
            <w:r w:rsidRPr="00DD762E">
              <w:rPr>
                <w:rFonts w:eastAsia="Tahoma"/>
                <w:b/>
                <w:bCs/>
                <w:i/>
                <w:iCs/>
                <w:spacing w:val="-1"/>
                <w:w w:val="99"/>
                <w:sz w:val="20"/>
                <w:szCs w:val="20"/>
              </w:rPr>
              <w:t>-</w:t>
            </w:r>
            <w:r w:rsidRPr="00DD762E">
              <w:rPr>
                <w:rFonts w:eastAsia="Tahoma"/>
                <w:b/>
                <w:bCs/>
                <w:i/>
                <w:iCs/>
                <w:spacing w:val="1"/>
                <w:w w:val="99"/>
                <w:sz w:val="20"/>
                <w:szCs w:val="20"/>
              </w:rPr>
              <w:t>2025</w:t>
            </w:r>
          </w:p>
        </w:tc>
      </w:tr>
      <w:tr w:rsidR="002A7686" w:rsidRPr="00DD762E" w14:paraId="1FE971C8" w14:textId="77777777" w:rsidTr="007D1EAF">
        <w:trPr>
          <w:trHeight w:val="20"/>
          <w:jc w:val="center"/>
        </w:trPr>
        <w:tc>
          <w:tcPr>
            <w:tcW w:w="1777" w:type="pct"/>
            <w:tcBorders>
              <w:top w:val="single" w:sz="4" w:space="0" w:color="auto"/>
            </w:tcBorders>
            <w:shd w:val="clear" w:color="auto" w:fill="auto"/>
            <w:vAlign w:val="center"/>
          </w:tcPr>
          <w:p w14:paraId="1BE948FD" w14:textId="77777777" w:rsidR="002A7686" w:rsidRPr="00DD762E" w:rsidRDefault="002A7686" w:rsidP="007D1EAF">
            <w:pPr>
              <w:ind w:left="105" w:right="-20"/>
              <w:rPr>
                <w:rFonts w:eastAsia="Tahoma"/>
                <w:i/>
                <w:iCs/>
                <w:sz w:val="20"/>
                <w:szCs w:val="20"/>
              </w:rPr>
            </w:pPr>
            <w:r w:rsidRPr="00DD762E">
              <w:rPr>
                <w:rFonts w:eastAsia="Tahoma"/>
                <w:i/>
                <w:iCs/>
                <w:spacing w:val="1"/>
                <w:sz w:val="20"/>
                <w:szCs w:val="20"/>
              </w:rPr>
              <w:t>D</w:t>
            </w:r>
            <w:r w:rsidRPr="00DD762E">
              <w:rPr>
                <w:rFonts w:eastAsia="Tahoma"/>
                <w:i/>
                <w:iCs/>
                <w:sz w:val="20"/>
                <w:szCs w:val="20"/>
              </w:rPr>
              <w:t>eu</w:t>
            </w:r>
            <w:r w:rsidRPr="00DD762E">
              <w:rPr>
                <w:rFonts w:eastAsia="Tahoma"/>
                <w:i/>
                <w:iCs/>
                <w:spacing w:val="1"/>
                <w:sz w:val="20"/>
                <w:szCs w:val="20"/>
              </w:rPr>
              <w:t>d</w:t>
            </w:r>
            <w:r w:rsidRPr="00DD762E">
              <w:rPr>
                <w:rFonts w:eastAsia="Tahoma"/>
                <w:i/>
                <w:iCs/>
                <w:sz w:val="20"/>
                <w:szCs w:val="20"/>
              </w:rPr>
              <w:t xml:space="preserve">a </w:t>
            </w:r>
            <w:r w:rsidRPr="00DD762E">
              <w:rPr>
                <w:rFonts w:eastAsia="Tahoma"/>
                <w:i/>
                <w:iCs/>
                <w:spacing w:val="1"/>
                <w:sz w:val="20"/>
                <w:szCs w:val="20"/>
              </w:rPr>
              <w:t>D</w:t>
            </w:r>
            <w:r w:rsidRPr="00DD762E">
              <w:rPr>
                <w:rFonts w:eastAsia="Tahoma"/>
                <w:i/>
                <w:iCs/>
                <w:sz w:val="20"/>
                <w:szCs w:val="20"/>
              </w:rPr>
              <w:t>i</w:t>
            </w:r>
            <w:r w:rsidRPr="00DD762E">
              <w:rPr>
                <w:rFonts w:eastAsia="Tahoma"/>
                <w:i/>
                <w:iCs/>
                <w:spacing w:val="1"/>
                <w:sz w:val="20"/>
                <w:szCs w:val="20"/>
              </w:rPr>
              <w:t>r</w:t>
            </w:r>
            <w:r w:rsidRPr="00DD762E">
              <w:rPr>
                <w:rFonts w:eastAsia="Tahoma"/>
                <w:i/>
                <w:iCs/>
                <w:sz w:val="20"/>
                <w:szCs w:val="20"/>
              </w:rPr>
              <w:t>ec</w:t>
            </w:r>
            <w:r w:rsidRPr="00DD762E">
              <w:rPr>
                <w:rFonts w:eastAsia="Tahoma"/>
                <w:i/>
                <w:iCs/>
                <w:spacing w:val="1"/>
                <w:sz w:val="20"/>
                <w:szCs w:val="20"/>
              </w:rPr>
              <w:t>t</w:t>
            </w:r>
            <w:r w:rsidRPr="00DD762E">
              <w:rPr>
                <w:rFonts w:eastAsia="Tahoma"/>
                <w:i/>
                <w:iCs/>
                <w:sz w:val="20"/>
                <w:szCs w:val="20"/>
              </w:rPr>
              <w:t>a</w:t>
            </w:r>
          </w:p>
        </w:tc>
        <w:tc>
          <w:tcPr>
            <w:tcW w:w="1103" w:type="pct"/>
            <w:tcBorders>
              <w:top w:val="single" w:sz="4" w:space="0" w:color="auto"/>
            </w:tcBorders>
            <w:shd w:val="clear" w:color="auto" w:fill="auto"/>
            <w:vAlign w:val="center"/>
          </w:tcPr>
          <w:p w14:paraId="5FA1C695" w14:textId="77777777" w:rsidR="002A7686" w:rsidRPr="00DD762E" w:rsidRDefault="002A7686" w:rsidP="007D1EAF">
            <w:pPr>
              <w:ind w:right="48"/>
              <w:jc w:val="center"/>
              <w:rPr>
                <w:rFonts w:eastAsia="Tahoma"/>
                <w:i/>
                <w:iCs/>
                <w:sz w:val="20"/>
                <w:szCs w:val="20"/>
              </w:rPr>
            </w:pPr>
            <w:r w:rsidRPr="00DD762E">
              <w:rPr>
                <w:rFonts w:eastAsia="Tahoma"/>
                <w:i/>
                <w:iCs/>
                <w:sz w:val="20"/>
                <w:szCs w:val="20"/>
              </w:rPr>
              <w:t>26,898</w:t>
            </w:r>
          </w:p>
        </w:tc>
        <w:tc>
          <w:tcPr>
            <w:tcW w:w="1103" w:type="pct"/>
            <w:tcBorders>
              <w:top w:val="single" w:sz="4" w:space="0" w:color="auto"/>
            </w:tcBorders>
            <w:shd w:val="clear" w:color="auto" w:fill="auto"/>
            <w:vAlign w:val="center"/>
          </w:tcPr>
          <w:p w14:paraId="5C4C3691" w14:textId="77777777" w:rsidR="002A7686" w:rsidRPr="00DD762E" w:rsidRDefault="002A7686" w:rsidP="007D1EAF">
            <w:pPr>
              <w:ind w:right="48"/>
              <w:jc w:val="center"/>
              <w:rPr>
                <w:rFonts w:eastAsia="Tahoma"/>
                <w:i/>
                <w:iCs/>
                <w:sz w:val="20"/>
                <w:szCs w:val="20"/>
              </w:rPr>
            </w:pPr>
            <w:r w:rsidRPr="00DD762E">
              <w:rPr>
                <w:rFonts w:eastAsia="Tahoma"/>
                <w:i/>
                <w:iCs/>
                <w:sz w:val="20"/>
                <w:szCs w:val="20"/>
              </w:rPr>
              <w:t>27,507</w:t>
            </w:r>
          </w:p>
        </w:tc>
        <w:tc>
          <w:tcPr>
            <w:tcW w:w="1018" w:type="pct"/>
            <w:tcBorders>
              <w:top w:val="single" w:sz="4" w:space="0" w:color="auto"/>
            </w:tcBorders>
            <w:shd w:val="clear" w:color="auto" w:fill="auto"/>
            <w:vAlign w:val="center"/>
          </w:tcPr>
          <w:p w14:paraId="72D63CDA" w14:textId="77777777" w:rsidR="002A7686" w:rsidRPr="00DD762E" w:rsidRDefault="002A7686" w:rsidP="007D1EAF">
            <w:pPr>
              <w:ind w:right="48"/>
              <w:jc w:val="center"/>
              <w:rPr>
                <w:rFonts w:eastAsia="Tahoma"/>
                <w:i/>
                <w:iCs/>
                <w:sz w:val="20"/>
                <w:szCs w:val="20"/>
              </w:rPr>
            </w:pPr>
            <w:r w:rsidRPr="00DD762E">
              <w:rPr>
                <w:rFonts w:eastAsia="Tahoma"/>
                <w:i/>
                <w:iCs/>
                <w:sz w:val="20"/>
                <w:szCs w:val="20"/>
              </w:rPr>
              <w:t>27,844</w:t>
            </w:r>
          </w:p>
        </w:tc>
      </w:tr>
      <w:tr w:rsidR="002A7686" w:rsidRPr="00DD762E" w14:paraId="338CCC74" w14:textId="77777777" w:rsidTr="007D1EAF">
        <w:trPr>
          <w:trHeight w:val="20"/>
          <w:jc w:val="center"/>
        </w:trPr>
        <w:tc>
          <w:tcPr>
            <w:tcW w:w="1777" w:type="pct"/>
            <w:shd w:val="clear" w:color="auto" w:fill="auto"/>
          </w:tcPr>
          <w:p w14:paraId="59BEBF6D" w14:textId="77777777" w:rsidR="002A7686" w:rsidRPr="00DD762E" w:rsidRDefault="002A7686" w:rsidP="007D1EAF">
            <w:pPr>
              <w:ind w:left="105" w:right="-20"/>
              <w:rPr>
                <w:rFonts w:eastAsia="Tahoma"/>
                <w:i/>
                <w:iCs/>
                <w:sz w:val="20"/>
                <w:szCs w:val="20"/>
              </w:rPr>
            </w:pPr>
            <w:r w:rsidRPr="00DD762E">
              <w:rPr>
                <w:rFonts w:eastAsia="Tahoma"/>
                <w:i/>
                <w:iCs/>
                <w:spacing w:val="1"/>
                <w:sz w:val="20"/>
                <w:szCs w:val="20"/>
              </w:rPr>
              <w:t>D</w:t>
            </w:r>
            <w:r w:rsidRPr="00DD762E">
              <w:rPr>
                <w:rFonts w:eastAsia="Tahoma"/>
                <w:i/>
                <w:iCs/>
                <w:sz w:val="20"/>
                <w:szCs w:val="20"/>
              </w:rPr>
              <w:t>eu</w:t>
            </w:r>
            <w:r w:rsidRPr="00DD762E">
              <w:rPr>
                <w:rFonts w:eastAsia="Tahoma"/>
                <w:i/>
                <w:iCs/>
                <w:spacing w:val="1"/>
                <w:sz w:val="20"/>
                <w:szCs w:val="20"/>
              </w:rPr>
              <w:t>d</w:t>
            </w:r>
            <w:r w:rsidRPr="00DD762E">
              <w:rPr>
                <w:rFonts w:eastAsia="Tahoma"/>
                <w:i/>
                <w:iCs/>
                <w:sz w:val="20"/>
                <w:szCs w:val="20"/>
              </w:rPr>
              <w:t xml:space="preserve">a </w:t>
            </w:r>
            <w:r w:rsidRPr="00DD762E">
              <w:rPr>
                <w:rFonts w:eastAsia="Tahoma"/>
                <w:i/>
                <w:iCs/>
                <w:spacing w:val="1"/>
                <w:sz w:val="20"/>
                <w:szCs w:val="20"/>
              </w:rPr>
              <w:t>d</w:t>
            </w:r>
            <w:r w:rsidRPr="00DD762E">
              <w:rPr>
                <w:rFonts w:eastAsia="Tahoma"/>
                <w:i/>
                <w:iCs/>
                <w:sz w:val="20"/>
                <w:szCs w:val="20"/>
              </w:rPr>
              <w:t>e O</w:t>
            </w:r>
            <w:r w:rsidRPr="00DD762E">
              <w:rPr>
                <w:rFonts w:eastAsia="Tahoma"/>
                <w:i/>
                <w:iCs/>
                <w:spacing w:val="1"/>
                <w:sz w:val="20"/>
                <w:szCs w:val="20"/>
              </w:rPr>
              <w:t>r</w:t>
            </w:r>
            <w:r w:rsidRPr="00DD762E">
              <w:rPr>
                <w:rFonts w:eastAsia="Tahoma"/>
                <w:i/>
                <w:iCs/>
                <w:sz w:val="20"/>
                <w:szCs w:val="20"/>
              </w:rPr>
              <w:t>gani</w:t>
            </w:r>
            <w:r w:rsidRPr="00DD762E">
              <w:rPr>
                <w:rFonts w:eastAsia="Tahoma"/>
                <w:i/>
                <w:iCs/>
                <w:spacing w:val="1"/>
                <w:sz w:val="20"/>
                <w:szCs w:val="20"/>
              </w:rPr>
              <w:t>sm</w:t>
            </w:r>
            <w:r w:rsidRPr="00DD762E">
              <w:rPr>
                <w:rFonts w:eastAsia="Tahoma"/>
                <w:i/>
                <w:iCs/>
                <w:sz w:val="20"/>
                <w:szCs w:val="20"/>
              </w:rPr>
              <w:t>o</w:t>
            </w:r>
            <w:r w:rsidRPr="00DD762E">
              <w:rPr>
                <w:rFonts w:eastAsia="Tahoma"/>
                <w:i/>
                <w:iCs/>
                <w:spacing w:val="1"/>
                <w:sz w:val="20"/>
                <w:szCs w:val="20"/>
              </w:rPr>
              <w:t>s</w:t>
            </w:r>
          </w:p>
        </w:tc>
        <w:tc>
          <w:tcPr>
            <w:tcW w:w="1103" w:type="pct"/>
            <w:shd w:val="clear" w:color="auto" w:fill="auto"/>
            <w:vAlign w:val="center"/>
          </w:tcPr>
          <w:p w14:paraId="05C2942A" w14:textId="77777777" w:rsidR="002A7686" w:rsidRPr="00DD762E" w:rsidRDefault="002A7686" w:rsidP="007D1EAF">
            <w:pPr>
              <w:ind w:right="48"/>
              <w:jc w:val="center"/>
              <w:rPr>
                <w:rFonts w:eastAsia="Tahoma"/>
                <w:i/>
                <w:iCs/>
                <w:sz w:val="20"/>
                <w:szCs w:val="20"/>
              </w:rPr>
            </w:pPr>
            <w:r w:rsidRPr="00DD762E">
              <w:rPr>
                <w:rFonts w:eastAsia="Tahoma"/>
                <w:i/>
                <w:iCs/>
                <w:sz w:val="20"/>
                <w:szCs w:val="20"/>
              </w:rPr>
              <w:t>597</w:t>
            </w:r>
          </w:p>
        </w:tc>
        <w:tc>
          <w:tcPr>
            <w:tcW w:w="1103" w:type="pct"/>
            <w:shd w:val="clear" w:color="auto" w:fill="auto"/>
            <w:vAlign w:val="center"/>
          </w:tcPr>
          <w:p w14:paraId="14BAC163" w14:textId="77777777" w:rsidR="002A7686" w:rsidRPr="00DD762E" w:rsidRDefault="002A7686" w:rsidP="007D1EAF">
            <w:pPr>
              <w:ind w:right="48"/>
              <w:jc w:val="center"/>
              <w:rPr>
                <w:rFonts w:eastAsia="Tahoma"/>
                <w:i/>
                <w:iCs/>
                <w:sz w:val="20"/>
                <w:szCs w:val="20"/>
              </w:rPr>
            </w:pPr>
            <w:r w:rsidRPr="00DD762E">
              <w:rPr>
                <w:rFonts w:eastAsia="Tahoma"/>
                <w:i/>
                <w:iCs/>
                <w:sz w:val="20"/>
                <w:szCs w:val="20"/>
              </w:rPr>
              <w:t>489</w:t>
            </w:r>
          </w:p>
        </w:tc>
        <w:tc>
          <w:tcPr>
            <w:tcW w:w="1018" w:type="pct"/>
            <w:shd w:val="clear" w:color="auto" w:fill="auto"/>
            <w:vAlign w:val="center"/>
          </w:tcPr>
          <w:p w14:paraId="5B99BA4C" w14:textId="77777777" w:rsidR="002A7686" w:rsidRPr="00DD762E" w:rsidRDefault="002A7686" w:rsidP="007D1EAF">
            <w:pPr>
              <w:ind w:right="48"/>
              <w:jc w:val="center"/>
              <w:rPr>
                <w:rFonts w:eastAsia="Tahoma"/>
                <w:i/>
                <w:iCs/>
                <w:sz w:val="20"/>
                <w:szCs w:val="20"/>
              </w:rPr>
            </w:pPr>
            <w:r w:rsidRPr="00DD762E">
              <w:rPr>
                <w:rFonts w:eastAsia="Tahoma"/>
                <w:i/>
                <w:iCs/>
                <w:sz w:val="20"/>
                <w:szCs w:val="20"/>
              </w:rPr>
              <w:t>438</w:t>
            </w:r>
          </w:p>
        </w:tc>
      </w:tr>
      <w:tr w:rsidR="002A7686" w:rsidRPr="00DD762E" w14:paraId="62400236" w14:textId="77777777" w:rsidTr="007D1EAF">
        <w:trPr>
          <w:trHeight w:val="20"/>
          <w:jc w:val="center"/>
        </w:trPr>
        <w:tc>
          <w:tcPr>
            <w:tcW w:w="1777" w:type="pct"/>
            <w:tcBorders>
              <w:bottom w:val="single" w:sz="4" w:space="0" w:color="auto"/>
            </w:tcBorders>
            <w:shd w:val="clear" w:color="auto" w:fill="D9D9D9" w:themeFill="background1" w:themeFillShade="D9"/>
          </w:tcPr>
          <w:p w14:paraId="3B8C459F" w14:textId="77777777" w:rsidR="002A7686" w:rsidRPr="00DD762E" w:rsidRDefault="002A7686" w:rsidP="007D1EAF">
            <w:pPr>
              <w:ind w:left="105" w:right="-20"/>
              <w:jc w:val="center"/>
              <w:rPr>
                <w:rFonts w:eastAsia="Tahoma"/>
                <w:i/>
                <w:iCs/>
                <w:sz w:val="20"/>
                <w:szCs w:val="20"/>
              </w:rPr>
            </w:pPr>
            <w:r w:rsidRPr="00DD762E">
              <w:rPr>
                <w:rFonts w:eastAsia="Tahoma"/>
                <w:b/>
                <w:bCs/>
                <w:i/>
                <w:iCs/>
                <w:sz w:val="20"/>
                <w:szCs w:val="20"/>
              </w:rPr>
              <w:t>Total</w:t>
            </w:r>
          </w:p>
        </w:tc>
        <w:tc>
          <w:tcPr>
            <w:tcW w:w="1103" w:type="pct"/>
            <w:tcBorders>
              <w:bottom w:val="single" w:sz="4" w:space="0" w:color="auto"/>
            </w:tcBorders>
            <w:shd w:val="clear" w:color="auto" w:fill="D9D9D9" w:themeFill="background1" w:themeFillShade="D9"/>
            <w:vAlign w:val="center"/>
          </w:tcPr>
          <w:p w14:paraId="0F57C98B" w14:textId="77777777" w:rsidR="002A7686" w:rsidRPr="00DD762E" w:rsidRDefault="002A7686" w:rsidP="007D1EAF">
            <w:pPr>
              <w:ind w:right="-20"/>
              <w:jc w:val="center"/>
              <w:rPr>
                <w:rFonts w:eastAsia="Tahoma"/>
                <w:b/>
                <w:bCs/>
                <w:i/>
                <w:iCs/>
                <w:sz w:val="20"/>
                <w:szCs w:val="20"/>
              </w:rPr>
            </w:pPr>
            <w:r w:rsidRPr="00DD762E">
              <w:rPr>
                <w:b/>
                <w:bCs/>
                <w:i/>
                <w:iCs/>
                <w:sz w:val="20"/>
                <w:szCs w:val="20"/>
              </w:rPr>
              <w:t>27,495</w:t>
            </w:r>
          </w:p>
        </w:tc>
        <w:tc>
          <w:tcPr>
            <w:tcW w:w="1103" w:type="pct"/>
            <w:tcBorders>
              <w:bottom w:val="single" w:sz="4" w:space="0" w:color="auto"/>
            </w:tcBorders>
            <w:shd w:val="clear" w:color="auto" w:fill="D9D9D9" w:themeFill="background1" w:themeFillShade="D9"/>
            <w:vAlign w:val="center"/>
          </w:tcPr>
          <w:p w14:paraId="35DB98BD" w14:textId="77777777" w:rsidR="002A7686" w:rsidRPr="00DD762E" w:rsidRDefault="002A7686" w:rsidP="007D1EAF">
            <w:pPr>
              <w:ind w:right="-20"/>
              <w:jc w:val="center"/>
              <w:rPr>
                <w:rFonts w:eastAsia="Tahoma"/>
                <w:b/>
                <w:bCs/>
                <w:i/>
                <w:iCs/>
                <w:sz w:val="20"/>
                <w:szCs w:val="20"/>
              </w:rPr>
            </w:pPr>
            <w:r w:rsidRPr="00DD762E">
              <w:rPr>
                <w:rFonts w:eastAsia="Tahoma"/>
                <w:b/>
                <w:i/>
                <w:iCs/>
                <w:sz w:val="20"/>
                <w:szCs w:val="20"/>
              </w:rPr>
              <w:t>27,996</w:t>
            </w:r>
          </w:p>
        </w:tc>
        <w:tc>
          <w:tcPr>
            <w:tcW w:w="1018" w:type="pct"/>
            <w:tcBorders>
              <w:bottom w:val="single" w:sz="4" w:space="0" w:color="auto"/>
            </w:tcBorders>
            <w:shd w:val="clear" w:color="auto" w:fill="D9D9D9" w:themeFill="background1" w:themeFillShade="D9"/>
            <w:vAlign w:val="center"/>
          </w:tcPr>
          <w:p w14:paraId="447F49D3" w14:textId="77777777" w:rsidR="002A7686" w:rsidRPr="00DD762E" w:rsidRDefault="002A7686" w:rsidP="007D1EAF">
            <w:pPr>
              <w:ind w:right="-20"/>
              <w:jc w:val="center"/>
              <w:rPr>
                <w:rFonts w:eastAsia="Tahoma"/>
                <w:b/>
                <w:i/>
                <w:iCs/>
                <w:sz w:val="20"/>
                <w:szCs w:val="20"/>
              </w:rPr>
            </w:pPr>
            <w:r w:rsidRPr="00DD762E">
              <w:rPr>
                <w:rFonts w:eastAsia="Tahoma"/>
                <w:b/>
                <w:i/>
                <w:iCs/>
                <w:sz w:val="20"/>
                <w:szCs w:val="20"/>
              </w:rPr>
              <w:t>28,282</w:t>
            </w:r>
          </w:p>
        </w:tc>
      </w:tr>
    </w:tbl>
    <w:p w14:paraId="4CA1B44C" w14:textId="77777777" w:rsidR="002A7686" w:rsidRPr="00DD762E" w:rsidRDefault="002A7686" w:rsidP="002A7686">
      <w:pPr>
        <w:textAlignment w:val="baseline"/>
        <w:rPr>
          <w:rFonts w:eastAsia="Times New Roman"/>
          <w:i/>
          <w:iCs/>
          <w:sz w:val="18"/>
          <w:szCs w:val="18"/>
        </w:rPr>
      </w:pPr>
      <w:r w:rsidRPr="00DD762E">
        <w:rPr>
          <w:rFonts w:eastAsia="Times New Roman"/>
          <w:i/>
          <w:iCs/>
          <w:sz w:val="18"/>
          <w:szCs w:val="18"/>
        </w:rPr>
        <w:t>* El total puede no coincidir por el redondeo de cifras.</w:t>
      </w:r>
    </w:p>
    <w:p w14:paraId="728EA9EA" w14:textId="77777777" w:rsidR="002A7686" w:rsidRDefault="002A7686" w:rsidP="002A7686">
      <w:pPr>
        <w:rPr>
          <w:rFonts w:eastAsia="Tahoma"/>
          <w:i/>
          <w:iCs/>
        </w:rPr>
      </w:pPr>
    </w:p>
    <w:p w14:paraId="66195BD5" w14:textId="77777777" w:rsidR="002A7686" w:rsidRDefault="002A7686" w:rsidP="002A7686">
      <w:pPr>
        <w:rPr>
          <w:rFonts w:eastAsia="Tahoma"/>
          <w:i/>
          <w:iCs/>
        </w:rPr>
      </w:pPr>
      <w:r w:rsidRPr="00AF3141">
        <w:rPr>
          <w:rFonts w:eastAsia="Tahoma"/>
          <w:i/>
          <w:iCs/>
        </w:rPr>
        <w:t>Los saldos de la deuda directa incluyen créditos de corto y largo plazo. El Saldo de la deuda directa estimado al 31 de diciembre de 2024 comparado con el cierre del ejercicio 2023, refleja un aumento derivado del uso de créditos de corto plazo durante el ejercicio; asimismo, al cierre del ejercicio 2025, se proyecta la contratación de créditos de corto plazo por 1 mil 500 millones de pesos destinados a inversión pública productiva; sin embargo al considerar el servicio de la deuda del ejercicio se refleja un endeudamiento neto por 337 millones de pesos, conforme a las tablas de amortización proyectadas.</w:t>
      </w:r>
    </w:p>
    <w:p w14:paraId="75E4F4E2" w14:textId="77777777" w:rsidR="002A7686" w:rsidRPr="00AF3141" w:rsidRDefault="002A7686" w:rsidP="002A7686">
      <w:pPr>
        <w:rPr>
          <w:rFonts w:eastAsia="Tahoma"/>
          <w:i/>
          <w:iCs/>
        </w:rPr>
      </w:pPr>
    </w:p>
    <w:p w14:paraId="6B9381A1" w14:textId="77777777" w:rsidR="002A7686" w:rsidRDefault="002A7686" w:rsidP="002A7686">
      <w:pPr>
        <w:rPr>
          <w:rFonts w:eastAsia="Tahoma"/>
          <w:i/>
          <w:iCs/>
        </w:rPr>
      </w:pPr>
      <w:r w:rsidRPr="00AF3141">
        <w:rPr>
          <w:rFonts w:eastAsia="Tahoma"/>
          <w:i/>
          <w:iCs/>
        </w:rPr>
        <w:t>Por su parte, los saldos de créditos de Organismos reflejan una reducción por el mismo efecto del servicio de la deuda proyectado para el ejercicio 2025.</w:t>
      </w:r>
    </w:p>
    <w:p w14:paraId="14E0DD53" w14:textId="77777777" w:rsidR="002A7686" w:rsidRPr="00AF3141" w:rsidRDefault="002A7686" w:rsidP="002A7686">
      <w:pPr>
        <w:rPr>
          <w:rFonts w:eastAsia="Tahoma"/>
          <w:i/>
          <w:iCs/>
        </w:rPr>
      </w:pPr>
    </w:p>
    <w:p w14:paraId="119778EB" w14:textId="77777777" w:rsidR="002A7686" w:rsidRDefault="002A7686" w:rsidP="002A7686">
      <w:pPr>
        <w:jc w:val="center"/>
        <w:rPr>
          <w:rFonts w:eastAsia="Tahoma"/>
          <w:b/>
          <w:bCs/>
          <w:i/>
          <w:iCs/>
          <w:color w:val="000000" w:themeColor="text1"/>
        </w:rPr>
      </w:pPr>
      <w:r w:rsidRPr="00AF3141">
        <w:rPr>
          <w:rFonts w:eastAsia="Tahoma"/>
          <w:b/>
          <w:bCs/>
          <w:i/>
          <w:iCs/>
          <w:color w:val="000000" w:themeColor="text1"/>
        </w:rPr>
        <w:t>Sobre los Resultados, Proyecciones y Estudio Actuarial de las Pensiones</w:t>
      </w:r>
    </w:p>
    <w:p w14:paraId="7B0698F3" w14:textId="77777777" w:rsidR="002A7686" w:rsidRPr="00AF3141" w:rsidRDefault="002A7686" w:rsidP="002A7686">
      <w:pPr>
        <w:jc w:val="center"/>
        <w:rPr>
          <w:rFonts w:eastAsia="Tahoma"/>
          <w:i/>
          <w:iCs/>
        </w:rPr>
      </w:pPr>
    </w:p>
    <w:tbl>
      <w:tblPr>
        <w:tblW w:w="5090" w:type="pct"/>
        <w:tblInd w:w="-152" w:type="dxa"/>
        <w:tblLook w:val="06A0" w:firstRow="1" w:lastRow="0" w:firstColumn="1" w:lastColumn="0" w:noHBand="1" w:noVBand="1"/>
      </w:tblPr>
      <w:tblGrid>
        <w:gridCol w:w="2309"/>
        <w:gridCol w:w="1041"/>
        <w:gridCol w:w="1042"/>
        <w:gridCol w:w="1042"/>
        <w:gridCol w:w="1042"/>
        <w:gridCol w:w="1123"/>
        <w:gridCol w:w="1038"/>
      </w:tblGrid>
      <w:tr w:rsidR="002A7686" w:rsidRPr="00DB4DDA" w14:paraId="6089089A" w14:textId="77777777" w:rsidTr="007D1EAF">
        <w:trPr>
          <w:trHeight w:val="682"/>
        </w:trPr>
        <w:tc>
          <w:tcPr>
            <w:tcW w:w="5000" w:type="pct"/>
            <w:gridSpan w:val="7"/>
            <w:tcBorders>
              <w:top w:val="single" w:sz="8" w:space="0" w:color="auto"/>
              <w:left w:val="single" w:sz="8" w:space="0" w:color="auto"/>
              <w:bottom w:val="single" w:sz="4" w:space="0" w:color="auto"/>
              <w:right w:val="single" w:sz="8" w:space="0" w:color="000000" w:themeColor="text1"/>
            </w:tcBorders>
            <w:tcMar>
              <w:top w:w="15" w:type="dxa"/>
              <w:left w:w="15" w:type="dxa"/>
              <w:right w:w="15" w:type="dxa"/>
            </w:tcMar>
            <w:vAlign w:val="center"/>
          </w:tcPr>
          <w:p w14:paraId="47268A5A" w14:textId="77777777" w:rsidR="002A7686" w:rsidRPr="00DB4DDA" w:rsidRDefault="002A7686" w:rsidP="007D1EAF">
            <w:pPr>
              <w:jc w:val="center"/>
              <w:rPr>
                <w:rFonts w:eastAsia="Helvetica"/>
                <w:b/>
                <w:bCs/>
                <w:i/>
                <w:iCs/>
                <w:color w:val="000000" w:themeColor="text1"/>
                <w:sz w:val="16"/>
                <w:szCs w:val="16"/>
              </w:rPr>
            </w:pPr>
            <w:r w:rsidRPr="00DB4DDA">
              <w:rPr>
                <w:rFonts w:eastAsia="Helvetica"/>
                <w:b/>
                <w:bCs/>
                <w:i/>
                <w:iCs/>
                <w:color w:val="000000" w:themeColor="text1"/>
                <w:sz w:val="16"/>
                <w:szCs w:val="16"/>
              </w:rPr>
              <w:t>SONORA</w:t>
            </w:r>
          </w:p>
          <w:p w14:paraId="2C968413" w14:textId="77777777" w:rsidR="002A7686" w:rsidRPr="00DB4DDA" w:rsidRDefault="002A7686" w:rsidP="007D1EAF">
            <w:pPr>
              <w:jc w:val="center"/>
              <w:rPr>
                <w:rFonts w:eastAsia="Helvetica"/>
                <w:b/>
                <w:bCs/>
                <w:i/>
                <w:iCs/>
                <w:color w:val="000000" w:themeColor="text1"/>
                <w:sz w:val="16"/>
                <w:szCs w:val="16"/>
              </w:rPr>
            </w:pPr>
            <w:r w:rsidRPr="00DB4DDA">
              <w:rPr>
                <w:rFonts w:eastAsia="Helvetica"/>
                <w:b/>
                <w:bCs/>
                <w:i/>
                <w:iCs/>
                <w:color w:val="000000" w:themeColor="text1"/>
                <w:sz w:val="16"/>
                <w:szCs w:val="16"/>
              </w:rPr>
              <w:t>Resultados de Egresos - LDF</w:t>
            </w:r>
          </w:p>
          <w:p w14:paraId="25559D87" w14:textId="77777777" w:rsidR="002A7686" w:rsidRPr="00DB4DDA" w:rsidRDefault="002A7686" w:rsidP="007D1EAF">
            <w:pPr>
              <w:jc w:val="center"/>
              <w:rPr>
                <w:rFonts w:eastAsia="Helvetica"/>
                <w:b/>
                <w:bCs/>
                <w:i/>
                <w:iCs/>
                <w:color w:val="000000" w:themeColor="text1"/>
                <w:sz w:val="16"/>
                <w:szCs w:val="16"/>
              </w:rPr>
            </w:pPr>
            <w:r w:rsidRPr="00DB4DDA">
              <w:rPr>
                <w:rFonts w:eastAsia="Helvetica"/>
                <w:b/>
                <w:bCs/>
                <w:i/>
                <w:iCs/>
                <w:color w:val="000000" w:themeColor="text1"/>
                <w:sz w:val="16"/>
                <w:szCs w:val="16"/>
              </w:rPr>
              <w:t>(Pesos)</w:t>
            </w:r>
          </w:p>
        </w:tc>
      </w:tr>
      <w:tr w:rsidR="002A7686" w:rsidRPr="00DB4DDA" w14:paraId="100050FA" w14:textId="77777777" w:rsidTr="007D1EAF">
        <w:trPr>
          <w:trHeight w:val="765"/>
        </w:trPr>
        <w:tc>
          <w:tcPr>
            <w:tcW w:w="1337" w:type="pct"/>
            <w:tcBorders>
              <w:top w:val="single" w:sz="4" w:space="0" w:color="auto"/>
              <w:left w:val="single" w:sz="8" w:space="0" w:color="auto"/>
              <w:bottom w:val="single" w:sz="8" w:space="0" w:color="auto"/>
              <w:right w:val="single" w:sz="8" w:space="0" w:color="000000" w:themeColor="text1"/>
            </w:tcBorders>
            <w:tcMar>
              <w:top w:w="15" w:type="dxa"/>
              <w:left w:w="15" w:type="dxa"/>
              <w:right w:w="15" w:type="dxa"/>
            </w:tcMar>
            <w:vAlign w:val="center"/>
          </w:tcPr>
          <w:p w14:paraId="041BDD82" w14:textId="77777777" w:rsidR="002A7686" w:rsidRPr="00DB4DDA" w:rsidRDefault="002A7686" w:rsidP="007D1EAF">
            <w:pPr>
              <w:jc w:val="center"/>
              <w:rPr>
                <w:rFonts w:eastAsia="Helvetica"/>
                <w:b/>
                <w:bCs/>
                <w:i/>
                <w:iCs/>
                <w:color w:val="000000" w:themeColor="text1"/>
                <w:sz w:val="16"/>
                <w:szCs w:val="16"/>
              </w:rPr>
            </w:pPr>
            <w:r w:rsidRPr="00DB4DDA">
              <w:rPr>
                <w:rFonts w:eastAsia="Helvetica"/>
                <w:b/>
                <w:bCs/>
                <w:i/>
                <w:iCs/>
                <w:color w:val="000000" w:themeColor="text1"/>
                <w:sz w:val="16"/>
                <w:szCs w:val="16"/>
              </w:rPr>
              <w:t>Concepto (b)</w:t>
            </w:r>
          </w:p>
        </w:tc>
        <w:tc>
          <w:tcPr>
            <w:tcW w:w="603" w:type="pct"/>
            <w:tcBorders>
              <w:top w:val="single" w:sz="4" w:space="0" w:color="auto"/>
              <w:left w:val="single" w:sz="8" w:space="0" w:color="auto"/>
              <w:bottom w:val="single" w:sz="8" w:space="0" w:color="auto"/>
              <w:right w:val="nil"/>
            </w:tcBorders>
            <w:tcMar>
              <w:top w:w="15" w:type="dxa"/>
              <w:left w:w="15" w:type="dxa"/>
              <w:right w:w="15" w:type="dxa"/>
            </w:tcMar>
            <w:vAlign w:val="center"/>
          </w:tcPr>
          <w:p w14:paraId="3C0D645F" w14:textId="77777777" w:rsidR="002A7686" w:rsidRPr="00DB4DDA" w:rsidRDefault="002A7686" w:rsidP="007D1EAF">
            <w:pPr>
              <w:jc w:val="center"/>
              <w:rPr>
                <w:rFonts w:eastAsia="Helvetica"/>
                <w:b/>
                <w:bCs/>
                <w:i/>
                <w:iCs/>
                <w:color w:val="000000" w:themeColor="text1"/>
                <w:sz w:val="16"/>
                <w:szCs w:val="16"/>
              </w:rPr>
            </w:pPr>
            <w:r w:rsidRPr="00DB4DDA">
              <w:rPr>
                <w:rFonts w:eastAsia="Helvetica"/>
                <w:b/>
                <w:bCs/>
                <w:i/>
                <w:iCs/>
                <w:color w:val="000000" w:themeColor="text1"/>
                <w:sz w:val="16"/>
                <w:szCs w:val="16"/>
              </w:rPr>
              <w:t>2019</w:t>
            </w:r>
            <w:r w:rsidRPr="00DB4DDA">
              <w:rPr>
                <w:rFonts w:eastAsia="Helvetica"/>
                <w:b/>
                <w:bCs/>
                <w:i/>
                <w:iCs/>
                <w:color w:val="000000" w:themeColor="text1"/>
                <w:sz w:val="16"/>
                <w:szCs w:val="16"/>
                <w:vertAlign w:val="superscript"/>
              </w:rPr>
              <w:t xml:space="preserve"> 1</w:t>
            </w:r>
            <w:r w:rsidRPr="00DB4DDA">
              <w:rPr>
                <w:rFonts w:eastAsia="Helvetica"/>
                <w:b/>
                <w:bCs/>
                <w:i/>
                <w:iCs/>
                <w:color w:val="000000" w:themeColor="text1"/>
                <w:sz w:val="16"/>
                <w:szCs w:val="16"/>
              </w:rPr>
              <w:t xml:space="preserve"> </w:t>
            </w:r>
            <w:r w:rsidRPr="00DB4DDA">
              <w:rPr>
                <w:i/>
                <w:iCs/>
                <w:sz w:val="16"/>
                <w:szCs w:val="16"/>
              </w:rPr>
              <w:br/>
            </w:r>
            <w:r w:rsidRPr="00DB4DDA">
              <w:rPr>
                <w:rFonts w:eastAsia="Helvetica"/>
                <w:b/>
                <w:bCs/>
                <w:i/>
                <w:iCs/>
                <w:color w:val="000000" w:themeColor="text1"/>
                <w:sz w:val="16"/>
                <w:szCs w:val="16"/>
              </w:rPr>
              <w:t>(c)</w:t>
            </w:r>
          </w:p>
        </w:tc>
        <w:tc>
          <w:tcPr>
            <w:tcW w:w="603" w:type="pct"/>
            <w:tcBorders>
              <w:top w:val="single" w:sz="4" w:space="0" w:color="auto"/>
              <w:left w:val="single" w:sz="8" w:space="0" w:color="auto"/>
              <w:bottom w:val="single" w:sz="8" w:space="0" w:color="auto"/>
              <w:right w:val="single" w:sz="8" w:space="0" w:color="auto"/>
            </w:tcBorders>
            <w:tcMar>
              <w:top w:w="15" w:type="dxa"/>
              <w:left w:w="15" w:type="dxa"/>
              <w:right w:w="15" w:type="dxa"/>
            </w:tcMar>
            <w:vAlign w:val="center"/>
          </w:tcPr>
          <w:p w14:paraId="68D0676D" w14:textId="77777777" w:rsidR="002A7686" w:rsidRPr="00DB4DDA" w:rsidRDefault="002A7686" w:rsidP="007D1EAF">
            <w:pPr>
              <w:jc w:val="center"/>
              <w:rPr>
                <w:rFonts w:eastAsia="Helvetica"/>
                <w:b/>
                <w:bCs/>
                <w:i/>
                <w:iCs/>
                <w:color w:val="000000" w:themeColor="text1"/>
                <w:sz w:val="16"/>
                <w:szCs w:val="16"/>
              </w:rPr>
            </w:pPr>
            <w:r w:rsidRPr="00DB4DDA">
              <w:rPr>
                <w:rFonts w:eastAsia="Helvetica"/>
                <w:b/>
                <w:bCs/>
                <w:i/>
                <w:iCs/>
                <w:color w:val="000000" w:themeColor="text1"/>
                <w:sz w:val="16"/>
                <w:szCs w:val="16"/>
              </w:rPr>
              <w:t>2020</w:t>
            </w:r>
            <w:r w:rsidRPr="00DB4DDA">
              <w:rPr>
                <w:rFonts w:eastAsia="Helvetica"/>
                <w:b/>
                <w:bCs/>
                <w:i/>
                <w:iCs/>
                <w:color w:val="000000" w:themeColor="text1"/>
                <w:sz w:val="16"/>
                <w:szCs w:val="16"/>
                <w:vertAlign w:val="superscript"/>
              </w:rPr>
              <w:t xml:space="preserve"> 1</w:t>
            </w:r>
            <w:r w:rsidRPr="00DB4DDA">
              <w:rPr>
                <w:rFonts w:eastAsia="Helvetica"/>
                <w:b/>
                <w:bCs/>
                <w:i/>
                <w:iCs/>
                <w:color w:val="000000" w:themeColor="text1"/>
                <w:sz w:val="16"/>
                <w:szCs w:val="16"/>
              </w:rPr>
              <w:t xml:space="preserve"> </w:t>
            </w:r>
            <w:r w:rsidRPr="00DB4DDA">
              <w:rPr>
                <w:i/>
                <w:iCs/>
                <w:sz w:val="16"/>
                <w:szCs w:val="16"/>
              </w:rPr>
              <w:br/>
            </w:r>
            <w:r w:rsidRPr="00DB4DDA">
              <w:rPr>
                <w:rFonts w:eastAsia="Helvetica"/>
                <w:b/>
                <w:bCs/>
                <w:i/>
                <w:iCs/>
                <w:color w:val="000000" w:themeColor="text1"/>
                <w:sz w:val="16"/>
                <w:szCs w:val="16"/>
              </w:rPr>
              <w:t>(c)</w:t>
            </w:r>
          </w:p>
        </w:tc>
        <w:tc>
          <w:tcPr>
            <w:tcW w:w="603" w:type="pct"/>
            <w:tcBorders>
              <w:top w:val="single" w:sz="4" w:space="0" w:color="auto"/>
              <w:left w:val="single" w:sz="8" w:space="0" w:color="auto"/>
              <w:bottom w:val="single" w:sz="8" w:space="0" w:color="auto"/>
              <w:right w:val="nil"/>
            </w:tcBorders>
            <w:tcMar>
              <w:top w:w="15" w:type="dxa"/>
              <w:left w:w="15" w:type="dxa"/>
              <w:right w:w="15" w:type="dxa"/>
            </w:tcMar>
            <w:vAlign w:val="center"/>
          </w:tcPr>
          <w:p w14:paraId="1E1CB56A" w14:textId="77777777" w:rsidR="002A7686" w:rsidRPr="00DB4DDA" w:rsidRDefault="002A7686" w:rsidP="007D1EAF">
            <w:pPr>
              <w:jc w:val="center"/>
              <w:rPr>
                <w:rFonts w:eastAsia="Helvetica"/>
                <w:b/>
                <w:bCs/>
                <w:i/>
                <w:iCs/>
                <w:color w:val="000000" w:themeColor="text1"/>
                <w:sz w:val="16"/>
                <w:szCs w:val="16"/>
              </w:rPr>
            </w:pPr>
            <w:r w:rsidRPr="00DB4DDA">
              <w:rPr>
                <w:rFonts w:eastAsia="Helvetica"/>
                <w:b/>
                <w:bCs/>
                <w:i/>
                <w:iCs/>
                <w:color w:val="000000" w:themeColor="text1"/>
                <w:sz w:val="16"/>
                <w:szCs w:val="16"/>
              </w:rPr>
              <w:t>2021</w:t>
            </w:r>
            <w:r w:rsidRPr="00DB4DDA">
              <w:rPr>
                <w:rFonts w:eastAsia="Helvetica"/>
                <w:b/>
                <w:bCs/>
                <w:i/>
                <w:iCs/>
                <w:color w:val="000000" w:themeColor="text1"/>
                <w:sz w:val="16"/>
                <w:szCs w:val="16"/>
                <w:vertAlign w:val="superscript"/>
              </w:rPr>
              <w:t xml:space="preserve"> 1</w:t>
            </w:r>
            <w:r w:rsidRPr="00DB4DDA">
              <w:rPr>
                <w:rFonts w:eastAsia="Helvetica"/>
                <w:b/>
                <w:bCs/>
                <w:i/>
                <w:iCs/>
                <w:color w:val="000000" w:themeColor="text1"/>
                <w:sz w:val="16"/>
                <w:szCs w:val="16"/>
              </w:rPr>
              <w:t xml:space="preserve"> </w:t>
            </w:r>
            <w:r w:rsidRPr="00DB4DDA">
              <w:rPr>
                <w:i/>
                <w:iCs/>
                <w:sz w:val="16"/>
                <w:szCs w:val="16"/>
              </w:rPr>
              <w:br/>
            </w:r>
            <w:r w:rsidRPr="00DB4DDA">
              <w:rPr>
                <w:rFonts w:eastAsia="Helvetica"/>
                <w:b/>
                <w:bCs/>
                <w:i/>
                <w:iCs/>
                <w:color w:val="000000" w:themeColor="text1"/>
                <w:sz w:val="16"/>
                <w:szCs w:val="16"/>
              </w:rPr>
              <w:t>(c)</w:t>
            </w:r>
          </w:p>
        </w:tc>
        <w:tc>
          <w:tcPr>
            <w:tcW w:w="603" w:type="pct"/>
            <w:tcBorders>
              <w:top w:val="single" w:sz="4" w:space="0" w:color="auto"/>
              <w:left w:val="single" w:sz="8" w:space="0" w:color="auto"/>
              <w:bottom w:val="single" w:sz="8" w:space="0" w:color="auto"/>
              <w:right w:val="single" w:sz="8" w:space="0" w:color="auto"/>
            </w:tcBorders>
            <w:tcMar>
              <w:top w:w="15" w:type="dxa"/>
              <w:left w:w="15" w:type="dxa"/>
              <w:right w:w="15" w:type="dxa"/>
            </w:tcMar>
            <w:vAlign w:val="center"/>
          </w:tcPr>
          <w:p w14:paraId="4E685DCD" w14:textId="77777777" w:rsidR="002A7686" w:rsidRPr="00DB4DDA" w:rsidRDefault="002A7686" w:rsidP="007D1EAF">
            <w:pPr>
              <w:jc w:val="center"/>
              <w:rPr>
                <w:rFonts w:eastAsia="Helvetica"/>
                <w:b/>
                <w:bCs/>
                <w:i/>
                <w:iCs/>
                <w:color w:val="000000" w:themeColor="text1"/>
                <w:sz w:val="16"/>
                <w:szCs w:val="16"/>
              </w:rPr>
            </w:pPr>
            <w:r w:rsidRPr="00DB4DDA">
              <w:rPr>
                <w:rFonts w:eastAsia="Helvetica"/>
                <w:b/>
                <w:bCs/>
                <w:i/>
                <w:iCs/>
                <w:color w:val="000000" w:themeColor="text1"/>
                <w:sz w:val="16"/>
                <w:szCs w:val="16"/>
              </w:rPr>
              <w:t>2022</w:t>
            </w:r>
            <w:r w:rsidRPr="00DB4DDA">
              <w:rPr>
                <w:rFonts w:eastAsia="Helvetica"/>
                <w:b/>
                <w:bCs/>
                <w:i/>
                <w:iCs/>
                <w:color w:val="000000" w:themeColor="text1"/>
                <w:sz w:val="16"/>
                <w:szCs w:val="16"/>
                <w:vertAlign w:val="superscript"/>
              </w:rPr>
              <w:t xml:space="preserve"> 1</w:t>
            </w:r>
            <w:r w:rsidRPr="00DB4DDA">
              <w:rPr>
                <w:rFonts w:eastAsia="Helvetica"/>
                <w:b/>
                <w:bCs/>
                <w:i/>
                <w:iCs/>
                <w:color w:val="000000" w:themeColor="text1"/>
                <w:sz w:val="16"/>
                <w:szCs w:val="16"/>
              </w:rPr>
              <w:t xml:space="preserve"> </w:t>
            </w:r>
            <w:r w:rsidRPr="00DB4DDA">
              <w:rPr>
                <w:i/>
                <w:iCs/>
                <w:sz w:val="16"/>
                <w:szCs w:val="16"/>
              </w:rPr>
              <w:br/>
            </w:r>
            <w:r w:rsidRPr="00DB4DDA">
              <w:rPr>
                <w:rFonts w:eastAsia="Helvetica"/>
                <w:b/>
                <w:bCs/>
                <w:i/>
                <w:iCs/>
                <w:color w:val="000000" w:themeColor="text1"/>
                <w:sz w:val="16"/>
                <w:szCs w:val="16"/>
              </w:rPr>
              <w:t>(c)</w:t>
            </w:r>
          </w:p>
        </w:tc>
        <w:tc>
          <w:tcPr>
            <w:tcW w:w="650" w:type="pct"/>
            <w:tcBorders>
              <w:top w:val="single" w:sz="4" w:space="0" w:color="auto"/>
              <w:left w:val="single" w:sz="8" w:space="0" w:color="auto"/>
              <w:bottom w:val="single" w:sz="8" w:space="0" w:color="auto"/>
              <w:right w:val="nil"/>
            </w:tcBorders>
            <w:tcMar>
              <w:top w:w="15" w:type="dxa"/>
              <w:left w:w="15" w:type="dxa"/>
              <w:right w:w="15" w:type="dxa"/>
            </w:tcMar>
            <w:vAlign w:val="center"/>
          </w:tcPr>
          <w:p w14:paraId="14E36774" w14:textId="77777777" w:rsidR="002A7686" w:rsidRPr="00DB4DDA" w:rsidRDefault="002A7686" w:rsidP="007D1EAF">
            <w:pPr>
              <w:jc w:val="center"/>
              <w:rPr>
                <w:rFonts w:eastAsia="Helvetica"/>
                <w:b/>
                <w:bCs/>
                <w:i/>
                <w:iCs/>
                <w:color w:val="000000" w:themeColor="text1"/>
                <w:sz w:val="16"/>
                <w:szCs w:val="16"/>
              </w:rPr>
            </w:pPr>
            <w:r w:rsidRPr="00DB4DDA">
              <w:rPr>
                <w:rFonts w:eastAsia="Helvetica"/>
                <w:b/>
                <w:bCs/>
                <w:i/>
                <w:iCs/>
                <w:color w:val="000000" w:themeColor="text1"/>
                <w:sz w:val="16"/>
                <w:szCs w:val="16"/>
              </w:rPr>
              <w:t>2023</w:t>
            </w:r>
            <w:r w:rsidRPr="00DB4DDA">
              <w:rPr>
                <w:rFonts w:eastAsia="Helvetica"/>
                <w:b/>
                <w:bCs/>
                <w:i/>
                <w:iCs/>
                <w:color w:val="000000" w:themeColor="text1"/>
                <w:sz w:val="16"/>
                <w:szCs w:val="16"/>
                <w:vertAlign w:val="superscript"/>
              </w:rPr>
              <w:t xml:space="preserve"> 1</w:t>
            </w:r>
            <w:r w:rsidRPr="00DB4DDA">
              <w:rPr>
                <w:rFonts w:eastAsia="Helvetica"/>
                <w:b/>
                <w:bCs/>
                <w:i/>
                <w:iCs/>
                <w:color w:val="000000" w:themeColor="text1"/>
                <w:sz w:val="16"/>
                <w:szCs w:val="16"/>
              </w:rPr>
              <w:t xml:space="preserve"> </w:t>
            </w:r>
            <w:r w:rsidRPr="00DB4DDA">
              <w:rPr>
                <w:i/>
                <w:iCs/>
                <w:sz w:val="16"/>
                <w:szCs w:val="16"/>
              </w:rPr>
              <w:br/>
            </w:r>
            <w:r w:rsidRPr="00DB4DDA">
              <w:rPr>
                <w:rFonts w:eastAsia="Helvetica"/>
                <w:b/>
                <w:bCs/>
                <w:i/>
                <w:iCs/>
                <w:color w:val="000000" w:themeColor="text1"/>
                <w:sz w:val="16"/>
                <w:szCs w:val="16"/>
              </w:rPr>
              <w:t>(c)</w:t>
            </w:r>
          </w:p>
        </w:tc>
        <w:tc>
          <w:tcPr>
            <w:tcW w:w="603" w:type="pct"/>
            <w:tcBorders>
              <w:top w:val="single" w:sz="4" w:space="0" w:color="auto"/>
              <w:left w:val="single" w:sz="8" w:space="0" w:color="auto"/>
              <w:bottom w:val="single" w:sz="8" w:space="0" w:color="auto"/>
              <w:right w:val="single" w:sz="8" w:space="0" w:color="000000" w:themeColor="text1"/>
            </w:tcBorders>
            <w:tcMar>
              <w:top w:w="15" w:type="dxa"/>
              <w:left w:w="15" w:type="dxa"/>
              <w:right w:w="15" w:type="dxa"/>
            </w:tcMar>
            <w:vAlign w:val="center"/>
          </w:tcPr>
          <w:p w14:paraId="730488C8" w14:textId="77777777" w:rsidR="002A7686" w:rsidRPr="00DB4DDA" w:rsidRDefault="002A7686" w:rsidP="007D1EAF">
            <w:pPr>
              <w:jc w:val="center"/>
              <w:rPr>
                <w:rFonts w:eastAsia="Helvetica"/>
                <w:b/>
                <w:bCs/>
                <w:i/>
                <w:iCs/>
                <w:color w:val="000000" w:themeColor="text1"/>
                <w:sz w:val="16"/>
                <w:szCs w:val="16"/>
              </w:rPr>
            </w:pPr>
            <w:r w:rsidRPr="00DB4DDA">
              <w:rPr>
                <w:rFonts w:eastAsia="Helvetica"/>
                <w:b/>
                <w:bCs/>
                <w:i/>
                <w:iCs/>
                <w:color w:val="000000" w:themeColor="text1"/>
                <w:sz w:val="16"/>
                <w:szCs w:val="16"/>
              </w:rPr>
              <w:t xml:space="preserve">2024 </w:t>
            </w:r>
            <w:r w:rsidRPr="00DB4DDA">
              <w:rPr>
                <w:rFonts w:eastAsia="Helvetica"/>
                <w:b/>
                <w:bCs/>
                <w:i/>
                <w:iCs/>
                <w:color w:val="000000" w:themeColor="text1"/>
                <w:sz w:val="16"/>
                <w:szCs w:val="16"/>
                <w:vertAlign w:val="superscript"/>
              </w:rPr>
              <w:t>2</w:t>
            </w:r>
            <w:r w:rsidRPr="00DB4DDA">
              <w:rPr>
                <w:rFonts w:eastAsia="Helvetica"/>
                <w:b/>
                <w:bCs/>
                <w:i/>
                <w:iCs/>
                <w:color w:val="000000" w:themeColor="text1"/>
                <w:sz w:val="16"/>
                <w:szCs w:val="16"/>
              </w:rPr>
              <w:t xml:space="preserve"> </w:t>
            </w:r>
            <w:r w:rsidRPr="00DB4DDA">
              <w:rPr>
                <w:i/>
                <w:iCs/>
                <w:sz w:val="16"/>
                <w:szCs w:val="16"/>
              </w:rPr>
              <w:br/>
            </w:r>
            <w:r w:rsidRPr="00DB4DDA">
              <w:rPr>
                <w:rFonts w:eastAsia="Helvetica"/>
                <w:b/>
                <w:bCs/>
                <w:i/>
                <w:iCs/>
                <w:color w:val="000000" w:themeColor="text1"/>
                <w:sz w:val="16"/>
                <w:szCs w:val="16"/>
              </w:rPr>
              <w:t>(d)</w:t>
            </w:r>
          </w:p>
        </w:tc>
      </w:tr>
      <w:tr w:rsidR="002A7686" w:rsidRPr="00DB4DDA" w14:paraId="560C0BBF" w14:textId="77777777" w:rsidTr="007D1EAF">
        <w:trPr>
          <w:trHeight w:val="450"/>
        </w:trPr>
        <w:tc>
          <w:tcPr>
            <w:tcW w:w="1337" w:type="pct"/>
            <w:tcBorders>
              <w:top w:val="single" w:sz="8" w:space="0" w:color="auto"/>
              <w:left w:val="single" w:sz="8" w:space="0" w:color="auto"/>
              <w:bottom w:val="nil"/>
              <w:right w:val="single" w:sz="8" w:space="0" w:color="auto"/>
            </w:tcBorders>
            <w:tcMar>
              <w:top w:w="15" w:type="dxa"/>
              <w:left w:w="135" w:type="dxa"/>
              <w:right w:w="15" w:type="dxa"/>
            </w:tcMar>
            <w:vAlign w:val="center"/>
          </w:tcPr>
          <w:p w14:paraId="772F4515" w14:textId="77777777" w:rsidR="002A7686" w:rsidRPr="00DB4DDA" w:rsidRDefault="002A7686" w:rsidP="007D1EAF">
            <w:pPr>
              <w:rPr>
                <w:rFonts w:eastAsia="Helvetica"/>
                <w:b/>
                <w:bCs/>
                <w:i/>
                <w:iCs/>
                <w:color w:val="000000" w:themeColor="text1"/>
                <w:sz w:val="16"/>
                <w:szCs w:val="16"/>
              </w:rPr>
            </w:pPr>
            <w:r w:rsidRPr="00DB4DDA">
              <w:rPr>
                <w:rFonts w:eastAsia="Helvetica"/>
                <w:b/>
                <w:bCs/>
                <w:i/>
                <w:iCs/>
                <w:color w:val="000000" w:themeColor="text1"/>
                <w:sz w:val="16"/>
                <w:szCs w:val="16"/>
              </w:rPr>
              <w:t>1.  Gasto No Etiquetado</w:t>
            </w:r>
            <w:r w:rsidRPr="00DB4DDA">
              <w:rPr>
                <w:rFonts w:eastAsia="Helvetica"/>
                <w:i/>
                <w:iCs/>
                <w:color w:val="000000" w:themeColor="text1"/>
                <w:sz w:val="16"/>
                <w:szCs w:val="16"/>
              </w:rPr>
              <w:t xml:space="preserve"> </w:t>
            </w:r>
            <w:r w:rsidRPr="00DB4DDA">
              <w:rPr>
                <w:i/>
                <w:iCs/>
                <w:sz w:val="16"/>
                <w:szCs w:val="16"/>
              </w:rPr>
              <w:br/>
            </w:r>
            <w:r w:rsidRPr="00DB4DDA">
              <w:rPr>
                <w:rFonts w:eastAsia="Helvetica"/>
                <w:b/>
                <w:bCs/>
                <w:i/>
                <w:iCs/>
                <w:color w:val="000000" w:themeColor="text1"/>
                <w:sz w:val="16"/>
                <w:szCs w:val="16"/>
              </w:rPr>
              <w:t>(1=A+B+C+D+E+F+G+H+I)</w:t>
            </w:r>
          </w:p>
        </w:tc>
        <w:tc>
          <w:tcPr>
            <w:tcW w:w="603" w:type="pct"/>
            <w:tcBorders>
              <w:top w:val="single" w:sz="8" w:space="0" w:color="auto"/>
              <w:left w:val="single" w:sz="8" w:space="0" w:color="auto"/>
              <w:bottom w:val="nil"/>
              <w:right w:val="nil"/>
            </w:tcBorders>
            <w:tcMar>
              <w:top w:w="15" w:type="dxa"/>
              <w:left w:w="15" w:type="dxa"/>
              <w:right w:w="15" w:type="dxa"/>
            </w:tcMar>
            <w:vAlign w:val="center"/>
          </w:tcPr>
          <w:p w14:paraId="6B7A34A8" w14:textId="77777777" w:rsidR="002A7686" w:rsidRPr="00DB4DDA" w:rsidRDefault="002A7686" w:rsidP="007D1EAF">
            <w:pPr>
              <w:jc w:val="right"/>
              <w:rPr>
                <w:rFonts w:eastAsia="Helvetica"/>
                <w:b/>
                <w:bCs/>
                <w:i/>
                <w:iCs/>
                <w:color w:val="000000" w:themeColor="text1"/>
                <w:sz w:val="16"/>
                <w:szCs w:val="16"/>
              </w:rPr>
            </w:pPr>
            <w:r w:rsidRPr="00DB4DDA">
              <w:rPr>
                <w:rFonts w:eastAsia="Helvetica"/>
                <w:b/>
                <w:bCs/>
                <w:i/>
                <w:iCs/>
                <w:color w:val="000000" w:themeColor="text1"/>
                <w:sz w:val="16"/>
                <w:szCs w:val="16"/>
              </w:rPr>
              <w:t>47,042,678,386</w:t>
            </w:r>
          </w:p>
        </w:tc>
        <w:tc>
          <w:tcPr>
            <w:tcW w:w="603" w:type="pct"/>
            <w:tcBorders>
              <w:top w:val="single" w:sz="8" w:space="0" w:color="auto"/>
              <w:left w:val="single" w:sz="8" w:space="0" w:color="auto"/>
              <w:bottom w:val="nil"/>
              <w:right w:val="single" w:sz="8" w:space="0" w:color="auto"/>
            </w:tcBorders>
            <w:tcMar>
              <w:top w:w="15" w:type="dxa"/>
              <w:left w:w="15" w:type="dxa"/>
              <w:right w:w="15" w:type="dxa"/>
            </w:tcMar>
            <w:vAlign w:val="center"/>
          </w:tcPr>
          <w:p w14:paraId="4A42FEF3" w14:textId="77777777" w:rsidR="002A7686" w:rsidRPr="00DB4DDA" w:rsidRDefault="002A7686" w:rsidP="007D1EAF">
            <w:pPr>
              <w:jc w:val="right"/>
              <w:rPr>
                <w:rFonts w:eastAsia="Helvetica"/>
                <w:b/>
                <w:bCs/>
                <w:i/>
                <w:iCs/>
                <w:color w:val="000000" w:themeColor="text1"/>
                <w:sz w:val="16"/>
                <w:szCs w:val="16"/>
              </w:rPr>
            </w:pPr>
            <w:r w:rsidRPr="00DB4DDA">
              <w:rPr>
                <w:rFonts w:eastAsia="Helvetica"/>
                <w:b/>
                <w:bCs/>
                <w:i/>
                <w:iCs/>
                <w:color w:val="000000" w:themeColor="text1"/>
                <w:sz w:val="16"/>
                <w:szCs w:val="16"/>
              </w:rPr>
              <w:t>46,519,386,766</w:t>
            </w:r>
          </w:p>
        </w:tc>
        <w:tc>
          <w:tcPr>
            <w:tcW w:w="603" w:type="pct"/>
            <w:tcBorders>
              <w:top w:val="single" w:sz="8" w:space="0" w:color="auto"/>
              <w:left w:val="single" w:sz="8" w:space="0" w:color="auto"/>
              <w:bottom w:val="nil"/>
              <w:right w:val="nil"/>
            </w:tcBorders>
            <w:tcMar>
              <w:top w:w="15" w:type="dxa"/>
              <w:left w:w="15" w:type="dxa"/>
              <w:right w:w="15" w:type="dxa"/>
            </w:tcMar>
            <w:vAlign w:val="center"/>
          </w:tcPr>
          <w:p w14:paraId="073B9C1A" w14:textId="77777777" w:rsidR="002A7686" w:rsidRPr="00DB4DDA" w:rsidRDefault="002A7686" w:rsidP="007D1EAF">
            <w:pPr>
              <w:jc w:val="right"/>
              <w:rPr>
                <w:rFonts w:eastAsia="Helvetica"/>
                <w:b/>
                <w:bCs/>
                <w:i/>
                <w:iCs/>
                <w:color w:val="000000" w:themeColor="text1"/>
                <w:sz w:val="16"/>
                <w:szCs w:val="16"/>
              </w:rPr>
            </w:pPr>
            <w:r w:rsidRPr="00DB4DDA">
              <w:rPr>
                <w:rFonts w:eastAsia="Helvetica"/>
                <w:b/>
                <w:bCs/>
                <w:i/>
                <w:iCs/>
                <w:color w:val="000000" w:themeColor="text1"/>
                <w:sz w:val="16"/>
                <w:szCs w:val="16"/>
              </w:rPr>
              <w:t>45,120,104,280</w:t>
            </w:r>
          </w:p>
        </w:tc>
        <w:tc>
          <w:tcPr>
            <w:tcW w:w="603" w:type="pct"/>
            <w:tcBorders>
              <w:top w:val="single" w:sz="8" w:space="0" w:color="auto"/>
              <w:left w:val="single" w:sz="8" w:space="0" w:color="auto"/>
              <w:bottom w:val="nil"/>
              <w:right w:val="single" w:sz="8" w:space="0" w:color="auto"/>
            </w:tcBorders>
            <w:tcMar>
              <w:top w:w="15" w:type="dxa"/>
              <w:left w:w="15" w:type="dxa"/>
              <w:right w:w="15" w:type="dxa"/>
            </w:tcMar>
            <w:vAlign w:val="center"/>
          </w:tcPr>
          <w:p w14:paraId="14E05389" w14:textId="77777777" w:rsidR="002A7686" w:rsidRPr="00DB4DDA" w:rsidRDefault="002A7686" w:rsidP="007D1EAF">
            <w:pPr>
              <w:jc w:val="right"/>
              <w:rPr>
                <w:rFonts w:eastAsia="Helvetica"/>
                <w:b/>
                <w:bCs/>
                <w:i/>
                <w:iCs/>
                <w:color w:val="000000" w:themeColor="text1"/>
                <w:sz w:val="16"/>
                <w:szCs w:val="16"/>
              </w:rPr>
            </w:pPr>
            <w:r w:rsidRPr="00DB4DDA">
              <w:rPr>
                <w:rFonts w:eastAsia="Helvetica"/>
                <w:b/>
                <w:bCs/>
                <w:i/>
                <w:iCs/>
                <w:color w:val="000000" w:themeColor="text1"/>
                <w:sz w:val="16"/>
                <w:szCs w:val="16"/>
              </w:rPr>
              <w:t>49,027,678,743</w:t>
            </w:r>
          </w:p>
        </w:tc>
        <w:tc>
          <w:tcPr>
            <w:tcW w:w="650" w:type="pct"/>
            <w:tcBorders>
              <w:top w:val="single" w:sz="8" w:space="0" w:color="auto"/>
              <w:left w:val="single" w:sz="8" w:space="0" w:color="auto"/>
              <w:bottom w:val="nil"/>
              <w:right w:val="nil"/>
            </w:tcBorders>
            <w:tcMar>
              <w:top w:w="15" w:type="dxa"/>
              <w:left w:w="15" w:type="dxa"/>
              <w:right w:w="15" w:type="dxa"/>
            </w:tcMar>
            <w:vAlign w:val="center"/>
          </w:tcPr>
          <w:p w14:paraId="7CF16A2F" w14:textId="77777777" w:rsidR="002A7686" w:rsidRPr="00DB4DDA" w:rsidRDefault="002A7686" w:rsidP="007D1EAF">
            <w:pPr>
              <w:jc w:val="right"/>
              <w:rPr>
                <w:rFonts w:eastAsia="Helvetica"/>
                <w:b/>
                <w:bCs/>
                <w:i/>
                <w:iCs/>
                <w:color w:val="000000" w:themeColor="text1"/>
                <w:sz w:val="16"/>
                <w:szCs w:val="16"/>
              </w:rPr>
            </w:pPr>
            <w:r w:rsidRPr="00DB4DDA">
              <w:rPr>
                <w:rFonts w:eastAsia="Helvetica"/>
                <w:b/>
                <w:bCs/>
                <w:i/>
                <w:iCs/>
                <w:color w:val="000000" w:themeColor="text1"/>
                <w:sz w:val="16"/>
                <w:szCs w:val="16"/>
              </w:rPr>
              <w:t>75,780,515,980</w:t>
            </w:r>
          </w:p>
        </w:tc>
        <w:tc>
          <w:tcPr>
            <w:tcW w:w="603" w:type="pct"/>
            <w:tcBorders>
              <w:top w:val="single" w:sz="4" w:space="0" w:color="auto"/>
              <w:left w:val="single" w:sz="8" w:space="0" w:color="auto"/>
              <w:bottom w:val="nil"/>
              <w:right w:val="single" w:sz="8" w:space="0" w:color="auto"/>
            </w:tcBorders>
            <w:tcMar>
              <w:top w:w="15" w:type="dxa"/>
              <w:left w:w="15" w:type="dxa"/>
              <w:right w:w="15" w:type="dxa"/>
            </w:tcMar>
            <w:vAlign w:val="center"/>
          </w:tcPr>
          <w:p w14:paraId="54838ED9" w14:textId="77777777" w:rsidR="002A7686" w:rsidRPr="00DB4DDA" w:rsidRDefault="002A7686" w:rsidP="007D1EAF">
            <w:pPr>
              <w:jc w:val="right"/>
              <w:rPr>
                <w:rFonts w:eastAsia="Helvetica"/>
                <w:b/>
                <w:bCs/>
                <w:i/>
                <w:iCs/>
                <w:color w:val="000000" w:themeColor="text1"/>
                <w:sz w:val="16"/>
                <w:szCs w:val="16"/>
              </w:rPr>
            </w:pPr>
            <w:r w:rsidRPr="00DB4DDA">
              <w:rPr>
                <w:rFonts w:eastAsia="Helvetica"/>
                <w:b/>
                <w:bCs/>
                <w:i/>
                <w:iCs/>
                <w:color w:val="000000" w:themeColor="text1"/>
                <w:sz w:val="16"/>
                <w:szCs w:val="16"/>
              </w:rPr>
              <w:t>60,388,125,898</w:t>
            </w:r>
          </w:p>
        </w:tc>
      </w:tr>
      <w:tr w:rsidR="002A7686" w:rsidRPr="00DB4DDA" w14:paraId="55913E54" w14:textId="77777777" w:rsidTr="007D1EAF">
        <w:trPr>
          <w:trHeight w:val="300"/>
        </w:trPr>
        <w:tc>
          <w:tcPr>
            <w:tcW w:w="1337" w:type="pct"/>
            <w:tcBorders>
              <w:top w:val="nil"/>
              <w:left w:val="single" w:sz="8" w:space="0" w:color="auto"/>
              <w:bottom w:val="nil"/>
              <w:right w:val="single" w:sz="8" w:space="0" w:color="auto"/>
            </w:tcBorders>
            <w:tcMar>
              <w:top w:w="15" w:type="dxa"/>
              <w:left w:w="270" w:type="dxa"/>
              <w:right w:w="15" w:type="dxa"/>
            </w:tcMar>
            <w:vAlign w:val="center"/>
          </w:tcPr>
          <w:p w14:paraId="272B9453" w14:textId="77777777" w:rsidR="002A7686" w:rsidRPr="00DB4DDA" w:rsidRDefault="002A7686" w:rsidP="007D1EAF">
            <w:pPr>
              <w:rPr>
                <w:rFonts w:eastAsia="Helvetica"/>
                <w:i/>
                <w:iCs/>
                <w:color w:val="000000" w:themeColor="text1"/>
                <w:sz w:val="16"/>
                <w:szCs w:val="16"/>
              </w:rPr>
            </w:pPr>
            <w:r w:rsidRPr="00DB4DDA">
              <w:rPr>
                <w:rFonts w:eastAsia="Helvetica"/>
                <w:i/>
                <w:iCs/>
                <w:color w:val="000000" w:themeColor="text1"/>
                <w:sz w:val="16"/>
                <w:szCs w:val="16"/>
              </w:rPr>
              <w:lastRenderedPageBreak/>
              <w:t>A.    Servicios Personales</w:t>
            </w:r>
          </w:p>
        </w:tc>
        <w:tc>
          <w:tcPr>
            <w:tcW w:w="603" w:type="pct"/>
            <w:tcBorders>
              <w:top w:val="nil"/>
              <w:left w:val="single" w:sz="8" w:space="0" w:color="auto"/>
              <w:bottom w:val="nil"/>
              <w:right w:val="nil"/>
            </w:tcBorders>
            <w:tcMar>
              <w:top w:w="15" w:type="dxa"/>
              <w:left w:w="15" w:type="dxa"/>
              <w:right w:w="15" w:type="dxa"/>
            </w:tcMar>
            <w:vAlign w:val="bottom"/>
          </w:tcPr>
          <w:p w14:paraId="4DE60A3F"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6,227,918,539</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0D23E16A"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6,675,064,018</w:t>
            </w:r>
          </w:p>
        </w:tc>
        <w:tc>
          <w:tcPr>
            <w:tcW w:w="603" w:type="pct"/>
            <w:tcBorders>
              <w:top w:val="nil"/>
              <w:left w:val="single" w:sz="8" w:space="0" w:color="auto"/>
              <w:bottom w:val="nil"/>
              <w:right w:val="nil"/>
            </w:tcBorders>
            <w:tcMar>
              <w:top w:w="15" w:type="dxa"/>
              <w:left w:w="15" w:type="dxa"/>
              <w:right w:w="15" w:type="dxa"/>
            </w:tcMar>
            <w:vAlign w:val="bottom"/>
          </w:tcPr>
          <w:p w14:paraId="348B60C5"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5,834,365,627</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620C476C"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6,939,270,024</w:t>
            </w:r>
          </w:p>
        </w:tc>
        <w:tc>
          <w:tcPr>
            <w:tcW w:w="650" w:type="pct"/>
            <w:tcBorders>
              <w:top w:val="nil"/>
              <w:left w:val="single" w:sz="8" w:space="0" w:color="auto"/>
              <w:bottom w:val="nil"/>
              <w:right w:val="nil"/>
            </w:tcBorders>
            <w:tcMar>
              <w:top w:w="15" w:type="dxa"/>
              <w:left w:w="15" w:type="dxa"/>
              <w:right w:w="15" w:type="dxa"/>
            </w:tcMar>
            <w:vAlign w:val="bottom"/>
          </w:tcPr>
          <w:p w14:paraId="0C1CDC9E"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7,434,602,650</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4A485FD5"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6,066,871,145</w:t>
            </w:r>
          </w:p>
        </w:tc>
      </w:tr>
      <w:tr w:rsidR="002A7686" w:rsidRPr="00DB4DDA" w14:paraId="2A364289" w14:textId="77777777" w:rsidTr="007D1EAF">
        <w:trPr>
          <w:trHeight w:val="300"/>
        </w:trPr>
        <w:tc>
          <w:tcPr>
            <w:tcW w:w="1337" w:type="pct"/>
            <w:tcBorders>
              <w:top w:val="nil"/>
              <w:left w:val="single" w:sz="8" w:space="0" w:color="auto"/>
              <w:bottom w:val="nil"/>
              <w:right w:val="single" w:sz="8" w:space="0" w:color="auto"/>
            </w:tcBorders>
            <w:tcMar>
              <w:top w:w="15" w:type="dxa"/>
              <w:left w:w="270" w:type="dxa"/>
              <w:right w:w="15" w:type="dxa"/>
            </w:tcMar>
            <w:vAlign w:val="center"/>
          </w:tcPr>
          <w:p w14:paraId="4010EF16" w14:textId="77777777" w:rsidR="002A7686" w:rsidRPr="00DB4DDA" w:rsidRDefault="002A7686" w:rsidP="007D1EAF">
            <w:pPr>
              <w:rPr>
                <w:rFonts w:eastAsia="Helvetica"/>
                <w:i/>
                <w:iCs/>
                <w:color w:val="000000" w:themeColor="text1"/>
                <w:sz w:val="16"/>
                <w:szCs w:val="16"/>
              </w:rPr>
            </w:pPr>
            <w:r w:rsidRPr="00DB4DDA">
              <w:rPr>
                <w:rFonts w:eastAsia="Helvetica"/>
                <w:i/>
                <w:iCs/>
                <w:color w:val="000000" w:themeColor="text1"/>
                <w:sz w:val="16"/>
                <w:szCs w:val="16"/>
              </w:rPr>
              <w:t>B.    Materiales y Suministros</w:t>
            </w:r>
          </w:p>
        </w:tc>
        <w:tc>
          <w:tcPr>
            <w:tcW w:w="603" w:type="pct"/>
            <w:tcBorders>
              <w:top w:val="nil"/>
              <w:left w:val="single" w:sz="8" w:space="0" w:color="auto"/>
              <w:bottom w:val="nil"/>
              <w:right w:val="nil"/>
            </w:tcBorders>
            <w:tcMar>
              <w:top w:w="15" w:type="dxa"/>
              <w:left w:w="15" w:type="dxa"/>
              <w:right w:w="15" w:type="dxa"/>
            </w:tcMar>
            <w:vAlign w:val="bottom"/>
          </w:tcPr>
          <w:p w14:paraId="64B0FF46"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666,380,113</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753E09ED"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525,228,115</w:t>
            </w:r>
          </w:p>
        </w:tc>
        <w:tc>
          <w:tcPr>
            <w:tcW w:w="603" w:type="pct"/>
            <w:tcBorders>
              <w:top w:val="nil"/>
              <w:left w:val="single" w:sz="8" w:space="0" w:color="auto"/>
              <w:bottom w:val="nil"/>
              <w:right w:val="nil"/>
            </w:tcBorders>
            <w:tcMar>
              <w:top w:w="15" w:type="dxa"/>
              <w:left w:w="15" w:type="dxa"/>
              <w:right w:w="15" w:type="dxa"/>
            </w:tcMar>
            <w:vAlign w:val="bottom"/>
          </w:tcPr>
          <w:p w14:paraId="680FBFB5"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420,798,638</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3F3A7146"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553,860,936</w:t>
            </w:r>
          </w:p>
        </w:tc>
        <w:tc>
          <w:tcPr>
            <w:tcW w:w="650" w:type="pct"/>
            <w:tcBorders>
              <w:top w:val="nil"/>
              <w:left w:val="single" w:sz="8" w:space="0" w:color="auto"/>
              <w:bottom w:val="nil"/>
              <w:right w:val="nil"/>
            </w:tcBorders>
            <w:tcMar>
              <w:top w:w="15" w:type="dxa"/>
              <w:left w:w="15" w:type="dxa"/>
              <w:right w:w="15" w:type="dxa"/>
            </w:tcMar>
            <w:vAlign w:val="bottom"/>
          </w:tcPr>
          <w:p w14:paraId="40186132"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579,301,262</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0255A20B"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811,160,353</w:t>
            </w:r>
          </w:p>
        </w:tc>
      </w:tr>
      <w:tr w:rsidR="002A7686" w:rsidRPr="00DB4DDA" w14:paraId="44D95B36" w14:textId="77777777" w:rsidTr="007D1EAF">
        <w:trPr>
          <w:trHeight w:val="300"/>
        </w:trPr>
        <w:tc>
          <w:tcPr>
            <w:tcW w:w="1337" w:type="pct"/>
            <w:tcBorders>
              <w:top w:val="nil"/>
              <w:left w:val="single" w:sz="8" w:space="0" w:color="auto"/>
              <w:bottom w:val="nil"/>
              <w:right w:val="single" w:sz="8" w:space="0" w:color="auto"/>
            </w:tcBorders>
            <w:tcMar>
              <w:top w:w="15" w:type="dxa"/>
              <w:left w:w="270" w:type="dxa"/>
              <w:right w:w="15" w:type="dxa"/>
            </w:tcMar>
            <w:vAlign w:val="center"/>
          </w:tcPr>
          <w:p w14:paraId="7EA340A2" w14:textId="77777777" w:rsidR="002A7686" w:rsidRPr="00DB4DDA" w:rsidRDefault="002A7686" w:rsidP="007D1EAF">
            <w:pPr>
              <w:rPr>
                <w:rFonts w:eastAsia="Helvetica"/>
                <w:i/>
                <w:iCs/>
                <w:color w:val="000000" w:themeColor="text1"/>
                <w:sz w:val="16"/>
                <w:szCs w:val="16"/>
              </w:rPr>
            </w:pPr>
            <w:r w:rsidRPr="00DB4DDA">
              <w:rPr>
                <w:rFonts w:eastAsia="Helvetica"/>
                <w:i/>
                <w:iCs/>
                <w:color w:val="000000" w:themeColor="text1"/>
                <w:sz w:val="16"/>
                <w:szCs w:val="16"/>
              </w:rPr>
              <w:t>C.    Servicios Generales</w:t>
            </w:r>
          </w:p>
        </w:tc>
        <w:tc>
          <w:tcPr>
            <w:tcW w:w="603" w:type="pct"/>
            <w:tcBorders>
              <w:top w:val="nil"/>
              <w:left w:val="single" w:sz="8" w:space="0" w:color="auto"/>
              <w:bottom w:val="nil"/>
              <w:right w:val="nil"/>
            </w:tcBorders>
            <w:tcMar>
              <w:top w:w="15" w:type="dxa"/>
              <w:left w:w="15" w:type="dxa"/>
              <w:right w:w="15" w:type="dxa"/>
            </w:tcMar>
            <w:vAlign w:val="bottom"/>
          </w:tcPr>
          <w:p w14:paraId="57F386E7"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2,094,620,486</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348B3618"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1,695,515,207</w:t>
            </w:r>
          </w:p>
        </w:tc>
        <w:tc>
          <w:tcPr>
            <w:tcW w:w="603" w:type="pct"/>
            <w:tcBorders>
              <w:top w:val="nil"/>
              <w:left w:val="single" w:sz="8" w:space="0" w:color="auto"/>
              <w:bottom w:val="nil"/>
              <w:right w:val="nil"/>
            </w:tcBorders>
            <w:tcMar>
              <w:top w:w="15" w:type="dxa"/>
              <w:left w:w="15" w:type="dxa"/>
              <w:right w:w="15" w:type="dxa"/>
            </w:tcMar>
            <w:vAlign w:val="bottom"/>
          </w:tcPr>
          <w:p w14:paraId="5BA6F8F4"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1,096,328,733</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2FA9985C"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1,285,047,705</w:t>
            </w:r>
          </w:p>
        </w:tc>
        <w:tc>
          <w:tcPr>
            <w:tcW w:w="650" w:type="pct"/>
            <w:tcBorders>
              <w:top w:val="nil"/>
              <w:left w:val="single" w:sz="8" w:space="0" w:color="auto"/>
              <w:bottom w:val="nil"/>
              <w:right w:val="nil"/>
            </w:tcBorders>
            <w:tcMar>
              <w:top w:w="15" w:type="dxa"/>
              <w:left w:w="15" w:type="dxa"/>
              <w:right w:w="15" w:type="dxa"/>
            </w:tcMar>
            <w:vAlign w:val="bottom"/>
          </w:tcPr>
          <w:p w14:paraId="1846D498"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1,694,222,187</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70569685"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1,994,983,187</w:t>
            </w:r>
          </w:p>
        </w:tc>
      </w:tr>
      <w:tr w:rsidR="002A7686" w:rsidRPr="00DB4DDA" w14:paraId="0E659803" w14:textId="77777777" w:rsidTr="007D1EAF">
        <w:trPr>
          <w:trHeight w:val="300"/>
        </w:trPr>
        <w:tc>
          <w:tcPr>
            <w:tcW w:w="1337" w:type="pct"/>
            <w:tcBorders>
              <w:top w:val="nil"/>
              <w:left w:val="single" w:sz="8" w:space="0" w:color="auto"/>
              <w:bottom w:val="nil"/>
              <w:right w:val="single" w:sz="8" w:space="0" w:color="auto"/>
            </w:tcBorders>
            <w:tcMar>
              <w:top w:w="15" w:type="dxa"/>
              <w:left w:w="270" w:type="dxa"/>
              <w:right w:w="15" w:type="dxa"/>
            </w:tcMar>
            <w:vAlign w:val="center"/>
          </w:tcPr>
          <w:p w14:paraId="618CF9DC" w14:textId="77777777" w:rsidR="002A7686" w:rsidRPr="00DB4DDA" w:rsidRDefault="002A7686" w:rsidP="007D1EAF">
            <w:pPr>
              <w:rPr>
                <w:rFonts w:eastAsia="Helvetica"/>
                <w:i/>
                <w:iCs/>
                <w:color w:val="000000" w:themeColor="text1"/>
                <w:sz w:val="16"/>
                <w:szCs w:val="16"/>
              </w:rPr>
            </w:pPr>
            <w:r w:rsidRPr="00DB4DDA">
              <w:rPr>
                <w:rFonts w:eastAsia="Helvetica"/>
                <w:i/>
                <w:iCs/>
                <w:color w:val="000000" w:themeColor="text1"/>
                <w:sz w:val="16"/>
                <w:szCs w:val="16"/>
              </w:rPr>
              <w:t>D.    Transferencias, Asignaciones, Subsidios y Otras Ayudas</w:t>
            </w:r>
          </w:p>
        </w:tc>
        <w:tc>
          <w:tcPr>
            <w:tcW w:w="603" w:type="pct"/>
            <w:tcBorders>
              <w:top w:val="nil"/>
              <w:left w:val="single" w:sz="8" w:space="0" w:color="auto"/>
              <w:bottom w:val="nil"/>
              <w:right w:val="nil"/>
            </w:tcBorders>
            <w:tcMar>
              <w:top w:w="15" w:type="dxa"/>
              <w:left w:w="15" w:type="dxa"/>
              <w:right w:w="15" w:type="dxa"/>
            </w:tcMar>
            <w:vAlign w:val="bottom"/>
          </w:tcPr>
          <w:p w14:paraId="785A658E"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23,430,705,513</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3EF6E35C"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23,662,888,714</w:t>
            </w:r>
          </w:p>
        </w:tc>
        <w:tc>
          <w:tcPr>
            <w:tcW w:w="603" w:type="pct"/>
            <w:tcBorders>
              <w:top w:val="nil"/>
              <w:left w:val="single" w:sz="8" w:space="0" w:color="auto"/>
              <w:bottom w:val="nil"/>
              <w:right w:val="nil"/>
            </w:tcBorders>
            <w:tcMar>
              <w:top w:w="15" w:type="dxa"/>
              <w:left w:w="15" w:type="dxa"/>
              <w:right w:w="15" w:type="dxa"/>
            </w:tcMar>
            <w:vAlign w:val="bottom"/>
          </w:tcPr>
          <w:p w14:paraId="207D141E"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24,579,906,953</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7979989D"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27,126,683,592</w:t>
            </w:r>
          </w:p>
        </w:tc>
        <w:tc>
          <w:tcPr>
            <w:tcW w:w="650" w:type="pct"/>
            <w:tcBorders>
              <w:top w:val="nil"/>
              <w:left w:val="single" w:sz="8" w:space="0" w:color="auto"/>
              <w:bottom w:val="nil"/>
              <w:right w:val="nil"/>
            </w:tcBorders>
            <w:tcMar>
              <w:top w:w="15" w:type="dxa"/>
              <w:left w:w="15" w:type="dxa"/>
              <w:right w:w="15" w:type="dxa"/>
            </w:tcMar>
            <w:vAlign w:val="bottom"/>
          </w:tcPr>
          <w:p w14:paraId="48E0B772"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29,729,533,857</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6FEA665B"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32,414,768,302</w:t>
            </w:r>
          </w:p>
        </w:tc>
      </w:tr>
      <w:tr w:rsidR="002A7686" w:rsidRPr="00DB4DDA" w14:paraId="0AAF9F8B" w14:textId="77777777" w:rsidTr="007D1EAF">
        <w:trPr>
          <w:trHeight w:val="300"/>
        </w:trPr>
        <w:tc>
          <w:tcPr>
            <w:tcW w:w="1337" w:type="pct"/>
            <w:tcBorders>
              <w:top w:val="nil"/>
              <w:left w:val="single" w:sz="8" w:space="0" w:color="auto"/>
              <w:bottom w:val="nil"/>
              <w:right w:val="single" w:sz="8" w:space="0" w:color="auto"/>
            </w:tcBorders>
            <w:tcMar>
              <w:top w:w="15" w:type="dxa"/>
              <w:left w:w="270" w:type="dxa"/>
              <w:right w:w="15" w:type="dxa"/>
            </w:tcMar>
            <w:vAlign w:val="center"/>
          </w:tcPr>
          <w:p w14:paraId="6A8574BE" w14:textId="77777777" w:rsidR="002A7686" w:rsidRPr="00DB4DDA" w:rsidRDefault="002A7686" w:rsidP="007D1EAF">
            <w:pPr>
              <w:rPr>
                <w:rFonts w:eastAsia="Helvetica"/>
                <w:i/>
                <w:iCs/>
                <w:color w:val="000000" w:themeColor="text1"/>
                <w:sz w:val="16"/>
                <w:szCs w:val="16"/>
              </w:rPr>
            </w:pPr>
            <w:r w:rsidRPr="00DB4DDA">
              <w:rPr>
                <w:rFonts w:eastAsia="Helvetica"/>
                <w:i/>
                <w:iCs/>
                <w:color w:val="000000" w:themeColor="text1"/>
                <w:sz w:val="16"/>
                <w:szCs w:val="16"/>
              </w:rPr>
              <w:t>E.    Bienes Muebles, Inmuebles e Intangibles</w:t>
            </w:r>
          </w:p>
        </w:tc>
        <w:tc>
          <w:tcPr>
            <w:tcW w:w="603" w:type="pct"/>
            <w:tcBorders>
              <w:top w:val="nil"/>
              <w:left w:val="single" w:sz="8" w:space="0" w:color="auto"/>
              <w:bottom w:val="nil"/>
              <w:right w:val="nil"/>
            </w:tcBorders>
            <w:tcMar>
              <w:top w:w="15" w:type="dxa"/>
              <w:left w:w="15" w:type="dxa"/>
              <w:right w:w="15" w:type="dxa"/>
            </w:tcMar>
            <w:vAlign w:val="bottom"/>
          </w:tcPr>
          <w:p w14:paraId="1CDC8C12"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508,905,254</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53F6495B"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512,575,049</w:t>
            </w:r>
          </w:p>
        </w:tc>
        <w:tc>
          <w:tcPr>
            <w:tcW w:w="603" w:type="pct"/>
            <w:tcBorders>
              <w:top w:val="nil"/>
              <w:left w:val="single" w:sz="8" w:space="0" w:color="auto"/>
              <w:bottom w:val="nil"/>
              <w:right w:val="nil"/>
            </w:tcBorders>
            <w:tcMar>
              <w:top w:w="15" w:type="dxa"/>
              <w:left w:w="15" w:type="dxa"/>
              <w:right w:w="15" w:type="dxa"/>
            </w:tcMar>
            <w:vAlign w:val="bottom"/>
          </w:tcPr>
          <w:p w14:paraId="2A691874"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475,485,461</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1CDBDF4D"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368,168,234</w:t>
            </w:r>
          </w:p>
        </w:tc>
        <w:tc>
          <w:tcPr>
            <w:tcW w:w="650" w:type="pct"/>
            <w:tcBorders>
              <w:top w:val="nil"/>
              <w:left w:val="single" w:sz="8" w:space="0" w:color="auto"/>
              <w:bottom w:val="nil"/>
              <w:right w:val="nil"/>
            </w:tcBorders>
            <w:tcMar>
              <w:top w:w="15" w:type="dxa"/>
              <w:left w:w="15" w:type="dxa"/>
              <w:right w:w="15" w:type="dxa"/>
            </w:tcMar>
            <w:vAlign w:val="bottom"/>
          </w:tcPr>
          <w:p w14:paraId="3A12598D"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537,374,500</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6D02421F"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492,037,349</w:t>
            </w:r>
          </w:p>
        </w:tc>
      </w:tr>
      <w:tr w:rsidR="002A7686" w:rsidRPr="00DB4DDA" w14:paraId="46C65C10" w14:textId="77777777" w:rsidTr="007D1EAF">
        <w:trPr>
          <w:trHeight w:val="300"/>
        </w:trPr>
        <w:tc>
          <w:tcPr>
            <w:tcW w:w="1337" w:type="pct"/>
            <w:tcBorders>
              <w:top w:val="nil"/>
              <w:left w:val="single" w:sz="8" w:space="0" w:color="auto"/>
              <w:bottom w:val="nil"/>
              <w:right w:val="single" w:sz="8" w:space="0" w:color="auto"/>
            </w:tcBorders>
            <w:tcMar>
              <w:top w:w="15" w:type="dxa"/>
              <w:left w:w="270" w:type="dxa"/>
              <w:right w:w="15" w:type="dxa"/>
            </w:tcMar>
            <w:vAlign w:val="center"/>
          </w:tcPr>
          <w:p w14:paraId="0E8849C7" w14:textId="77777777" w:rsidR="002A7686" w:rsidRPr="00DB4DDA" w:rsidRDefault="002A7686" w:rsidP="007D1EAF">
            <w:pPr>
              <w:rPr>
                <w:rFonts w:eastAsia="Helvetica"/>
                <w:i/>
                <w:iCs/>
                <w:color w:val="000000" w:themeColor="text1"/>
                <w:sz w:val="16"/>
                <w:szCs w:val="16"/>
              </w:rPr>
            </w:pPr>
            <w:r w:rsidRPr="00DB4DDA">
              <w:rPr>
                <w:rFonts w:eastAsia="Helvetica"/>
                <w:i/>
                <w:iCs/>
                <w:color w:val="000000" w:themeColor="text1"/>
                <w:sz w:val="16"/>
                <w:szCs w:val="16"/>
              </w:rPr>
              <w:t>F.     Inversión Pública</w:t>
            </w:r>
          </w:p>
        </w:tc>
        <w:tc>
          <w:tcPr>
            <w:tcW w:w="603" w:type="pct"/>
            <w:tcBorders>
              <w:top w:val="nil"/>
              <w:left w:val="single" w:sz="8" w:space="0" w:color="auto"/>
              <w:bottom w:val="nil"/>
              <w:right w:val="nil"/>
            </w:tcBorders>
            <w:tcMar>
              <w:top w:w="15" w:type="dxa"/>
              <w:left w:w="15" w:type="dxa"/>
              <w:right w:w="15" w:type="dxa"/>
            </w:tcMar>
            <w:vAlign w:val="bottom"/>
          </w:tcPr>
          <w:p w14:paraId="1D830633"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447,495,700</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4691A121"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414,126,690</w:t>
            </w:r>
          </w:p>
        </w:tc>
        <w:tc>
          <w:tcPr>
            <w:tcW w:w="603" w:type="pct"/>
            <w:tcBorders>
              <w:top w:val="nil"/>
              <w:left w:val="single" w:sz="8" w:space="0" w:color="auto"/>
              <w:bottom w:val="nil"/>
              <w:right w:val="nil"/>
            </w:tcBorders>
            <w:tcMar>
              <w:top w:w="15" w:type="dxa"/>
              <w:left w:w="15" w:type="dxa"/>
              <w:right w:w="15" w:type="dxa"/>
            </w:tcMar>
            <w:vAlign w:val="bottom"/>
          </w:tcPr>
          <w:p w14:paraId="5BDF3738"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760,752,852</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1D563D15"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274,373,517</w:t>
            </w:r>
          </w:p>
        </w:tc>
        <w:tc>
          <w:tcPr>
            <w:tcW w:w="650" w:type="pct"/>
            <w:tcBorders>
              <w:top w:val="nil"/>
              <w:left w:val="single" w:sz="8" w:space="0" w:color="auto"/>
              <w:bottom w:val="nil"/>
              <w:right w:val="nil"/>
            </w:tcBorders>
            <w:tcMar>
              <w:top w:w="15" w:type="dxa"/>
              <w:left w:w="15" w:type="dxa"/>
              <w:right w:w="15" w:type="dxa"/>
            </w:tcMar>
            <w:vAlign w:val="bottom"/>
          </w:tcPr>
          <w:p w14:paraId="10720B06"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644,446,137</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021DA818"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2,813,168,372</w:t>
            </w:r>
          </w:p>
        </w:tc>
      </w:tr>
      <w:tr w:rsidR="002A7686" w:rsidRPr="00DB4DDA" w14:paraId="0FBB6BD8" w14:textId="77777777" w:rsidTr="007D1EAF">
        <w:trPr>
          <w:trHeight w:val="300"/>
        </w:trPr>
        <w:tc>
          <w:tcPr>
            <w:tcW w:w="1337" w:type="pct"/>
            <w:tcBorders>
              <w:top w:val="nil"/>
              <w:left w:val="single" w:sz="8" w:space="0" w:color="auto"/>
              <w:bottom w:val="nil"/>
              <w:right w:val="single" w:sz="8" w:space="0" w:color="auto"/>
            </w:tcBorders>
            <w:tcMar>
              <w:top w:w="15" w:type="dxa"/>
              <w:left w:w="270" w:type="dxa"/>
              <w:right w:w="15" w:type="dxa"/>
            </w:tcMar>
            <w:vAlign w:val="center"/>
          </w:tcPr>
          <w:p w14:paraId="42C6A642" w14:textId="77777777" w:rsidR="002A7686" w:rsidRPr="00DB4DDA" w:rsidRDefault="002A7686" w:rsidP="007D1EAF">
            <w:pPr>
              <w:rPr>
                <w:rFonts w:eastAsia="Helvetica"/>
                <w:i/>
                <w:iCs/>
                <w:color w:val="000000" w:themeColor="text1"/>
                <w:sz w:val="16"/>
                <w:szCs w:val="16"/>
              </w:rPr>
            </w:pPr>
            <w:r w:rsidRPr="00DB4DDA">
              <w:rPr>
                <w:rFonts w:eastAsia="Helvetica"/>
                <w:i/>
                <w:iCs/>
                <w:color w:val="000000" w:themeColor="text1"/>
                <w:sz w:val="16"/>
                <w:szCs w:val="16"/>
              </w:rPr>
              <w:t>G.    Inversiones Financieras y Otras Provisiones</w:t>
            </w:r>
          </w:p>
        </w:tc>
        <w:tc>
          <w:tcPr>
            <w:tcW w:w="603" w:type="pct"/>
            <w:tcBorders>
              <w:top w:val="nil"/>
              <w:left w:val="single" w:sz="8" w:space="0" w:color="auto"/>
              <w:bottom w:val="nil"/>
              <w:right w:val="nil"/>
            </w:tcBorders>
            <w:tcMar>
              <w:top w:w="15" w:type="dxa"/>
              <w:left w:w="15" w:type="dxa"/>
              <w:right w:w="15" w:type="dxa"/>
            </w:tcMar>
            <w:vAlign w:val="bottom"/>
          </w:tcPr>
          <w:p w14:paraId="59E517A7"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10,150,002</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44C94E2A"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2,249,999</w:t>
            </w:r>
          </w:p>
        </w:tc>
        <w:tc>
          <w:tcPr>
            <w:tcW w:w="603" w:type="pct"/>
            <w:tcBorders>
              <w:top w:val="nil"/>
              <w:left w:val="single" w:sz="8" w:space="0" w:color="auto"/>
              <w:bottom w:val="nil"/>
              <w:right w:val="nil"/>
            </w:tcBorders>
            <w:tcMar>
              <w:top w:w="15" w:type="dxa"/>
              <w:left w:w="15" w:type="dxa"/>
              <w:right w:w="15" w:type="dxa"/>
            </w:tcMar>
            <w:vAlign w:val="bottom"/>
          </w:tcPr>
          <w:p w14:paraId="79C87BB1"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100,143,317</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1B3E3EB9"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100,484,521</w:t>
            </w:r>
          </w:p>
        </w:tc>
        <w:tc>
          <w:tcPr>
            <w:tcW w:w="650" w:type="pct"/>
            <w:tcBorders>
              <w:top w:val="nil"/>
              <w:left w:val="single" w:sz="8" w:space="0" w:color="auto"/>
              <w:bottom w:val="nil"/>
              <w:right w:val="nil"/>
            </w:tcBorders>
            <w:tcMar>
              <w:top w:w="15" w:type="dxa"/>
              <w:left w:w="15" w:type="dxa"/>
              <w:right w:w="15" w:type="dxa"/>
            </w:tcMar>
            <w:vAlign w:val="bottom"/>
          </w:tcPr>
          <w:p w14:paraId="3DF8F7C7"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45,350,523</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13466C74"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209,773</w:t>
            </w:r>
          </w:p>
        </w:tc>
      </w:tr>
      <w:tr w:rsidR="002A7686" w:rsidRPr="00DB4DDA" w14:paraId="30A6962F" w14:textId="77777777" w:rsidTr="007D1EAF">
        <w:trPr>
          <w:trHeight w:val="300"/>
        </w:trPr>
        <w:tc>
          <w:tcPr>
            <w:tcW w:w="1337" w:type="pct"/>
            <w:tcBorders>
              <w:top w:val="nil"/>
              <w:left w:val="single" w:sz="8" w:space="0" w:color="auto"/>
              <w:bottom w:val="nil"/>
              <w:right w:val="single" w:sz="8" w:space="0" w:color="auto"/>
            </w:tcBorders>
            <w:tcMar>
              <w:top w:w="15" w:type="dxa"/>
              <w:left w:w="270" w:type="dxa"/>
              <w:right w:w="15" w:type="dxa"/>
            </w:tcMar>
            <w:vAlign w:val="center"/>
          </w:tcPr>
          <w:p w14:paraId="2424FECF" w14:textId="77777777" w:rsidR="002A7686" w:rsidRPr="00DB4DDA" w:rsidRDefault="002A7686" w:rsidP="007D1EAF">
            <w:pPr>
              <w:rPr>
                <w:rFonts w:eastAsia="Helvetica"/>
                <w:i/>
                <w:iCs/>
                <w:color w:val="000000" w:themeColor="text1"/>
                <w:sz w:val="16"/>
                <w:szCs w:val="16"/>
              </w:rPr>
            </w:pPr>
            <w:r w:rsidRPr="00DB4DDA">
              <w:rPr>
                <w:rFonts w:eastAsia="Helvetica"/>
                <w:i/>
                <w:iCs/>
                <w:color w:val="000000" w:themeColor="text1"/>
                <w:sz w:val="16"/>
                <w:szCs w:val="16"/>
              </w:rPr>
              <w:t xml:space="preserve">H.    Participaciones y Aportaciones </w:t>
            </w:r>
          </w:p>
        </w:tc>
        <w:tc>
          <w:tcPr>
            <w:tcW w:w="603" w:type="pct"/>
            <w:tcBorders>
              <w:top w:val="nil"/>
              <w:left w:val="single" w:sz="8" w:space="0" w:color="auto"/>
              <w:bottom w:val="nil"/>
              <w:right w:val="nil"/>
            </w:tcBorders>
            <w:tcMar>
              <w:top w:w="15" w:type="dxa"/>
              <w:left w:w="15" w:type="dxa"/>
              <w:right w:w="15" w:type="dxa"/>
            </w:tcMar>
            <w:vAlign w:val="bottom"/>
          </w:tcPr>
          <w:p w14:paraId="3A500DA9"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5,396,158,476</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2C28EAA8"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5,278,709,812</w:t>
            </w:r>
          </w:p>
        </w:tc>
        <w:tc>
          <w:tcPr>
            <w:tcW w:w="603" w:type="pct"/>
            <w:tcBorders>
              <w:top w:val="nil"/>
              <w:left w:val="single" w:sz="8" w:space="0" w:color="auto"/>
              <w:bottom w:val="nil"/>
              <w:right w:val="nil"/>
            </w:tcBorders>
            <w:tcMar>
              <w:top w:w="15" w:type="dxa"/>
              <w:left w:w="15" w:type="dxa"/>
              <w:right w:w="15" w:type="dxa"/>
            </w:tcMar>
            <w:vAlign w:val="bottom"/>
          </w:tcPr>
          <w:p w14:paraId="38BEF5D7"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5,367,979,556</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10EA0589"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6,605,739,206</w:t>
            </w:r>
          </w:p>
        </w:tc>
        <w:tc>
          <w:tcPr>
            <w:tcW w:w="650" w:type="pct"/>
            <w:tcBorders>
              <w:top w:val="nil"/>
              <w:left w:val="single" w:sz="8" w:space="0" w:color="auto"/>
              <w:bottom w:val="nil"/>
              <w:right w:val="nil"/>
            </w:tcBorders>
            <w:tcMar>
              <w:top w:w="15" w:type="dxa"/>
              <w:left w:w="15" w:type="dxa"/>
              <w:right w:w="15" w:type="dxa"/>
            </w:tcMar>
            <w:vAlign w:val="bottom"/>
          </w:tcPr>
          <w:p w14:paraId="7CE316BB"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7,227,381,582</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2EEC0C74"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7,379,658,957</w:t>
            </w:r>
          </w:p>
        </w:tc>
      </w:tr>
      <w:tr w:rsidR="002A7686" w:rsidRPr="00DB4DDA" w14:paraId="031CBF40" w14:textId="77777777" w:rsidTr="007D1EAF">
        <w:trPr>
          <w:trHeight w:val="300"/>
        </w:trPr>
        <w:tc>
          <w:tcPr>
            <w:tcW w:w="1337" w:type="pct"/>
            <w:tcBorders>
              <w:top w:val="nil"/>
              <w:left w:val="single" w:sz="8" w:space="0" w:color="auto"/>
              <w:bottom w:val="nil"/>
              <w:right w:val="single" w:sz="8" w:space="0" w:color="auto"/>
            </w:tcBorders>
            <w:tcMar>
              <w:top w:w="15" w:type="dxa"/>
              <w:left w:w="270" w:type="dxa"/>
              <w:right w:w="15" w:type="dxa"/>
            </w:tcMar>
            <w:vAlign w:val="center"/>
          </w:tcPr>
          <w:p w14:paraId="01DC4CF7" w14:textId="77777777" w:rsidR="002A7686" w:rsidRPr="00DB4DDA" w:rsidRDefault="002A7686" w:rsidP="007D1EAF">
            <w:pPr>
              <w:rPr>
                <w:rFonts w:eastAsia="Helvetica"/>
                <w:i/>
                <w:iCs/>
                <w:color w:val="000000" w:themeColor="text1"/>
                <w:sz w:val="16"/>
                <w:szCs w:val="16"/>
              </w:rPr>
            </w:pPr>
            <w:r w:rsidRPr="00DB4DDA">
              <w:rPr>
                <w:rFonts w:eastAsia="Helvetica"/>
                <w:i/>
                <w:iCs/>
                <w:color w:val="000000" w:themeColor="text1"/>
                <w:sz w:val="16"/>
                <w:szCs w:val="16"/>
              </w:rPr>
              <w:t>I.      Deuda Pública</w:t>
            </w:r>
          </w:p>
        </w:tc>
        <w:tc>
          <w:tcPr>
            <w:tcW w:w="603" w:type="pct"/>
            <w:tcBorders>
              <w:top w:val="nil"/>
              <w:left w:val="single" w:sz="8" w:space="0" w:color="auto"/>
              <w:bottom w:val="nil"/>
              <w:right w:val="nil"/>
            </w:tcBorders>
            <w:tcMar>
              <w:top w:w="15" w:type="dxa"/>
              <w:left w:w="15" w:type="dxa"/>
              <w:right w:w="15" w:type="dxa"/>
            </w:tcMar>
            <w:vAlign w:val="bottom"/>
          </w:tcPr>
          <w:p w14:paraId="7B814292"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8,260,344,303</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28E3C6A4"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7,753,029,161</w:t>
            </w:r>
          </w:p>
        </w:tc>
        <w:tc>
          <w:tcPr>
            <w:tcW w:w="603" w:type="pct"/>
            <w:tcBorders>
              <w:top w:val="nil"/>
              <w:left w:val="single" w:sz="8" w:space="0" w:color="auto"/>
              <w:bottom w:val="nil"/>
              <w:right w:val="nil"/>
            </w:tcBorders>
            <w:tcMar>
              <w:top w:w="15" w:type="dxa"/>
              <w:left w:w="15" w:type="dxa"/>
              <w:right w:w="15" w:type="dxa"/>
            </w:tcMar>
            <w:vAlign w:val="bottom"/>
          </w:tcPr>
          <w:p w14:paraId="454845D6"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6,484,343,143</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00AC0ECB"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5,774,051,008</w:t>
            </w:r>
          </w:p>
        </w:tc>
        <w:tc>
          <w:tcPr>
            <w:tcW w:w="650" w:type="pct"/>
            <w:tcBorders>
              <w:top w:val="nil"/>
              <w:left w:val="single" w:sz="8" w:space="0" w:color="auto"/>
              <w:bottom w:val="nil"/>
              <w:right w:val="nil"/>
            </w:tcBorders>
            <w:tcMar>
              <w:top w:w="15" w:type="dxa"/>
              <w:left w:w="15" w:type="dxa"/>
              <w:right w:w="15" w:type="dxa"/>
            </w:tcMar>
            <w:vAlign w:val="bottom"/>
          </w:tcPr>
          <w:p w14:paraId="63C0325F"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27,888,303,281</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5F59624B"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8,415,268,460</w:t>
            </w:r>
          </w:p>
        </w:tc>
      </w:tr>
      <w:tr w:rsidR="002A7686" w:rsidRPr="00DB4DDA" w14:paraId="4D1D0A8C" w14:textId="77777777" w:rsidTr="007D1EAF">
        <w:trPr>
          <w:trHeight w:val="300"/>
        </w:trPr>
        <w:tc>
          <w:tcPr>
            <w:tcW w:w="1337" w:type="pct"/>
            <w:tcBorders>
              <w:top w:val="nil"/>
              <w:left w:val="single" w:sz="8" w:space="0" w:color="auto"/>
              <w:bottom w:val="nil"/>
              <w:right w:val="single" w:sz="8" w:space="0" w:color="auto"/>
            </w:tcBorders>
            <w:tcMar>
              <w:top w:w="15" w:type="dxa"/>
              <w:left w:w="15" w:type="dxa"/>
              <w:right w:w="15" w:type="dxa"/>
            </w:tcMar>
            <w:vAlign w:val="center"/>
          </w:tcPr>
          <w:p w14:paraId="00E1B23A" w14:textId="77777777" w:rsidR="002A7686" w:rsidRPr="00DB4DDA" w:rsidRDefault="002A7686" w:rsidP="007D1EAF">
            <w:pPr>
              <w:rPr>
                <w:rFonts w:eastAsia="Helvetica"/>
                <w:i/>
                <w:iCs/>
                <w:color w:val="000000" w:themeColor="text1"/>
                <w:sz w:val="16"/>
                <w:szCs w:val="16"/>
              </w:rPr>
            </w:pPr>
            <w:r w:rsidRPr="00DB4DDA">
              <w:rPr>
                <w:rFonts w:eastAsia="Helvetica"/>
                <w:i/>
                <w:iCs/>
                <w:color w:val="000000" w:themeColor="text1"/>
                <w:sz w:val="16"/>
                <w:szCs w:val="16"/>
              </w:rPr>
              <w:t xml:space="preserve"> </w:t>
            </w:r>
          </w:p>
        </w:tc>
        <w:tc>
          <w:tcPr>
            <w:tcW w:w="603" w:type="pct"/>
            <w:tcBorders>
              <w:top w:val="nil"/>
              <w:left w:val="single" w:sz="8" w:space="0" w:color="auto"/>
              <w:bottom w:val="nil"/>
              <w:right w:val="nil"/>
            </w:tcBorders>
            <w:tcMar>
              <w:top w:w="15" w:type="dxa"/>
              <w:left w:w="15" w:type="dxa"/>
              <w:right w:w="15" w:type="dxa"/>
            </w:tcMar>
            <w:vAlign w:val="center"/>
          </w:tcPr>
          <w:p w14:paraId="6D7F027C" w14:textId="77777777" w:rsidR="002A7686" w:rsidRPr="00DB4DDA" w:rsidRDefault="002A7686" w:rsidP="007D1EAF">
            <w:pPr>
              <w:rPr>
                <w:rFonts w:eastAsia="Helvetica"/>
                <w:i/>
                <w:iCs/>
                <w:sz w:val="16"/>
                <w:szCs w:val="16"/>
              </w:rPr>
            </w:pPr>
          </w:p>
        </w:tc>
        <w:tc>
          <w:tcPr>
            <w:tcW w:w="603" w:type="pct"/>
            <w:tcBorders>
              <w:top w:val="nil"/>
              <w:left w:val="single" w:sz="8" w:space="0" w:color="auto"/>
              <w:bottom w:val="nil"/>
              <w:right w:val="single" w:sz="8" w:space="0" w:color="auto"/>
            </w:tcBorders>
            <w:tcMar>
              <w:top w:w="15" w:type="dxa"/>
              <w:left w:w="15" w:type="dxa"/>
              <w:right w:w="15" w:type="dxa"/>
            </w:tcMar>
            <w:vAlign w:val="center"/>
          </w:tcPr>
          <w:p w14:paraId="3C8F2E5A"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 xml:space="preserve"> </w:t>
            </w:r>
          </w:p>
        </w:tc>
        <w:tc>
          <w:tcPr>
            <w:tcW w:w="603" w:type="pct"/>
            <w:tcBorders>
              <w:top w:val="nil"/>
              <w:left w:val="single" w:sz="8" w:space="0" w:color="auto"/>
              <w:bottom w:val="nil"/>
              <w:right w:val="nil"/>
            </w:tcBorders>
            <w:tcMar>
              <w:top w:w="15" w:type="dxa"/>
              <w:left w:w="15" w:type="dxa"/>
              <w:right w:w="15" w:type="dxa"/>
            </w:tcMar>
            <w:vAlign w:val="center"/>
          </w:tcPr>
          <w:p w14:paraId="5BF1FB4D" w14:textId="77777777" w:rsidR="002A7686" w:rsidRPr="00DB4DDA" w:rsidRDefault="002A7686" w:rsidP="007D1EAF">
            <w:pPr>
              <w:rPr>
                <w:rFonts w:eastAsia="Helvetica"/>
                <w:i/>
                <w:iCs/>
                <w:sz w:val="16"/>
                <w:szCs w:val="16"/>
              </w:rPr>
            </w:pPr>
          </w:p>
        </w:tc>
        <w:tc>
          <w:tcPr>
            <w:tcW w:w="603" w:type="pct"/>
            <w:tcBorders>
              <w:top w:val="nil"/>
              <w:left w:val="single" w:sz="8" w:space="0" w:color="auto"/>
              <w:bottom w:val="nil"/>
              <w:right w:val="single" w:sz="8" w:space="0" w:color="auto"/>
            </w:tcBorders>
            <w:tcMar>
              <w:top w:w="15" w:type="dxa"/>
              <w:left w:w="15" w:type="dxa"/>
              <w:right w:w="15" w:type="dxa"/>
            </w:tcMar>
            <w:vAlign w:val="center"/>
          </w:tcPr>
          <w:p w14:paraId="6D42932F"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 xml:space="preserve"> </w:t>
            </w:r>
          </w:p>
        </w:tc>
        <w:tc>
          <w:tcPr>
            <w:tcW w:w="650" w:type="pct"/>
            <w:tcBorders>
              <w:top w:val="nil"/>
              <w:left w:val="single" w:sz="8" w:space="0" w:color="auto"/>
              <w:bottom w:val="nil"/>
              <w:right w:val="nil"/>
            </w:tcBorders>
            <w:tcMar>
              <w:top w:w="15" w:type="dxa"/>
              <w:left w:w="15" w:type="dxa"/>
              <w:right w:w="15" w:type="dxa"/>
            </w:tcMar>
            <w:vAlign w:val="center"/>
          </w:tcPr>
          <w:p w14:paraId="2E156697" w14:textId="77777777" w:rsidR="002A7686" w:rsidRPr="00DB4DDA" w:rsidRDefault="002A7686" w:rsidP="007D1EAF">
            <w:pPr>
              <w:rPr>
                <w:rFonts w:eastAsia="Helvetica"/>
                <w:i/>
                <w:iCs/>
                <w:sz w:val="16"/>
                <w:szCs w:val="16"/>
              </w:rPr>
            </w:pPr>
          </w:p>
        </w:tc>
        <w:tc>
          <w:tcPr>
            <w:tcW w:w="603" w:type="pct"/>
            <w:tcBorders>
              <w:top w:val="nil"/>
              <w:left w:val="single" w:sz="8" w:space="0" w:color="auto"/>
              <w:bottom w:val="nil"/>
              <w:right w:val="single" w:sz="8" w:space="0" w:color="auto"/>
            </w:tcBorders>
            <w:tcMar>
              <w:top w:w="15" w:type="dxa"/>
              <w:left w:w="15" w:type="dxa"/>
              <w:right w:w="15" w:type="dxa"/>
            </w:tcMar>
            <w:vAlign w:val="center"/>
          </w:tcPr>
          <w:p w14:paraId="060D73B8"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 xml:space="preserve"> </w:t>
            </w:r>
          </w:p>
        </w:tc>
      </w:tr>
      <w:tr w:rsidR="002A7686" w:rsidRPr="00DB4DDA" w14:paraId="014303A3" w14:textId="77777777" w:rsidTr="007D1EAF">
        <w:trPr>
          <w:trHeight w:val="450"/>
        </w:trPr>
        <w:tc>
          <w:tcPr>
            <w:tcW w:w="1337" w:type="pct"/>
            <w:tcBorders>
              <w:top w:val="nil"/>
              <w:left w:val="single" w:sz="8" w:space="0" w:color="auto"/>
              <w:bottom w:val="nil"/>
              <w:right w:val="single" w:sz="8" w:space="0" w:color="auto"/>
            </w:tcBorders>
            <w:tcMar>
              <w:top w:w="15" w:type="dxa"/>
              <w:left w:w="135" w:type="dxa"/>
              <w:right w:w="15" w:type="dxa"/>
            </w:tcMar>
            <w:vAlign w:val="center"/>
          </w:tcPr>
          <w:p w14:paraId="6E2A793E" w14:textId="77777777" w:rsidR="002A7686" w:rsidRPr="00DB4DDA" w:rsidRDefault="002A7686" w:rsidP="007D1EAF">
            <w:pPr>
              <w:rPr>
                <w:rFonts w:eastAsia="Helvetica"/>
                <w:b/>
                <w:bCs/>
                <w:i/>
                <w:iCs/>
                <w:color w:val="000000" w:themeColor="text1"/>
                <w:sz w:val="16"/>
                <w:szCs w:val="16"/>
              </w:rPr>
            </w:pPr>
            <w:r w:rsidRPr="00DB4DDA">
              <w:rPr>
                <w:rFonts w:eastAsia="Helvetica"/>
                <w:b/>
                <w:bCs/>
                <w:i/>
                <w:iCs/>
                <w:color w:val="000000" w:themeColor="text1"/>
                <w:sz w:val="16"/>
                <w:szCs w:val="16"/>
              </w:rPr>
              <w:t xml:space="preserve">2.  Gasto Etiquetado </w:t>
            </w:r>
            <w:r w:rsidRPr="00DB4DDA">
              <w:rPr>
                <w:i/>
                <w:iCs/>
                <w:sz w:val="16"/>
                <w:szCs w:val="16"/>
              </w:rPr>
              <w:br/>
            </w:r>
            <w:r w:rsidRPr="00DB4DDA">
              <w:rPr>
                <w:rFonts w:eastAsia="Helvetica"/>
                <w:b/>
                <w:bCs/>
                <w:i/>
                <w:iCs/>
                <w:color w:val="000000" w:themeColor="text1"/>
                <w:sz w:val="16"/>
                <w:szCs w:val="16"/>
              </w:rPr>
              <w:t>(2=A+B+C+D+E+F+G+H+I)</w:t>
            </w:r>
          </w:p>
        </w:tc>
        <w:tc>
          <w:tcPr>
            <w:tcW w:w="603" w:type="pct"/>
            <w:tcBorders>
              <w:top w:val="nil"/>
              <w:left w:val="single" w:sz="8" w:space="0" w:color="auto"/>
              <w:bottom w:val="nil"/>
              <w:right w:val="nil"/>
            </w:tcBorders>
            <w:tcMar>
              <w:top w:w="15" w:type="dxa"/>
              <w:left w:w="15" w:type="dxa"/>
              <w:right w:w="15" w:type="dxa"/>
            </w:tcMar>
            <w:vAlign w:val="center"/>
          </w:tcPr>
          <w:p w14:paraId="6E7A3E4D" w14:textId="77777777" w:rsidR="002A7686" w:rsidRPr="00DB4DDA" w:rsidRDefault="002A7686" w:rsidP="007D1EAF">
            <w:pPr>
              <w:jc w:val="right"/>
              <w:rPr>
                <w:rFonts w:eastAsia="Helvetica"/>
                <w:b/>
                <w:bCs/>
                <w:i/>
                <w:iCs/>
                <w:color w:val="000000" w:themeColor="text1"/>
                <w:sz w:val="16"/>
                <w:szCs w:val="16"/>
              </w:rPr>
            </w:pPr>
            <w:r w:rsidRPr="00DB4DDA">
              <w:rPr>
                <w:rFonts w:eastAsia="Helvetica"/>
                <w:b/>
                <w:bCs/>
                <w:i/>
                <w:iCs/>
                <w:color w:val="000000" w:themeColor="text1"/>
                <w:sz w:val="16"/>
                <w:szCs w:val="16"/>
              </w:rPr>
              <w:t>24,269,329,968</w:t>
            </w:r>
          </w:p>
        </w:tc>
        <w:tc>
          <w:tcPr>
            <w:tcW w:w="603" w:type="pct"/>
            <w:tcBorders>
              <w:top w:val="nil"/>
              <w:left w:val="single" w:sz="8" w:space="0" w:color="auto"/>
              <w:bottom w:val="nil"/>
              <w:right w:val="single" w:sz="8" w:space="0" w:color="auto"/>
            </w:tcBorders>
            <w:tcMar>
              <w:top w:w="15" w:type="dxa"/>
              <w:left w:w="15" w:type="dxa"/>
              <w:right w:w="15" w:type="dxa"/>
            </w:tcMar>
            <w:vAlign w:val="center"/>
          </w:tcPr>
          <w:p w14:paraId="62B4F6B3" w14:textId="77777777" w:rsidR="002A7686" w:rsidRPr="00DB4DDA" w:rsidRDefault="002A7686" w:rsidP="007D1EAF">
            <w:pPr>
              <w:jc w:val="right"/>
              <w:rPr>
                <w:rFonts w:eastAsia="Helvetica"/>
                <w:b/>
                <w:bCs/>
                <w:i/>
                <w:iCs/>
                <w:color w:val="000000" w:themeColor="text1"/>
                <w:sz w:val="16"/>
                <w:szCs w:val="16"/>
              </w:rPr>
            </w:pPr>
            <w:r w:rsidRPr="00DB4DDA">
              <w:rPr>
                <w:rFonts w:eastAsia="Helvetica"/>
                <w:b/>
                <w:bCs/>
                <w:i/>
                <w:iCs/>
                <w:color w:val="000000" w:themeColor="text1"/>
                <w:sz w:val="16"/>
                <w:szCs w:val="16"/>
              </w:rPr>
              <w:t>24,351,394,778</w:t>
            </w:r>
          </w:p>
        </w:tc>
        <w:tc>
          <w:tcPr>
            <w:tcW w:w="603" w:type="pct"/>
            <w:tcBorders>
              <w:top w:val="nil"/>
              <w:left w:val="single" w:sz="8" w:space="0" w:color="auto"/>
              <w:bottom w:val="nil"/>
              <w:right w:val="nil"/>
            </w:tcBorders>
            <w:tcMar>
              <w:top w:w="15" w:type="dxa"/>
              <w:left w:w="15" w:type="dxa"/>
              <w:right w:w="15" w:type="dxa"/>
            </w:tcMar>
            <w:vAlign w:val="center"/>
          </w:tcPr>
          <w:p w14:paraId="53690C10" w14:textId="77777777" w:rsidR="002A7686" w:rsidRPr="00DB4DDA" w:rsidRDefault="002A7686" w:rsidP="007D1EAF">
            <w:pPr>
              <w:jc w:val="right"/>
              <w:rPr>
                <w:rFonts w:eastAsia="Helvetica"/>
                <w:b/>
                <w:bCs/>
                <w:i/>
                <w:iCs/>
                <w:color w:val="000000" w:themeColor="text1"/>
                <w:sz w:val="16"/>
                <w:szCs w:val="16"/>
              </w:rPr>
            </w:pPr>
            <w:r w:rsidRPr="00DB4DDA">
              <w:rPr>
                <w:rFonts w:eastAsia="Helvetica"/>
                <w:b/>
                <w:bCs/>
                <w:i/>
                <w:iCs/>
                <w:color w:val="000000" w:themeColor="text1"/>
                <w:sz w:val="16"/>
                <w:szCs w:val="16"/>
              </w:rPr>
              <w:t>24,784,494,479</w:t>
            </w:r>
          </w:p>
        </w:tc>
        <w:tc>
          <w:tcPr>
            <w:tcW w:w="603" w:type="pct"/>
            <w:tcBorders>
              <w:top w:val="nil"/>
              <w:left w:val="single" w:sz="8" w:space="0" w:color="auto"/>
              <w:bottom w:val="nil"/>
              <w:right w:val="single" w:sz="8" w:space="0" w:color="auto"/>
            </w:tcBorders>
            <w:tcMar>
              <w:top w:w="15" w:type="dxa"/>
              <w:left w:w="15" w:type="dxa"/>
              <w:right w:w="15" w:type="dxa"/>
            </w:tcMar>
            <w:vAlign w:val="center"/>
          </w:tcPr>
          <w:p w14:paraId="0000B641" w14:textId="77777777" w:rsidR="002A7686" w:rsidRPr="00DB4DDA" w:rsidRDefault="002A7686" w:rsidP="007D1EAF">
            <w:pPr>
              <w:jc w:val="right"/>
              <w:rPr>
                <w:rFonts w:eastAsia="Helvetica"/>
                <w:b/>
                <w:bCs/>
                <w:i/>
                <w:iCs/>
                <w:color w:val="000000" w:themeColor="text1"/>
                <w:sz w:val="16"/>
                <w:szCs w:val="16"/>
              </w:rPr>
            </w:pPr>
            <w:r w:rsidRPr="00DB4DDA">
              <w:rPr>
                <w:rFonts w:eastAsia="Helvetica"/>
                <w:b/>
                <w:bCs/>
                <w:i/>
                <w:iCs/>
                <w:color w:val="000000" w:themeColor="text1"/>
                <w:sz w:val="16"/>
                <w:szCs w:val="16"/>
              </w:rPr>
              <w:t>27,544,722,550</w:t>
            </w:r>
          </w:p>
        </w:tc>
        <w:tc>
          <w:tcPr>
            <w:tcW w:w="650" w:type="pct"/>
            <w:tcBorders>
              <w:top w:val="nil"/>
              <w:left w:val="single" w:sz="8" w:space="0" w:color="auto"/>
              <w:bottom w:val="nil"/>
              <w:right w:val="nil"/>
            </w:tcBorders>
            <w:tcMar>
              <w:top w:w="15" w:type="dxa"/>
              <w:left w:w="15" w:type="dxa"/>
              <w:right w:w="15" w:type="dxa"/>
            </w:tcMar>
            <w:vAlign w:val="center"/>
          </w:tcPr>
          <w:p w14:paraId="365C996E" w14:textId="77777777" w:rsidR="002A7686" w:rsidRPr="00DB4DDA" w:rsidRDefault="002A7686" w:rsidP="007D1EAF">
            <w:pPr>
              <w:jc w:val="right"/>
              <w:rPr>
                <w:rFonts w:eastAsia="Helvetica"/>
                <w:b/>
                <w:bCs/>
                <w:i/>
                <w:iCs/>
                <w:color w:val="000000" w:themeColor="text1"/>
                <w:sz w:val="16"/>
                <w:szCs w:val="16"/>
              </w:rPr>
            </w:pPr>
            <w:r w:rsidRPr="00DB4DDA">
              <w:rPr>
                <w:rFonts w:eastAsia="Helvetica"/>
                <w:b/>
                <w:bCs/>
                <w:i/>
                <w:iCs/>
                <w:color w:val="000000" w:themeColor="text1"/>
                <w:sz w:val="16"/>
                <w:szCs w:val="16"/>
              </w:rPr>
              <w:t>30,145,003,984</w:t>
            </w:r>
          </w:p>
        </w:tc>
        <w:tc>
          <w:tcPr>
            <w:tcW w:w="603" w:type="pct"/>
            <w:tcBorders>
              <w:top w:val="nil"/>
              <w:left w:val="single" w:sz="8" w:space="0" w:color="auto"/>
              <w:bottom w:val="nil"/>
              <w:right w:val="single" w:sz="8" w:space="0" w:color="auto"/>
            </w:tcBorders>
            <w:tcMar>
              <w:top w:w="15" w:type="dxa"/>
              <w:left w:w="15" w:type="dxa"/>
              <w:right w:w="15" w:type="dxa"/>
            </w:tcMar>
            <w:vAlign w:val="center"/>
          </w:tcPr>
          <w:p w14:paraId="1976E52F" w14:textId="77777777" w:rsidR="002A7686" w:rsidRPr="00DB4DDA" w:rsidRDefault="002A7686" w:rsidP="007D1EAF">
            <w:pPr>
              <w:jc w:val="right"/>
              <w:rPr>
                <w:rFonts w:eastAsia="Helvetica"/>
                <w:b/>
                <w:bCs/>
                <w:i/>
                <w:iCs/>
                <w:color w:val="000000" w:themeColor="text1"/>
                <w:sz w:val="16"/>
                <w:szCs w:val="16"/>
              </w:rPr>
            </w:pPr>
            <w:r w:rsidRPr="00DB4DDA">
              <w:rPr>
                <w:rFonts w:eastAsia="Helvetica"/>
                <w:b/>
                <w:bCs/>
                <w:i/>
                <w:iCs/>
                <w:color w:val="000000" w:themeColor="text1"/>
                <w:sz w:val="16"/>
                <w:szCs w:val="16"/>
              </w:rPr>
              <w:t>33,696,794,474</w:t>
            </w:r>
          </w:p>
        </w:tc>
      </w:tr>
      <w:tr w:rsidR="002A7686" w:rsidRPr="00DB4DDA" w14:paraId="2B606C9D" w14:textId="77777777" w:rsidTr="007D1EAF">
        <w:trPr>
          <w:trHeight w:val="300"/>
        </w:trPr>
        <w:tc>
          <w:tcPr>
            <w:tcW w:w="1337" w:type="pct"/>
            <w:tcBorders>
              <w:top w:val="nil"/>
              <w:left w:val="single" w:sz="8" w:space="0" w:color="auto"/>
              <w:bottom w:val="nil"/>
              <w:right w:val="single" w:sz="8" w:space="0" w:color="auto"/>
            </w:tcBorders>
            <w:tcMar>
              <w:top w:w="15" w:type="dxa"/>
              <w:left w:w="270" w:type="dxa"/>
              <w:right w:w="15" w:type="dxa"/>
            </w:tcMar>
            <w:vAlign w:val="center"/>
          </w:tcPr>
          <w:p w14:paraId="02EF233D" w14:textId="77777777" w:rsidR="002A7686" w:rsidRPr="00DB4DDA" w:rsidRDefault="002A7686" w:rsidP="007D1EAF">
            <w:pPr>
              <w:rPr>
                <w:rFonts w:eastAsia="Helvetica"/>
                <w:i/>
                <w:iCs/>
                <w:color w:val="000000" w:themeColor="text1"/>
                <w:sz w:val="16"/>
                <w:szCs w:val="16"/>
              </w:rPr>
            </w:pPr>
            <w:r w:rsidRPr="00DB4DDA">
              <w:rPr>
                <w:rFonts w:eastAsia="Helvetica"/>
                <w:i/>
                <w:iCs/>
                <w:color w:val="000000" w:themeColor="text1"/>
                <w:sz w:val="16"/>
                <w:szCs w:val="16"/>
              </w:rPr>
              <w:t>A.    Servicios Personales</w:t>
            </w:r>
          </w:p>
        </w:tc>
        <w:tc>
          <w:tcPr>
            <w:tcW w:w="603" w:type="pct"/>
            <w:tcBorders>
              <w:top w:val="nil"/>
              <w:left w:val="single" w:sz="8" w:space="0" w:color="auto"/>
              <w:bottom w:val="nil"/>
              <w:right w:val="nil"/>
            </w:tcBorders>
            <w:tcMar>
              <w:top w:w="15" w:type="dxa"/>
              <w:left w:w="15" w:type="dxa"/>
              <w:right w:w="15" w:type="dxa"/>
            </w:tcMar>
            <w:vAlign w:val="bottom"/>
          </w:tcPr>
          <w:p w14:paraId="2B279648"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1,665,596,297</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28BD1332"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1,615,382,812</w:t>
            </w:r>
          </w:p>
        </w:tc>
        <w:tc>
          <w:tcPr>
            <w:tcW w:w="603" w:type="pct"/>
            <w:tcBorders>
              <w:top w:val="nil"/>
              <w:left w:val="single" w:sz="8" w:space="0" w:color="auto"/>
              <w:bottom w:val="nil"/>
              <w:right w:val="nil"/>
            </w:tcBorders>
            <w:tcMar>
              <w:top w:w="15" w:type="dxa"/>
              <w:left w:w="15" w:type="dxa"/>
              <w:right w:w="15" w:type="dxa"/>
            </w:tcMar>
            <w:vAlign w:val="bottom"/>
          </w:tcPr>
          <w:p w14:paraId="789637D8"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2,552,344,737</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35E95763"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2,001,826,929</w:t>
            </w:r>
          </w:p>
        </w:tc>
        <w:tc>
          <w:tcPr>
            <w:tcW w:w="650" w:type="pct"/>
            <w:tcBorders>
              <w:top w:val="nil"/>
              <w:left w:val="single" w:sz="8" w:space="0" w:color="auto"/>
              <w:bottom w:val="nil"/>
              <w:right w:val="nil"/>
            </w:tcBorders>
            <w:tcMar>
              <w:top w:w="15" w:type="dxa"/>
              <w:left w:w="15" w:type="dxa"/>
              <w:right w:w="15" w:type="dxa"/>
            </w:tcMar>
            <w:vAlign w:val="bottom"/>
          </w:tcPr>
          <w:p w14:paraId="53CA4136"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2,186,845,798</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1134A311"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4,182,181,791</w:t>
            </w:r>
          </w:p>
        </w:tc>
      </w:tr>
      <w:tr w:rsidR="002A7686" w:rsidRPr="00DB4DDA" w14:paraId="558D52BF" w14:textId="77777777" w:rsidTr="007D1EAF">
        <w:trPr>
          <w:trHeight w:val="300"/>
        </w:trPr>
        <w:tc>
          <w:tcPr>
            <w:tcW w:w="1337" w:type="pct"/>
            <w:tcBorders>
              <w:top w:val="nil"/>
              <w:left w:val="single" w:sz="8" w:space="0" w:color="auto"/>
              <w:bottom w:val="nil"/>
              <w:right w:val="single" w:sz="8" w:space="0" w:color="auto"/>
            </w:tcBorders>
            <w:tcMar>
              <w:top w:w="15" w:type="dxa"/>
              <w:left w:w="270" w:type="dxa"/>
              <w:right w:w="15" w:type="dxa"/>
            </w:tcMar>
            <w:vAlign w:val="center"/>
          </w:tcPr>
          <w:p w14:paraId="2D3387AC" w14:textId="77777777" w:rsidR="002A7686" w:rsidRPr="00DB4DDA" w:rsidRDefault="002A7686" w:rsidP="007D1EAF">
            <w:pPr>
              <w:rPr>
                <w:rFonts w:eastAsia="Helvetica"/>
                <w:i/>
                <w:iCs/>
                <w:color w:val="000000" w:themeColor="text1"/>
                <w:sz w:val="16"/>
                <w:szCs w:val="16"/>
              </w:rPr>
            </w:pPr>
            <w:r w:rsidRPr="00DB4DDA">
              <w:rPr>
                <w:rFonts w:eastAsia="Helvetica"/>
                <w:i/>
                <w:iCs/>
                <w:color w:val="000000" w:themeColor="text1"/>
                <w:sz w:val="16"/>
                <w:szCs w:val="16"/>
              </w:rPr>
              <w:t>B.    Materiales y Suministros</w:t>
            </w:r>
          </w:p>
        </w:tc>
        <w:tc>
          <w:tcPr>
            <w:tcW w:w="603" w:type="pct"/>
            <w:tcBorders>
              <w:top w:val="nil"/>
              <w:left w:val="single" w:sz="8" w:space="0" w:color="auto"/>
              <w:bottom w:val="nil"/>
              <w:right w:val="nil"/>
            </w:tcBorders>
            <w:tcMar>
              <w:top w:w="15" w:type="dxa"/>
              <w:left w:w="15" w:type="dxa"/>
              <w:right w:w="15" w:type="dxa"/>
            </w:tcMar>
            <w:vAlign w:val="bottom"/>
          </w:tcPr>
          <w:p w14:paraId="2CE893A6"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18,671,479</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717509B0"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11,607,077</w:t>
            </w:r>
          </w:p>
        </w:tc>
        <w:tc>
          <w:tcPr>
            <w:tcW w:w="603" w:type="pct"/>
            <w:tcBorders>
              <w:top w:val="nil"/>
              <w:left w:val="single" w:sz="8" w:space="0" w:color="auto"/>
              <w:bottom w:val="nil"/>
              <w:right w:val="nil"/>
            </w:tcBorders>
            <w:tcMar>
              <w:top w:w="15" w:type="dxa"/>
              <w:left w:w="15" w:type="dxa"/>
              <w:right w:w="15" w:type="dxa"/>
            </w:tcMar>
            <w:vAlign w:val="bottom"/>
          </w:tcPr>
          <w:p w14:paraId="3201A298"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11,305,982</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03C76C3A"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35,900,151</w:t>
            </w:r>
          </w:p>
        </w:tc>
        <w:tc>
          <w:tcPr>
            <w:tcW w:w="650" w:type="pct"/>
            <w:tcBorders>
              <w:top w:val="nil"/>
              <w:left w:val="single" w:sz="8" w:space="0" w:color="auto"/>
              <w:bottom w:val="nil"/>
              <w:right w:val="nil"/>
            </w:tcBorders>
            <w:tcMar>
              <w:top w:w="15" w:type="dxa"/>
              <w:left w:w="15" w:type="dxa"/>
              <w:right w:w="15" w:type="dxa"/>
            </w:tcMar>
            <w:vAlign w:val="bottom"/>
          </w:tcPr>
          <w:p w14:paraId="148F99BB"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29,539,378</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6409584C"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38,257,462</w:t>
            </w:r>
          </w:p>
        </w:tc>
      </w:tr>
      <w:tr w:rsidR="002A7686" w:rsidRPr="00DB4DDA" w14:paraId="18D064B4" w14:textId="77777777" w:rsidTr="007D1EAF">
        <w:trPr>
          <w:trHeight w:val="300"/>
        </w:trPr>
        <w:tc>
          <w:tcPr>
            <w:tcW w:w="1337" w:type="pct"/>
            <w:tcBorders>
              <w:top w:val="nil"/>
              <w:left w:val="single" w:sz="8" w:space="0" w:color="auto"/>
              <w:bottom w:val="nil"/>
              <w:right w:val="single" w:sz="8" w:space="0" w:color="auto"/>
            </w:tcBorders>
            <w:tcMar>
              <w:top w:w="15" w:type="dxa"/>
              <w:left w:w="270" w:type="dxa"/>
              <w:right w:w="15" w:type="dxa"/>
            </w:tcMar>
            <w:vAlign w:val="center"/>
          </w:tcPr>
          <w:p w14:paraId="29AC3BE2" w14:textId="77777777" w:rsidR="002A7686" w:rsidRPr="00DB4DDA" w:rsidRDefault="002A7686" w:rsidP="007D1EAF">
            <w:pPr>
              <w:rPr>
                <w:rFonts w:eastAsia="Helvetica"/>
                <w:i/>
                <w:iCs/>
                <w:color w:val="000000" w:themeColor="text1"/>
                <w:sz w:val="16"/>
                <w:szCs w:val="16"/>
              </w:rPr>
            </w:pPr>
            <w:r w:rsidRPr="00DB4DDA">
              <w:rPr>
                <w:rFonts w:eastAsia="Helvetica"/>
                <w:i/>
                <w:iCs/>
                <w:color w:val="000000" w:themeColor="text1"/>
                <w:sz w:val="16"/>
                <w:szCs w:val="16"/>
              </w:rPr>
              <w:t>C.    Servicios Generales</w:t>
            </w:r>
          </w:p>
        </w:tc>
        <w:tc>
          <w:tcPr>
            <w:tcW w:w="603" w:type="pct"/>
            <w:tcBorders>
              <w:top w:val="nil"/>
              <w:left w:val="single" w:sz="8" w:space="0" w:color="auto"/>
              <w:bottom w:val="nil"/>
              <w:right w:val="nil"/>
            </w:tcBorders>
            <w:tcMar>
              <w:top w:w="15" w:type="dxa"/>
              <w:left w:w="15" w:type="dxa"/>
              <w:right w:w="15" w:type="dxa"/>
            </w:tcMar>
            <w:vAlign w:val="bottom"/>
          </w:tcPr>
          <w:p w14:paraId="4F82266A"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295,704,492</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4F089E21"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335,217,028</w:t>
            </w:r>
          </w:p>
        </w:tc>
        <w:tc>
          <w:tcPr>
            <w:tcW w:w="603" w:type="pct"/>
            <w:tcBorders>
              <w:top w:val="nil"/>
              <w:left w:val="single" w:sz="8" w:space="0" w:color="auto"/>
              <w:bottom w:val="nil"/>
              <w:right w:val="nil"/>
            </w:tcBorders>
            <w:tcMar>
              <w:top w:w="15" w:type="dxa"/>
              <w:left w:w="15" w:type="dxa"/>
              <w:right w:w="15" w:type="dxa"/>
            </w:tcMar>
            <w:vAlign w:val="bottom"/>
          </w:tcPr>
          <w:p w14:paraId="18A727DD"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287,107,655</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5FB114E3"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187,223,286</w:t>
            </w:r>
          </w:p>
        </w:tc>
        <w:tc>
          <w:tcPr>
            <w:tcW w:w="650" w:type="pct"/>
            <w:tcBorders>
              <w:top w:val="nil"/>
              <w:left w:val="single" w:sz="8" w:space="0" w:color="auto"/>
              <w:bottom w:val="nil"/>
              <w:right w:val="nil"/>
            </w:tcBorders>
            <w:tcMar>
              <w:top w:w="15" w:type="dxa"/>
              <w:left w:w="15" w:type="dxa"/>
              <w:right w:w="15" w:type="dxa"/>
            </w:tcMar>
            <w:vAlign w:val="bottom"/>
          </w:tcPr>
          <w:p w14:paraId="277B2CDF"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232,055,141</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3B7529C6"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225,879,183</w:t>
            </w:r>
          </w:p>
        </w:tc>
      </w:tr>
      <w:tr w:rsidR="002A7686" w:rsidRPr="00DB4DDA" w14:paraId="274C6CC5" w14:textId="77777777" w:rsidTr="007D1EAF">
        <w:trPr>
          <w:trHeight w:val="300"/>
        </w:trPr>
        <w:tc>
          <w:tcPr>
            <w:tcW w:w="1337" w:type="pct"/>
            <w:tcBorders>
              <w:top w:val="nil"/>
              <w:left w:val="single" w:sz="8" w:space="0" w:color="auto"/>
              <w:bottom w:val="nil"/>
              <w:right w:val="single" w:sz="8" w:space="0" w:color="auto"/>
            </w:tcBorders>
            <w:tcMar>
              <w:top w:w="15" w:type="dxa"/>
              <w:left w:w="270" w:type="dxa"/>
              <w:right w:w="15" w:type="dxa"/>
            </w:tcMar>
            <w:vAlign w:val="center"/>
          </w:tcPr>
          <w:p w14:paraId="0DB403B8" w14:textId="77777777" w:rsidR="002A7686" w:rsidRPr="00DB4DDA" w:rsidRDefault="002A7686" w:rsidP="007D1EAF">
            <w:pPr>
              <w:rPr>
                <w:rFonts w:eastAsia="Helvetica"/>
                <w:i/>
                <w:iCs/>
                <w:color w:val="000000" w:themeColor="text1"/>
                <w:sz w:val="16"/>
                <w:szCs w:val="16"/>
              </w:rPr>
            </w:pPr>
            <w:r w:rsidRPr="00DB4DDA">
              <w:rPr>
                <w:rFonts w:eastAsia="Helvetica"/>
                <w:i/>
                <w:iCs/>
                <w:color w:val="000000" w:themeColor="text1"/>
                <w:sz w:val="16"/>
                <w:szCs w:val="16"/>
              </w:rPr>
              <w:t>D.    Transferencias, Asignaciones, Subsidios y Otras Ayudas</w:t>
            </w:r>
          </w:p>
        </w:tc>
        <w:tc>
          <w:tcPr>
            <w:tcW w:w="603" w:type="pct"/>
            <w:tcBorders>
              <w:top w:val="nil"/>
              <w:left w:val="single" w:sz="8" w:space="0" w:color="auto"/>
              <w:bottom w:val="nil"/>
              <w:right w:val="nil"/>
            </w:tcBorders>
            <w:tcMar>
              <w:top w:w="15" w:type="dxa"/>
              <w:left w:w="15" w:type="dxa"/>
              <w:right w:w="15" w:type="dxa"/>
            </w:tcMar>
            <w:vAlign w:val="bottom"/>
          </w:tcPr>
          <w:p w14:paraId="4DFF5168"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18,853,354,933</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56E2D906"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18,491,045,029</w:t>
            </w:r>
          </w:p>
        </w:tc>
        <w:tc>
          <w:tcPr>
            <w:tcW w:w="603" w:type="pct"/>
            <w:tcBorders>
              <w:top w:val="nil"/>
              <w:left w:val="single" w:sz="8" w:space="0" w:color="auto"/>
              <w:bottom w:val="nil"/>
              <w:right w:val="nil"/>
            </w:tcBorders>
            <w:tcMar>
              <w:top w:w="15" w:type="dxa"/>
              <w:left w:w="15" w:type="dxa"/>
              <w:right w:w="15" w:type="dxa"/>
            </w:tcMar>
            <w:vAlign w:val="bottom"/>
          </w:tcPr>
          <w:p w14:paraId="57AC97A4"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18,749,828,614</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13424DF7"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21,703,251,231</w:t>
            </w:r>
          </w:p>
        </w:tc>
        <w:tc>
          <w:tcPr>
            <w:tcW w:w="650" w:type="pct"/>
            <w:tcBorders>
              <w:top w:val="nil"/>
              <w:left w:val="single" w:sz="8" w:space="0" w:color="auto"/>
              <w:bottom w:val="nil"/>
              <w:right w:val="nil"/>
            </w:tcBorders>
            <w:tcMar>
              <w:top w:w="15" w:type="dxa"/>
              <w:left w:w="15" w:type="dxa"/>
              <w:right w:w="15" w:type="dxa"/>
            </w:tcMar>
            <w:vAlign w:val="bottom"/>
          </w:tcPr>
          <w:p w14:paraId="71B5B8F8"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23,279,633,260</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638603CB"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24,786,170,617</w:t>
            </w:r>
          </w:p>
        </w:tc>
      </w:tr>
      <w:tr w:rsidR="002A7686" w:rsidRPr="00DB4DDA" w14:paraId="584726BE" w14:textId="77777777" w:rsidTr="007D1EAF">
        <w:trPr>
          <w:trHeight w:val="300"/>
        </w:trPr>
        <w:tc>
          <w:tcPr>
            <w:tcW w:w="1337" w:type="pct"/>
            <w:tcBorders>
              <w:top w:val="nil"/>
              <w:left w:val="single" w:sz="8" w:space="0" w:color="auto"/>
              <w:bottom w:val="nil"/>
              <w:right w:val="single" w:sz="8" w:space="0" w:color="auto"/>
            </w:tcBorders>
            <w:tcMar>
              <w:top w:w="15" w:type="dxa"/>
              <w:left w:w="270" w:type="dxa"/>
              <w:right w:w="15" w:type="dxa"/>
            </w:tcMar>
            <w:vAlign w:val="center"/>
          </w:tcPr>
          <w:p w14:paraId="39F59C3B" w14:textId="77777777" w:rsidR="002A7686" w:rsidRPr="00DB4DDA" w:rsidRDefault="002A7686" w:rsidP="007D1EAF">
            <w:pPr>
              <w:rPr>
                <w:rFonts w:eastAsia="Helvetica"/>
                <w:i/>
                <w:iCs/>
                <w:color w:val="000000" w:themeColor="text1"/>
                <w:sz w:val="16"/>
                <w:szCs w:val="16"/>
              </w:rPr>
            </w:pPr>
            <w:r w:rsidRPr="00DB4DDA">
              <w:rPr>
                <w:rFonts w:eastAsia="Helvetica"/>
                <w:i/>
                <w:iCs/>
                <w:color w:val="000000" w:themeColor="text1"/>
                <w:sz w:val="16"/>
                <w:szCs w:val="16"/>
              </w:rPr>
              <w:t>E.    Bienes Muebles, Inmuebles e Intangibles</w:t>
            </w:r>
          </w:p>
        </w:tc>
        <w:tc>
          <w:tcPr>
            <w:tcW w:w="603" w:type="pct"/>
            <w:tcBorders>
              <w:top w:val="nil"/>
              <w:left w:val="single" w:sz="8" w:space="0" w:color="auto"/>
              <w:bottom w:val="nil"/>
              <w:right w:val="nil"/>
            </w:tcBorders>
            <w:tcMar>
              <w:top w:w="15" w:type="dxa"/>
              <w:left w:w="15" w:type="dxa"/>
              <w:right w:w="15" w:type="dxa"/>
            </w:tcMar>
            <w:vAlign w:val="bottom"/>
          </w:tcPr>
          <w:p w14:paraId="1E775508"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13,645,152</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6305E653"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42,860,200</w:t>
            </w:r>
          </w:p>
        </w:tc>
        <w:tc>
          <w:tcPr>
            <w:tcW w:w="603" w:type="pct"/>
            <w:tcBorders>
              <w:top w:val="nil"/>
              <w:left w:val="single" w:sz="8" w:space="0" w:color="auto"/>
              <w:bottom w:val="nil"/>
              <w:right w:val="nil"/>
            </w:tcBorders>
            <w:tcMar>
              <w:top w:w="15" w:type="dxa"/>
              <w:left w:w="15" w:type="dxa"/>
              <w:right w:w="15" w:type="dxa"/>
            </w:tcMar>
            <w:vAlign w:val="bottom"/>
          </w:tcPr>
          <w:p w14:paraId="7461F6DC"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118,480,747</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6D4847A9"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161,917,427</w:t>
            </w:r>
          </w:p>
        </w:tc>
        <w:tc>
          <w:tcPr>
            <w:tcW w:w="650" w:type="pct"/>
            <w:tcBorders>
              <w:top w:val="nil"/>
              <w:left w:val="single" w:sz="8" w:space="0" w:color="auto"/>
              <w:bottom w:val="nil"/>
              <w:right w:val="nil"/>
            </w:tcBorders>
            <w:tcMar>
              <w:top w:w="15" w:type="dxa"/>
              <w:left w:w="15" w:type="dxa"/>
              <w:right w:w="15" w:type="dxa"/>
            </w:tcMar>
            <w:vAlign w:val="bottom"/>
          </w:tcPr>
          <w:p w14:paraId="08F21469"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206,597,332</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4A05B6EB"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203,376,235</w:t>
            </w:r>
          </w:p>
        </w:tc>
      </w:tr>
      <w:tr w:rsidR="002A7686" w:rsidRPr="00DB4DDA" w14:paraId="23B00020" w14:textId="77777777" w:rsidTr="007D1EAF">
        <w:trPr>
          <w:trHeight w:val="300"/>
        </w:trPr>
        <w:tc>
          <w:tcPr>
            <w:tcW w:w="1337" w:type="pct"/>
            <w:tcBorders>
              <w:top w:val="nil"/>
              <w:left w:val="single" w:sz="8" w:space="0" w:color="auto"/>
              <w:bottom w:val="nil"/>
              <w:right w:val="single" w:sz="8" w:space="0" w:color="auto"/>
            </w:tcBorders>
            <w:tcMar>
              <w:top w:w="15" w:type="dxa"/>
              <w:left w:w="270" w:type="dxa"/>
              <w:right w:w="15" w:type="dxa"/>
            </w:tcMar>
            <w:vAlign w:val="center"/>
          </w:tcPr>
          <w:p w14:paraId="3CA62AE7" w14:textId="77777777" w:rsidR="002A7686" w:rsidRPr="00DB4DDA" w:rsidRDefault="002A7686" w:rsidP="007D1EAF">
            <w:pPr>
              <w:rPr>
                <w:rFonts w:eastAsia="Helvetica"/>
                <w:i/>
                <w:iCs/>
                <w:color w:val="000000" w:themeColor="text1"/>
                <w:sz w:val="16"/>
                <w:szCs w:val="16"/>
              </w:rPr>
            </w:pPr>
            <w:r w:rsidRPr="00DB4DDA">
              <w:rPr>
                <w:rFonts w:eastAsia="Helvetica"/>
                <w:i/>
                <w:iCs/>
                <w:color w:val="000000" w:themeColor="text1"/>
                <w:sz w:val="16"/>
                <w:szCs w:val="16"/>
              </w:rPr>
              <w:t>F.     Inversión Pública</w:t>
            </w:r>
          </w:p>
        </w:tc>
        <w:tc>
          <w:tcPr>
            <w:tcW w:w="603" w:type="pct"/>
            <w:tcBorders>
              <w:top w:val="nil"/>
              <w:left w:val="single" w:sz="8" w:space="0" w:color="auto"/>
              <w:bottom w:val="nil"/>
              <w:right w:val="nil"/>
            </w:tcBorders>
            <w:tcMar>
              <w:top w:w="15" w:type="dxa"/>
              <w:left w:w="15" w:type="dxa"/>
              <w:right w:w="15" w:type="dxa"/>
            </w:tcMar>
            <w:vAlign w:val="bottom"/>
          </w:tcPr>
          <w:p w14:paraId="4DC8BEA0"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442,284,777</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2945F0BE"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609,865,190</w:t>
            </w:r>
          </w:p>
        </w:tc>
        <w:tc>
          <w:tcPr>
            <w:tcW w:w="603" w:type="pct"/>
            <w:tcBorders>
              <w:top w:val="nil"/>
              <w:left w:val="single" w:sz="8" w:space="0" w:color="auto"/>
              <w:bottom w:val="nil"/>
              <w:right w:val="nil"/>
            </w:tcBorders>
            <w:tcMar>
              <w:top w:w="15" w:type="dxa"/>
              <w:left w:w="15" w:type="dxa"/>
              <w:right w:w="15" w:type="dxa"/>
            </w:tcMar>
            <w:vAlign w:val="bottom"/>
          </w:tcPr>
          <w:p w14:paraId="7B318315"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169,598,323</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357EC992"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190,081,146</w:t>
            </w:r>
          </w:p>
        </w:tc>
        <w:tc>
          <w:tcPr>
            <w:tcW w:w="650" w:type="pct"/>
            <w:tcBorders>
              <w:top w:val="nil"/>
              <w:left w:val="single" w:sz="8" w:space="0" w:color="auto"/>
              <w:bottom w:val="nil"/>
              <w:right w:val="nil"/>
            </w:tcBorders>
            <w:tcMar>
              <w:top w:w="15" w:type="dxa"/>
              <w:left w:w="15" w:type="dxa"/>
              <w:right w:w="15" w:type="dxa"/>
            </w:tcMar>
            <w:vAlign w:val="bottom"/>
          </w:tcPr>
          <w:p w14:paraId="5C07B324"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263,729,438</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2E704266"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156,177,800</w:t>
            </w:r>
          </w:p>
        </w:tc>
      </w:tr>
      <w:tr w:rsidR="002A7686" w:rsidRPr="00DB4DDA" w14:paraId="337555F3" w14:textId="77777777" w:rsidTr="007D1EAF">
        <w:trPr>
          <w:trHeight w:val="300"/>
        </w:trPr>
        <w:tc>
          <w:tcPr>
            <w:tcW w:w="1337" w:type="pct"/>
            <w:tcBorders>
              <w:top w:val="nil"/>
              <w:left w:val="single" w:sz="8" w:space="0" w:color="auto"/>
              <w:bottom w:val="nil"/>
              <w:right w:val="single" w:sz="8" w:space="0" w:color="auto"/>
            </w:tcBorders>
            <w:tcMar>
              <w:top w:w="15" w:type="dxa"/>
              <w:left w:w="270" w:type="dxa"/>
              <w:right w:w="15" w:type="dxa"/>
            </w:tcMar>
            <w:vAlign w:val="center"/>
          </w:tcPr>
          <w:p w14:paraId="32018087" w14:textId="77777777" w:rsidR="002A7686" w:rsidRPr="00DB4DDA" w:rsidRDefault="002A7686" w:rsidP="007D1EAF">
            <w:pPr>
              <w:rPr>
                <w:rFonts w:eastAsia="Helvetica"/>
                <w:i/>
                <w:iCs/>
                <w:color w:val="000000" w:themeColor="text1"/>
                <w:sz w:val="16"/>
                <w:szCs w:val="16"/>
              </w:rPr>
            </w:pPr>
            <w:r w:rsidRPr="00DB4DDA">
              <w:rPr>
                <w:rFonts w:eastAsia="Helvetica"/>
                <w:i/>
                <w:iCs/>
                <w:color w:val="000000" w:themeColor="text1"/>
                <w:sz w:val="16"/>
                <w:szCs w:val="16"/>
              </w:rPr>
              <w:t>G.    Inversiones Financieras y Otras Provisiones</w:t>
            </w:r>
          </w:p>
        </w:tc>
        <w:tc>
          <w:tcPr>
            <w:tcW w:w="603" w:type="pct"/>
            <w:tcBorders>
              <w:top w:val="nil"/>
              <w:left w:val="single" w:sz="8" w:space="0" w:color="auto"/>
              <w:bottom w:val="nil"/>
              <w:right w:val="nil"/>
            </w:tcBorders>
            <w:tcMar>
              <w:top w:w="15" w:type="dxa"/>
              <w:left w:w="15" w:type="dxa"/>
              <w:right w:w="15" w:type="dxa"/>
            </w:tcMar>
            <w:vAlign w:val="bottom"/>
          </w:tcPr>
          <w:p w14:paraId="7EAC77A8"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0</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39776636"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0</w:t>
            </w:r>
          </w:p>
        </w:tc>
        <w:tc>
          <w:tcPr>
            <w:tcW w:w="603" w:type="pct"/>
            <w:tcBorders>
              <w:top w:val="nil"/>
              <w:left w:val="single" w:sz="8" w:space="0" w:color="auto"/>
              <w:bottom w:val="nil"/>
              <w:right w:val="nil"/>
            </w:tcBorders>
            <w:tcMar>
              <w:top w:w="15" w:type="dxa"/>
              <w:left w:w="15" w:type="dxa"/>
              <w:right w:w="15" w:type="dxa"/>
            </w:tcMar>
            <w:vAlign w:val="bottom"/>
          </w:tcPr>
          <w:p w14:paraId="3498FAF6"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0</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6BE084EF"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0</w:t>
            </w:r>
          </w:p>
        </w:tc>
        <w:tc>
          <w:tcPr>
            <w:tcW w:w="650" w:type="pct"/>
            <w:tcBorders>
              <w:top w:val="nil"/>
              <w:left w:val="single" w:sz="8" w:space="0" w:color="auto"/>
              <w:bottom w:val="nil"/>
              <w:right w:val="nil"/>
            </w:tcBorders>
            <w:tcMar>
              <w:top w:w="15" w:type="dxa"/>
              <w:left w:w="15" w:type="dxa"/>
              <w:right w:w="15" w:type="dxa"/>
            </w:tcMar>
            <w:vAlign w:val="bottom"/>
          </w:tcPr>
          <w:p w14:paraId="1F58AF4D"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0</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2849D4CC"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0</w:t>
            </w:r>
          </w:p>
        </w:tc>
      </w:tr>
      <w:tr w:rsidR="002A7686" w:rsidRPr="00DB4DDA" w14:paraId="33EAB867" w14:textId="77777777" w:rsidTr="007D1EAF">
        <w:trPr>
          <w:trHeight w:val="300"/>
        </w:trPr>
        <w:tc>
          <w:tcPr>
            <w:tcW w:w="1337" w:type="pct"/>
            <w:tcBorders>
              <w:top w:val="nil"/>
              <w:left w:val="single" w:sz="8" w:space="0" w:color="auto"/>
              <w:bottom w:val="nil"/>
              <w:right w:val="single" w:sz="8" w:space="0" w:color="auto"/>
            </w:tcBorders>
            <w:tcMar>
              <w:top w:w="15" w:type="dxa"/>
              <w:left w:w="270" w:type="dxa"/>
              <w:right w:w="15" w:type="dxa"/>
            </w:tcMar>
            <w:vAlign w:val="center"/>
          </w:tcPr>
          <w:p w14:paraId="376F1BD3" w14:textId="77777777" w:rsidR="002A7686" w:rsidRPr="00DB4DDA" w:rsidRDefault="002A7686" w:rsidP="007D1EAF">
            <w:pPr>
              <w:rPr>
                <w:rFonts w:eastAsia="Helvetica"/>
                <w:i/>
                <w:iCs/>
                <w:color w:val="000000" w:themeColor="text1"/>
                <w:sz w:val="16"/>
                <w:szCs w:val="16"/>
              </w:rPr>
            </w:pPr>
            <w:r w:rsidRPr="00DB4DDA">
              <w:rPr>
                <w:rFonts w:eastAsia="Helvetica"/>
                <w:i/>
                <w:iCs/>
                <w:color w:val="000000" w:themeColor="text1"/>
                <w:sz w:val="16"/>
                <w:szCs w:val="16"/>
              </w:rPr>
              <w:t>H.    Participaciones y Aportaciones</w:t>
            </w:r>
          </w:p>
        </w:tc>
        <w:tc>
          <w:tcPr>
            <w:tcW w:w="603" w:type="pct"/>
            <w:tcBorders>
              <w:top w:val="nil"/>
              <w:left w:val="single" w:sz="8" w:space="0" w:color="auto"/>
              <w:bottom w:val="nil"/>
              <w:right w:val="nil"/>
            </w:tcBorders>
            <w:tcMar>
              <w:top w:w="15" w:type="dxa"/>
              <w:left w:w="15" w:type="dxa"/>
              <w:right w:w="15" w:type="dxa"/>
            </w:tcMar>
            <w:vAlign w:val="bottom"/>
          </w:tcPr>
          <w:p w14:paraId="3C8B519B"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2,863,750,444</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47C68CFC"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3,135,720,070</w:t>
            </w:r>
          </w:p>
        </w:tc>
        <w:tc>
          <w:tcPr>
            <w:tcW w:w="603" w:type="pct"/>
            <w:tcBorders>
              <w:top w:val="nil"/>
              <w:left w:val="single" w:sz="8" w:space="0" w:color="auto"/>
              <w:bottom w:val="nil"/>
              <w:right w:val="nil"/>
            </w:tcBorders>
            <w:tcMar>
              <w:top w:w="15" w:type="dxa"/>
              <w:left w:w="15" w:type="dxa"/>
              <w:right w:w="15" w:type="dxa"/>
            </w:tcMar>
            <w:vAlign w:val="bottom"/>
          </w:tcPr>
          <w:p w14:paraId="271B8C0B"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2,821,871,209</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66D85C6F"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3,215,895,442</w:t>
            </w:r>
          </w:p>
        </w:tc>
        <w:tc>
          <w:tcPr>
            <w:tcW w:w="650" w:type="pct"/>
            <w:tcBorders>
              <w:top w:val="nil"/>
              <w:left w:val="single" w:sz="8" w:space="0" w:color="auto"/>
              <w:bottom w:val="nil"/>
              <w:right w:val="nil"/>
            </w:tcBorders>
            <w:tcMar>
              <w:top w:w="15" w:type="dxa"/>
              <w:left w:w="15" w:type="dxa"/>
              <w:right w:w="15" w:type="dxa"/>
            </w:tcMar>
            <w:vAlign w:val="bottom"/>
          </w:tcPr>
          <w:p w14:paraId="155EF162"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3,936,497,484</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765EF505"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3,897,813,615</w:t>
            </w:r>
          </w:p>
        </w:tc>
      </w:tr>
      <w:tr w:rsidR="002A7686" w:rsidRPr="00DB4DDA" w14:paraId="722CFD2F" w14:textId="77777777" w:rsidTr="007D1EAF">
        <w:trPr>
          <w:trHeight w:val="300"/>
        </w:trPr>
        <w:tc>
          <w:tcPr>
            <w:tcW w:w="1337" w:type="pct"/>
            <w:tcBorders>
              <w:top w:val="nil"/>
              <w:left w:val="single" w:sz="8" w:space="0" w:color="auto"/>
              <w:bottom w:val="nil"/>
              <w:right w:val="single" w:sz="8" w:space="0" w:color="auto"/>
            </w:tcBorders>
            <w:tcMar>
              <w:top w:w="15" w:type="dxa"/>
              <w:left w:w="270" w:type="dxa"/>
              <w:right w:w="15" w:type="dxa"/>
            </w:tcMar>
            <w:vAlign w:val="center"/>
          </w:tcPr>
          <w:p w14:paraId="4EB11D5C" w14:textId="77777777" w:rsidR="002A7686" w:rsidRPr="00DB4DDA" w:rsidRDefault="002A7686" w:rsidP="007D1EAF">
            <w:pPr>
              <w:rPr>
                <w:rFonts w:eastAsia="Helvetica"/>
                <w:i/>
                <w:iCs/>
                <w:color w:val="000000" w:themeColor="text1"/>
                <w:sz w:val="16"/>
                <w:szCs w:val="16"/>
              </w:rPr>
            </w:pPr>
            <w:r w:rsidRPr="00DB4DDA">
              <w:rPr>
                <w:rFonts w:eastAsia="Helvetica"/>
                <w:i/>
                <w:iCs/>
                <w:color w:val="000000" w:themeColor="text1"/>
                <w:sz w:val="16"/>
                <w:szCs w:val="16"/>
              </w:rPr>
              <w:t>I.      Deuda Pública</w:t>
            </w:r>
          </w:p>
        </w:tc>
        <w:tc>
          <w:tcPr>
            <w:tcW w:w="603" w:type="pct"/>
            <w:tcBorders>
              <w:top w:val="nil"/>
              <w:left w:val="single" w:sz="8" w:space="0" w:color="auto"/>
              <w:bottom w:val="nil"/>
              <w:right w:val="nil"/>
            </w:tcBorders>
            <w:tcMar>
              <w:top w:w="15" w:type="dxa"/>
              <w:left w:w="15" w:type="dxa"/>
              <w:right w:w="15" w:type="dxa"/>
            </w:tcMar>
            <w:vAlign w:val="bottom"/>
          </w:tcPr>
          <w:p w14:paraId="7BC0395F"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116,322,393</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1865E162"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109,697,373</w:t>
            </w:r>
          </w:p>
        </w:tc>
        <w:tc>
          <w:tcPr>
            <w:tcW w:w="603" w:type="pct"/>
            <w:tcBorders>
              <w:top w:val="nil"/>
              <w:left w:val="single" w:sz="8" w:space="0" w:color="auto"/>
              <w:bottom w:val="nil"/>
              <w:right w:val="nil"/>
            </w:tcBorders>
            <w:tcMar>
              <w:top w:w="15" w:type="dxa"/>
              <w:left w:w="15" w:type="dxa"/>
              <w:right w:w="15" w:type="dxa"/>
            </w:tcMar>
            <w:vAlign w:val="bottom"/>
          </w:tcPr>
          <w:p w14:paraId="1784276C"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73,957,212</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43E92443"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48,626,937</w:t>
            </w:r>
          </w:p>
        </w:tc>
        <w:tc>
          <w:tcPr>
            <w:tcW w:w="650" w:type="pct"/>
            <w:tcBorders>
              <w:top w:val="nil"/>
              <w:left w:val="single" w:sz="8" w:space="0" w:color="auto"/>
              <w:bottom w:val="nil"/>
              <w:right w:val="nil"/>
            </w:tcBorders>
            <w:tcMar>
              <w:top w:w="15" w:type="dxa"/>
              <w:left w:w="15" w:type="dxa"/>
              <w:right w:w="15" w:type="dxa"/>
            </w:tcMar>
            <w:vAlign w:val="bottom"/>
          </w:tcPr>
          <w:p w14:paraId="622109DC"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10,106,153</w:t>
            </w:r>
          </w:p>
        </w:tc>
        <w:tc>
          <w:tcPr>
            <w:tcW w:w="603" w:type="pct"/>
            <w:tcBorders>
              <w:top w:val="nil"/>
              <w:left w:val="single" w:sz="8" w:space="0" w:color="auto"/>
              <w:bottom w:val="nil"/>
              <w:right w:val="single" w:sz="8" w:space="0" w:color="auto"/>
            </w:tcBorders>
            <w:tcMar>
              <w:top w:w="15" w:type="dxa"/>
              <w:left w:w="15" w:type="dxa"/>
              <w:right w:w="15" w:type="dxa"/>
            </w:tcMar>
            <w:vAlign w:val="bottom"/>
          </w:tcPr>
          <w:p w14:paraId="28842FDD"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206,937,773</w:t>
            </w:r>
          </w:p>
        </w:tc>
      </w:tr>
      <w:tr w:rsidR="002A7686" w:rsidRPr="00DB4DDA" w14:paraId="4862CD27" w14:textId="77777777" w:rsidTr="007D1EAF">
        <w:trPr>
          <w:trHeight w:val="300"/>
        </w:trPr>
        <w:tc>
          <w:tcPr>
            <w:tcW w:w="1337" w:type="pct"/>
            <w:tcBorders>
              <w:top w:val="nil"/>
              <w:left w:val="single" w:sz="8" w:space="0" w:color="auto"/>
              <w:bottom w:val="nil"/>
              <w:right w:val="single" w:sz="8" w:space="0" w:color="auto"/>
            </w:tcBorders>
            <w:tcMar>
              <w:top w:w="15" w:type="dxa"/>
              <w:left w:w="15" w:type="dxa"/>
              <w:right w:w="15" w:type="dxa"/>
            </w:tcMar>
            <w:vAlign w:val="center"/>
          </w:tcPr>
          <w:p w14:paraId="42F9F45A" w14:textId="77777777" w:rsidR="002A7686" w:rsidRPr="00DB4DDA" w:rsidRDefault="002A7686" w:rsidP="007D1EAF">
            <w:pPr>
              <w:rPr>
                <w:rFonts w:eastAsia="Helvetica"/>
                <w:i/>
                <w:iCs/>
                <w:color w:val="000000" w:themeColor="text1"/>
                <w:sz w:val="16"/>
                <w:szCs w:val="16"/>
              </w:rPr>
            </w:pPr>
            <w:r w:rsidRPr="00DB4DDA">
              <w:rPr>
                <w:rFonts w:eastAsia="Helvetica"/>
                <w:i/>
                <w:iCs/>
                <w:color w:val="000000" w:themeColor="text1"/>
                <w:sz w:val="16"/>
                <w:szCs w:val="16"/>
              </w:rPr>
              <w:t xml:space="preserve"> </w:t>
            </w:r>
          </w:p>
        </w:tc>
        <w:tc>
          <w:tcPr>
            <w:tcW w:w="603" w:type="pct"/>
            <w:tcBorders>
              <w:top w:val="nil"/>
              <w:left w:val="single" w:sz="8" w:space="0" w:color="auto"/>
              <w:bottom w:val="nil"/>
              <w:right w:val="nil"/>
            </w:tcBorders>
            <w:tcMar>
              <w:top w:w="15" w:type="dxa"/>
              <w:left w:w="15" w:type="dxa"/>
              <w:right w:w="15" w:type="dxa"/>
            </w:tcMar>
            <w:vAlign w:val="center"/>
          </w:tcPr>
          <w:p w14:paraId="0A1FF957" w14:textId="77777777" w:rsidR="002A7686" w:rsidRPr="00DB4DDA" w:rsidRDefault="002A7686" w:rsidP="007D1EAF">
            <w:pPr>
              <w:rPr>
                <w:rFonts w:eastAsia="Helvetica"/>
                <w:i/>
                <w:iCs/>
                <w:sz w:val="16"/>
                <w:szCs w:val="16"/>
              </w:rPr>
            </w:pPr>
          </w:p>
        </w:tc>
        <w:tc>
          <w:tcPr>
            <w:tcW w:w="603" w:type="pct"/>
            <w:tcBorders>
              <w:top w:val="nil"/>
              <w:left w:val="single" w:sz="8" w:space="0" w:color="auto"/>
              <w:bottom w:val="nil"/>
              <w:right w:val="single" w:sz="8" w:space="0" w:color="auto"/>
            </w:tcBorders>
            <w:tcMar>
              <w:top w:w="15" w:type="dxa"/>
              <w:left w:w="15" w:type="dxa"/>
              <w:right w:w="15" w:type="dxa"/>
            </w:tcMar>
            <w:vAlign w:val="center"/>
          </w:tcPr>
          <w:p w14:paraId="07AD2D84"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 xml:space="preserve"> </w:t>
            </w:r>
          </w:p>
        </w:tc>
        <w:tc>
          <w:tcPr>
            <w:tcW w:w="603" w:type="pct"/>
            <w:tcBorders>
              <w:top w:val="nil"/>
              <w:left w:val="single" w:sz="8" w:space="0" w:color="auto"/>
              <w:bottom w:val="nil"/>
              <w:right w:val="nil"/>
            </w:tcBorders>
            <w:tcMar>
              <w:top w:w="15" w:type="dxa"/>
              <w:left w:w="15" w:type="dxa"/>
              <w:right w:w="15" w:type="dxa"/>
            </w:tcMar>
            <w:vAlign w:val="center"/>
          </w:tcPr>
          <w:p w14:paraId="19B7C931" w14:textId="77777777" w:rsidR="002A7686" w:rsidRPr="00DB4DDA" w:rsidRDefault="002A7686" w:rsidP="007D1EAF">
            <w:pPr>
              <w:rPr>
                <w:rFonts w:eastAsia="Helvetica"/>
                <w:i/>
                <w:iCs/>
                <w:sz w:val="16"/>
                <w:szCs w:val="16"/>
              </w:rPr>
            </w:pPr>
          </w:p>
        </w:tc>
        <w:tc>
          <w:tcPr>
            <w:tcW w:w="603" w:type="pct"/>
            <w:tcBorders>
              <w:top w:val="nil"/>
              <w:left w:val="single" w:sz="8" w:space="0" w:color="auto"/>
              <w:bottom w:val="nil"/>
              <w:right w:val="single" w:sz="8" w:space="0" w:color="auto"/>
            </w:tcBorders>
            <w:tcMar>
              <w:top w:w="15" w:type="dxa"/>
              <w:left w:w="15" w:type="dxa"/>
              <w:right w:w="15" w:type="dxa"/>
            </w:tcMar>
            <w:vAlign w:val="center"/>
          </w:tcPr>
          <w:p w14:paraId="3AAE2508"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 xml:space="preserve"> </w:t>
            </w:r>
          </w:p>
        </w:tc>
        <w:tc>
          <w:tcPr>
            <w:tcW w:w="650" w:type="pct"/>
            <w:tcBorders>
              <w:top w:val="nil"/>
              <w:left w:val="single" w:sz="8" w:space="0" w:color="auto"/>
              <w:bottom w:val="nil"/>
              <w:right w:val="nil"/>
            </w:tcBorders>
            <w:tcMar>
              <w:top w:w="15" w:type="dxa"/>
              <w:left w:w="15" w:type="dxa"/>
              <w:right w:w="15" w:type="dxa"/>
            </w:tcMar>
            <w:vAlign w:val="center"/>
          </w:tcPr>
          <w:p w14:paraId="45CF81A4" w14:textId="77777777" w:rsidR="002A7686" w:rsidRPr="00DB4DDA" w:rsidRDefault="002A7686" w:rsidP="007D1EAF">
            <w:pPr>
              <w:rPr>
                <w:rFonts w:eastAsia="Helvetica"/>
                <w:i/>
                <w:iCs/>
                <w:sz w:val="16"/>
                <w:szCs w:val="16"/>
              </w:rPr>
            </w:pPr>
          </w:p>
        </w:tc>
        <w:tc>
          <w:tcPr>
            <w:tcW w:w="603" w:type="pct"/>
            <w:tcBorders>
              <w:top w:val="nil"/>
              <w:left w:val="single" w:sz="8" w:space="0" w:color="auto"/>
              <w:bottom w:val="nil"/>
              <w:right w:val="single" w:sz="8" w:space="0" w:color="auto"/>
            </w:tcBorders>
            <w:tcMar>
              <w:top w:w="15" w:type="dxa"/>
              <w:left w:w="15" w:type="dxa"/>
              <w:right w:w="15" w:type="dxa"/>
            </w:tcMar>
            <w:vAlign w:val="center"/>
          </w:tcPr>
          <w:p w14:paraId="44AD5355" w14:textId="77777777" w:rsidR="002A7686" w:rsidRPr="00DB4DDA" w:rsidRDefault="002A7686" w:rsidP="007D1EAF">
            <w:pPr>
              <w:jc w:val="right"/>
              <w:rPr>
                <w:rFonts w:eastAsia="Helvetica"/>
                <w:i/>
                <w:iCs/>
                <w:color w:val="000000" w:themeColor="text1"/>
                <w:sz w:val="16"/>
                <w:szCs w:val="16"/>
              </w:rPr>
            </w:pPr>
            <w:r w:rsidRPr="00DB4DDA">
              <w:rPr>
                <w:rFonts w:eastAsia="Helvetica"/>
                <w:i/>
                <w:iCs/>
                <w:color w:val="000000" w:themeColor="text1"/>
                <w:sz w:val="16"/>
                <w:szCs w:val="16"/>
              </w:rPr>
              <w:t xml:space="preserve"> </w:t>
            </w:r>
          </w:p>
        </w:tc>
      </w:tr>
      <w:tr w:rsidR="002A7686" w:rsidRPr="00DB4DDA" w14:paraId="2931EE3C" w14:textId="77777777" w:rsidTr="007D1EAF">
        <w:trPr>
          <w:trHeight w:val="450"/>
        </w:trPr>
        <w:tc>
          <w:tcPr>
            <w:tcW w:w="1337" w:type="pct"/>
            <w:tcBorders>
              <w:top w:val="nil"/>
              <w:left w:val="single" w:sz="8" w:space="0" w:color="auto"/>
              <w:bottom w:val="nil"/>
              <w:right w:val="single" w:sz="8" w:space="0" w:color="auto"/>
            </w:tcBorders>
            <w:tcMar>
              <w:top w:w="15" w:type="dxa"/>
              <w:left w:w="135" w:type="dxa"/>
              <w:right w:w="15" w:type="dxa"/>
            </w:tcMar>
            <w:vAlign w:val="center"/>
          </w:tcPr>
          <w:p w14:paraId="116532E1" w14:textId="77777777" w:rsidR="002A7686" w:rsidRPr="00DB4DDA" w:rsidRDefault="002A7686" w:rsidP="007D1EAF">
            <w:pPr>
              <w:rPr>
                <w:rFonts w:eastAsia="Helvetica"/>
                <w:b/>
                <w:bCs/>
                <w:i/>
                <w:iCs/>
                <w:color w:val="000000" w:themeColor="text1"/>
                <w:sz w:val="16"/>
                <w:szCs w:val="16"/>
              </w:rPr>
            </w:pPr>
            <w:r w:rsidRPr="00DB4DDA">
              <w:rPr>
                <w:rFonts w:eastAsia="Helvetica"/>
                <w:b/>
                <w:bCs/>
                <w:i/>
                <w:iCs/>
                <w:color w:val="000000" w:themeColor="text1"/>
                <w:sz w:val="16"/>
                <w:szCs w:val="16"/>
              </w:rPr>
              <w:t xml:space="preserve">3.  Total de Egresos Proyectados </w:t>
            </w:r>
            <w:r w:rsidRPr="00DB4DDA">
              <w:rPr>
                <w:i/>
                <w:iCs/>
                <w:sz w:val="16"/>
                <w:szCs w:val="16"/>
              </w:rPr>
              <w:br/>
            </w:r>
            <w:r w:rsidRPr="00DB4DDA">
              <w:rPr>
                <w:rFonts w:eastAsia="Helvetica"/>
                <w:b/>
                <w:bCs/>
                <w:i/>
                <w:iCs/>
                <w:color w:val="000000" w:themeColor="text1"/>
                <w:sz w:val="16"/>
                <w:szCs w:val="16"/>
              </w:rPr>
              <w:t>(3 = 1 + 2)</w:t>
            </w:r>
          </w:p>
        </w:tc>
        <w:tc>
          <w:tcPr>
            <w:tcW w:w="603" w:type="pct"/>
            <w:tcBorders>
              <w:top w:val="nil"/>
              <w:left w:val="single" w:sz="8" w:space="0" w:color="auto"/>
              <w:bottom w:val="nil"/>
              <w:right w:val="nil"/>
            </w:tcBorders>
            <w:tcMar>
              <w:top w:w="15" w:type="dxa"/>
              <w:left w:w="15" w:type="dxa"/>
              <w:right w:w="15" w:type="dxa"/>
            </w:tcMar>
            <w:vAlign w:val="center"/>
          </w:tcPr>
          <w:p w14:paraId="725D8FD1" w14:textId="77777777" w:rsidR="002A7686" w:rsidRPr="00DB4DDA" w:rsidRDefault="002A7686" w:rsidP="007D1EAF">
            <w:pPr>
              <w:jc w:val="right"/>
              <w:rPr>
                <w:rFonts w:eastAsia="Helvetica"/>
                <w:b/>
                <w:bCs/>
                <w:i/>
                <w:iCs/>
                <w:color w:val="000000" w:themeColor="text1"/>
                <w:sz w:val="16"/>
                <w:szCs w:val="16"/>
              </w:rPr>
            </w:pPr>
            <w:r w:rsidRPr="00DB4DDA">
              <w:rPr>
                <w:rFonts w:eastAsia="Helvetica"/>
                <w:b/>
                <w:bCs/>
                <w:i/>
                <w:iCs/>
                <w:color w:val="000000" w:themeColor="text1"/>
                <w:sz w:val="16"/>
                <w:szCs w:val="16"/>
              </w:rPr>
              <w:t>71,312,008,354</w:t>
            </w:r>
          </w:p>
        </w:tc>
        <w:tc>
          <w:tcPr>
            <w:tcW w:w="603" w:type="pct"/>
            <w:tcBorders>
              <w:top w:val="nil"/>
              <w:left w:val="single" w:sz="8" w:space="0" w:color="auto"/>
              <w:bottom w:val="nil"/>
              <w:right w:val="single" w:sz="8" w:space="0" w:color="auto"/>
            </w:tcBorders>
            <w:tcMar>
              <w:top w:w="15" w:type="dxa"/>
              <w:left w:w="15" w:type="dxa"/>
              <w:right w:w="15" w:type="dxa"/>
            </w:tcMar>
            <w:vAlign w:val="center"/>
          </w:tcPr>
          <w:p w14:paraId="0A6339F8" w14:textId="77777777" w:rsidR="002A7686" w:rsidRPr="00DB4DDA" w:rsidRDefault="002A7686" w:rsidP="007D1EAF">
            <w:pPr>
              <w:jc w:val="right"/>
              <w:rPr>
                <w:rFonts w:eastAsia="Helvetica"/>
                <w:b/>
                <w:bCs/>
                <w:i/>
                <w:iCs/>
                <w:color w:val="000000" w:themeColor="text1"/>
                <w:sz w:val="16"/>
                <w:szCs w:val="16"/>
              </w:rPr>
            </w:pPr>
            <w:r w:rsidRPr="00DB4DDA">
              <w:rPr>
                <w:rFonts w:eastAsia="Helvetica"/>
                <w:b/>
                <w:bCs/>
                <w:i/>
                <w:iCs/>
                <w:color w:val="000000" w:themeColor="text1"/>
                <w:sz w:val="16"/>
                <w:szCs w:val="16"/>
              </w:rPr>
              <w:t>70,870,781,543</w:t>
            </w:r>
          </w:p>
        </w:tc>
        <w:tc>
          <w:tcPr>
            <w:tcW w:w="603" w:type="pct"/>
            <w:tcBorders>
              <w:top w:val="nil"/>
              <w:left w:val="single" w:sz="8" w:space="0" w:color="auto"/>
              <w:bottom w:val="nil"/>
              <w:right w:val="nil"/>
            </w:tcBorders>
            <w:tcMar>
              <w:top w:w="15" w:type="dxa"/>
              <w:left w:w="15" w:type="dxa"/>
              <w:right w:w="15" w:type="dxa"/>
            </w:tcMar>
            <w:vAlign w:val="center"/>
          </w:tcPr>
          <w:p w14:paraId="1BB38815" w14:textId="77777777" w:rsidR="002A7686" w:rsidRPr="00DB4DDA" w:rsidRDefault="002A7686" w:rsidP="007D1EAF">
            <w:pPr>
              <w:jc w:val="right"/>
              <w:rPr>
                <w:rFonts w:eastAsia="Helvetica"/>
                <w:b/>
                <w:bCs/>
                <w:i/>
                <w:iCs/>
                <w:color w:val="000000" w:themeColor="text1"/>
                <w:sz w:val="16"/>
                <w:szCs w:val="16"/>
              </w:rPr>
            </w:pPr>
            <w:r w:rsidRPr="00DB4DDA">
              <w:rPr>
                <w:rFonts w:eastAsia="Helvetica"/>
                <w:b/>
                <w:bCs/>
                <w:i/>
                <w:iCs/>
                <w:color w:val="000000" w:themeColor="text1"/>
                <w:sz w:val="16"/>
                <w:szCs w:val="16"/>
              </w:rPr>
              <w:t>69,904,598,759</w:t>
            </w:r>
          </w:p>
        </w:tc>
        <w:tc>
          <w:tcPr>
            <w:tcW w:w="603" w:type="pct"/>
            <w:tcBorders>
              <w:top w:val="nil"/>
              <w:left w:val="single" w:sz="8" w:space="0" w:color="auto"/>
              <w:bottom w:val="nil"/>
              <w:right w:val="single" w:sz="8" w:space="0" w:color="auto"/>
            </w:tcBorders>
            <w:tcMar>
              <w:top w:w="15" w:type="dxa"/>
              <w:left w:w="15" w:type="dxa"/>
              <w:right w:w="15" w:type="dxa"/>
            </w:tcMar>
            <w:vAlign w:val="center"/>
          </w:tcPr>
          <w:p w14:paraId="51784ED1" w14:textId="77777777" w:rsidR="002A7686" w:rsidRPr="00DB4DDA" w:rsidRDefault="002A7686" w:rsidP="007D1EAF">
            <w:pPr>
              <w:jc w:val="right"/>
              <w:rPr>
                <w:rFonts w:eastAsia="Helvetica"/>
                <w:b/>
                <w:bCs/>
                <w:i/>
                <w:iCs/>
                <w:color w:val="000000" w:themeColor="text1"/>
                <w:sz w:val="16"/>
                <w:szCs w:val="16"/>
              </w:rPr>
            </w:pPr>
            <w:r w:rsidRPr="00DB4DDA">
              <w:rPr>
                <w:rFonts w:eastAsia="Helvetica"/>
                <w:b/>
                <w:bCs/>
                <w:i/>
                <w:iCs/>
                <w:color w:val="000000" w:themeColor="text1"/>
                <w:sz w:val="16"/>
                <w:szCs w:val="16"/>
              </w:rPr>
              <w:t>76,572,401,293</w:t>
            </w:r>
          </w:p>
        </w:tc>
        <w:tc>
          <w:tcPr>
            <w:tcW w:w="650" w:type="pct"/>
            <w:tcBorders>
              <w:top w:val="nil"/>
              <w:left w:val="single" w:sz="8" w:space="0" w:color="auto"/>
              <w:bottom w:val="nil"/>
              <w:right w:val="nil"/>
            </w:tcBorders>
            <w:tcMar>
              <w:top w:w="15" w:type="dxa"/>
              <w:left w:w="15" w:type="dxa"/>
              <w:right w:w="15" w:type="dxa"/>
            </w:tcMar>
            <w:vAlign w:val="center"/>
          </w:tcPr>
          <w:p w14:paraId="0F7482D1" w14:textId="77777777" w:rsidR="002A7686" w:rsidRPr="00DB4DDA" w:rsidRDefault="002A7686" w:rsidP="007D1EAF">
            <w:pPr>
              <w:jc w:val="right"/>
              <w:rPr>
                <w:rFonts w:eastAsia="Helvetica"/>
                <w:b/>
                <w:bCs/>
                <w:i/>
                <w:iCs/>
                <w:color w:val="000000" w:themeColor="text1"/>
                <w:sz w:val="16"/>
                <w:szCs w:val="16"/>
              </w:rPr>
            </w:pPr>
            <w:r w:rsidRPr="00DB4DDA">
              <w:rPr>
                <w:rFonts w:eastAsia="Helvetica"/>
                <w:b/>
                <w:bCs/>
                <w:i/>
                <w:iCs/>
                <w:color w:val="000000" w:themeColor="text1"/>
                <w:sz w:val="16"/>
                <w:szCs w:val="16"/>
              </w:rPr>
              <w:t>105,925,519,964</w:t>
            </w:r>
          </w:p>
        </w:tc>
        <w:tc>
          <w:tcPr>
            <w:tcW w:w="603" w:type="pct"/>
            <w:tcBorders>
              <w:top w:val="nil"/>
              <w:left w:val="single" w:sz="8" w:space="0" w:color="auto"/>
              <w:bottom w:val="nil"/>
              <w:right w:val="single" w:sz="8" w:space="0" w:color="auto"/>
            </w:tcBorders>
            <w:tcMar>
              <w:top w:w="15" w:type="dxa"/>
              <w:left w:w="15" w:type="dxa"/>
              <w:right w:w="15" w:type="dxa"/>
            </w:tcMar>
            <w:vAlign w:val="center"/>
          </w:tcPr>
          <w:p w14:paraId="03CB4C12" w14:textId="77777777" w:rsidR="002A7686" w:rsidRPr="00DB4DDA" w:rsidRDefault="002A7686" w:rsidP="007D1EAF">
            <w:pPr>
              <w:jc w:val="right"/>
              <w:rPr>
                <w:rFonts w:eastAsia="Helvetica"/>
                <w:b/>
                <w:bCs/>
                <w:i/>
                <w:iCs/>
                <w:color w:val="000000" w:themeColor="text1"/>
                <w:sz w:val="16"/>
                <w:szCs w:val="16"/>
              </w:rPr>
            </w:pPr>
            <w:r w:rsidRPr="00DB4DDA">
              <w:rPr>
                <w:rFonts w:eastAsia="Helvetica"/>
                <w:b/>
                <w:bCs/>
                <w:i/>
                <w:iCs/>
                <w:color w:val="000000" w:themeColor="text1"/>
                <w:sz w:val="16"/>
                <w:szCs w:val="16"/>
              </w:rPr>
              <w:t>94,084,920,372</w:t>
            </w:r>
          </w:p>
        </w:tc>
      </w:tr>
      <w:tr w:rsidR="002A7686" w:rsidRPr="00DB4DDA" w14:paraId="66CF8896" w14:textId="77777777" w:rsidTr="007D1EAF">
        <w:trPr>
          <w:trHeight w:val="315"/>
        </w:trPr>
        <w:tc>
          <w:tcPr>
            <w:tcW w:w="1337" w:type="pct"/>
            <w:tcBorders>
              <w:top w:val="nil"/>
              <w:left w:val="single" w:sz="8" w:space="0" w:color="auto"/>
              <w:bottom w:val="single" w:sz="8" w:space="0" w:color="auto"/>
              <w:right w:val="single" w:sz="8" w:space="0" w:color="auto"/>
            </w:tcBorders>
            <w:tcMar>
              <w:top w:w="15" w:type="dxa"/>
              <w:left w:w="15" w:type="dxa"/>
              <w:right w:w="15" w:type="dxa"/>
            </w:tcMar>
            <w:vAlign w:val="center"/>
          </w:tcPr>
          <w:p w14:paraId="7B8D4744" w14:textId="77777777" w:rsidR="002A7686" w:rsidRPr="00DB4DDA" w:rsidRDefault="002A7686" w:rsidP="007D1EAF">
            <w:pPr>
              <w:rPr>
                <w:i/>
                <w:iCs/>
                <w:sz w:val="16"/>
                <w:szCs w:val="16"/>
              </w:rPr>
            </w:pPr>
            <w:r w:rsidRPr="00DB4DDA">
              <w:rPr>
                <w:rFonts w:eastAsia="Arial"/>
                <w:i/>
                <w:iCs/>
                <w:color w:val="000000" w:themeColor="text1"/>
                <w:sz w:val="16"/>
                <w:szCs w:val="16"/>
              </w:rPr>
              <w:t xml:space="preserve"> </w:t>
            </w:r>
          </w:p>
        </w:tc>
        <w:tc>
          <w:tcPr>
            <w:tcW w:w="603" w:type="pct"/>
            <w:tcBorders>
              <w:top w:val="nil"/>
              <w:left w:val="single" w:sz="8" w:space="0" w:color="auto"/>
              <w:bottom w:val="single" w:sz="8" w:space="0" w:color="auto"/>
              <w:right w:val="nil"/>
            </w:tcBorders>
            <w:tcMar>
              <w:top w:w="15" w:type="dxa"/>
              <w:left w:w="15" w:type="dxa"/>
              <w:right w:w="15" w:type="dxa"/>
            </w:tcMar>
            <w:vAlign w:val="center"/>
          </w:tcPr>
          <w:p w14:paraId="75F3E2E0" w14:textId="77777777" w:rsidR="002A7686" w:rsidRPr="00DB4DDA" w:rsidRDefault="002A7686" w:rsidP="007D1EAF">
            <w:pPr>
              <w:rPr>
                <w:i/>
                <w:iCs/>
                <w:sz w:val="16"/>
                <w:szCs w:val="16"/>
              </w:rPr>
            </w:pPr>
            <w:r w:rsidRPr="00DB4DDA">
              <w:rPr>
                <w:rFonts w:eastAsia="Arial"/>
                <w:i/>
                <w:iCs/>
                <w:color w:val="000000" w:themeColor="text1"/>
                <w:sz w:val="16"/>
                <w:szCs w:val="16"/>
              </w:rPr>
              <w:t xml:space="preserve"> </w:t>
            </w:r>
          </w:p>
        </w:tc>
        <w:tc>
          <w:tcPr>
            <w:tcW w:w="603" w:type="pct"/>
            <w:tcBorders>
              <w:top w:val="nil"/>
              <w:left w:val="single" w:sz="8" w:space="0" w:color="auto"/>
              <w:bottom w:val="single" w:sz="8" w:space="0" w:color="auto"/>
              <w:right w:val="single" w:sz="8" w:space="0" w:color="auto"/>
            </w:tcBorders>
            <w:tcMar>
              <w:top w:w="15" w:type="dxa"/>
              <w:left w:w="15" w:type="dxa"/>
              <w:right w:w="15" w:type="dxa"/>
            </w:tcMar>
            <w:vAlign w:val="center"/>
          </w:tcPr>
          <w:p w14:paraId="2853B03A" w14:textId="77777777" w:rsidR="002A7686" w:rsidRPr="00DB4DDA" w:rsidRDefault="002A7686" w:rsidP="007D1EAF">
            <w:pPr>
              <w:rPr>
                <w:i/>
                <w:iCs/>
                <w:sz w:val="16"/>
                <w:szCs w:val="16"/>
              </w:rPr>
            </w:pPr>
            <w:r w:rsidRPr="00DB4DDA">
              <w:rPr>
                <w:rFonts w:eastAsia="Arial"/>
                <w:i/>
                <w:iCs/>
                <w:color w:val="000000" w:themeColor="text1"/>
                <w:sz w:val="16"/>
                <w:szCs w:val="16"/>
              </w:rPr>
              <w:t xml:space="preserve"> </w:t>
            </w:r>
          </w:p>
        </w:tc>
        <w:tc>
          <w:tcPr>
            <w:tcW w:w="603" w:type="pct"/>
            <w:tcBorders>
              <w:top w:val="nil"/>
              <w:left w:val="single" w:sz="8" w:space="0" w:color="auto"/>
              <w:bottom w:val="single" w:sz="8" w:space="0" w:color="auto"/>
              <w:right w:val="nil"/>
            </w:tcBorders>
            <w:tcMar>
              <w:top w:w="15" w:type="dxa"/>
              <w:left w:w="15" w:type="dxa"/>
              <w:right w:w="15" w:type="dxa"/>
            </w:tcMar>
            <w:vAlign w:val="center"/>
          </w:tcPr>
          <w:p w14:paraId="2D9C567F" w14:textId="77777777" w:rsidR="002A7686" w:rsidRPr="00DB4DDA" w:rsidRDefault="002A7686" w:rsidP="007D1EAF">
            <w:pPr>
              <w:rPr>
                <w:i/>
                <w:iCs/>
                <w:sz w:val="16"/>
                <w:szCs w:val="16"/>
              </w:rPr>
            </w:pPr>
            <w:r w:rsidRPr="00DB4DDA">
              <w:rPr>
                <w:rFonts w:eastAsia="Arial"/>
                <w:i/>
                <w:iCs/>
                <w:color w:val="000000" w:themeColor="text1"/>
                <w:sz w:val="16"/>
                <w:szCs w:val="16"/>
              </w:rPr>
              <w:t xml:space="preserve"> </w:t>
            </w:r>
          </w:p>
        </w:tc>
        <w:tc>
          <w:tcPr>
            <w:tcW w:w="603" w:type="pct"/>
            <w:tcBorders>
              <w:top w:val="nil"/>
              <w:left w:val="single" w:sz="8" w:space="0" w:color="auto"/>
              <w:bottom w:val="single" w:sz="8" w:space="0" w:color="auto"/>
              <w:right w:val="single" w:sz="8" w:space="0" w:color="auto"/>
            </w:tcBorders>
            <w:tcMar>
              <w:top w:w="15" w:type="dxa"/>
              <w:left w:w="15" w:type="dxa"/>
              <w:right w:w="15" w:type="dxa"/>
            </w:tcMar>
            <w:vAlign w:val="center"/>
          </w:tcPr>
          <w:p w14:paraId="61AF0D2B" w14:textId="77777777" w:rsidR="002A7686" w:rsidRPr="00DB4DDA" w:rsidRDefault="002A7686" w:rsidP="007D1EAF">
            <w:pPr>
              <w:rPr>
                <w:i/>
                <w:iCs/>
                <w:sz w:val="16"/>
                <w:szCs w:val="16"/>
              </w:rPr>
            </w:pPr>
            <w:r w:rsidRPr="00DB4DDA">
              <w:rPr>
                <w:rFonts w:eastAsia="Arial"/>
                <w:i/>
                <w:iCs/>
                <w:color w:val="000000" w:themeColor="text1"/>
                <w:sz w:val="16"/>
                <w:szCs w:val="16"/>
              </w:rPr>
              <w:t xml:space="preserve"> </w:t>
            </w:r>
          </w:p>
        </w:tc>
        <w:tc>
          <w:tcPr>
            <w:tcW w:w="650" w:type="pct"/>
            <w:tcBorders>
              <w:top w:val="nil"/>
              <w:left w:val="single" w:sz="8" w:space="0" w:color="auto"/>
              <w:bottom w:val="single" w:sz="8" w:space="0" w:color="auto"/>
              <w:right w:val="nil"/>
            </w:tcBorders>
            <w:tcMar>
              <w:top w:w="15" w:type="dxa"/>
              <w:left w:w="15" w:type="dxa"/>
              <w:right w:w="15" w:type="dxa"/>
            </w:tcMar>
            <w:vAlign w:val="center"/>
          </w:tcPr>
          <w:p w14:paraId="13990BF5" w14:textId="77777777" w:rsidR="002A7686" w:rsidRPr="00DB4DDA" w:rsidRDefault="002A7686" w:rsidP="007D1EAF">
            <w:pPr>
              <w:rPr>
                <w:i/>
                <w:iCs/>
                <w:sz w:val="16"/>
                <w:szCs w:val="16"/>
              </w:rPr>
            </w:pPr>
            <w:r w:rsidRPr="00DB4DDA">
              <w:rPr>
                <w:rFonts w:eastAsia="Arial"/>
                <w:i/>
                <w:iCs/>
                <w:color w:val="000000" w:themeColor="text1"/>
                <w:sz w:val="16"/>
                <w:szCs w:val="16"/>
              </w:rPr>
              <w:t xml:space="preserve"> </w:t>
            </w:r>
          </w:p>
        </w:tc>
        <w:tc>
          <w:tcPr>
            <w:tcW w:w="603" w:type="pct"/>
            <w:tcBorders>
              <w:top w:val="nil"/>
              <w:left w:val="single" w:sz="8" w:space="0" w:color="auto"/>
              <w:bottom w:val="single" w:sz="8" w:space="0" w:color="auto"/>
              <w:right w:val="single" w:sz="8" w:space="0" w:color="auto"/>
            </w:tcBorders>
            <w:tcMar>
              <w:top w:w="15" w:type="dxa"/>
              <w:left w:w="15" w:type="dxa"/>
              <w:right w:w="15" w:type="dxa"/>
            </w:tcMar>
            <w:vAlign w:val="center"/>
          </w:tcPr>
          <w:p w14:paraId="716C679B" w14:textId="77777777" w:rsidR="002A7686" w:rsidRPr="00DB4DDA" w:rsidRDefault="002A7686" w:rsidP="007D1EAF">
            <w:pPr>
              <w:rPr>
                <w:rFonts w:eastAsia="Arial"/>
                <w:i/>
                <w:iCs/>
                <w:color w:val="000000" w:themeColor="text1"/>
                <w:sz w:val="16"/>
                <w:szCs w:val="16"/>
              </w:rPr>
            </w:pPr>
          </w:p>
        </w:tc>
      </w:tr>
    </w:tbl>
    <w:p w14:paraId="42B7D642" w14:textId="77777777" w:rsidR="002A7686" w:rsidRPr="00DB4DDA" w:rsidRDefault="002A7686" w:rsidP="002A7686">
      <w:pPr>
        <w:rPr>
          <w:rFonts w:eastAsia="Tahoma"/>
          <w:i/>
          <w:iCs/>
          <w:sz w:val="18"/>
          <w:szCs w:val="18"/>
        </w:rPr>
      </w:pPr>
      <w:r w:rsidRPr="00DB4DDA">
        <w:rPr>
          <w:rFonts w:eastAsia="Tahoma"/>
          <w:i/>
          <w:iCs/>
          <w:sz w:val="18"/>
          <w:szCs w:val="18"/>
        </w:rPr>
        <w:t>1. Los importes corresponden a los egresos totales devengados.</w:t>
      </w:r>
    </w:p>
    <w:p w14:paraId="21A36DCE" w14:textId="77777777" w:rsidR="002A7686" w:rsidRPr="00DB4DDA" w:rsidRDefault="002A7686" w:rsidP="002A7686">
      <w:pPr>
        <w:rPr>
          <w:rFonts w:eastAsia="Tahoma"/>
          <w:i/>
          <w:iCs/>
          <w:sz w:val="18"/>
          <w:szCs w:val="18"/>
        </w:rPr>
      </w:pPr>
      <w:r w:rsidRPr="00DB4DDA">
        <w:rPr>
          <w:rFonts w:eastAsia="Tahoma"/>
          <w:i/>
          <w:iCs/>
          <w:sz w:val="18"/>
          <w:szCs w:val="18"/>
        </w:rPr>
        <w:t xml:space="preserve">2. Los importes corresponden a los egresos devengados </w:t>
      </w:r>
      <w:proofErr w:type="gramStart"/>
      <w:r w:rsidRPr="00DB4DDA">
        <w:rPr>
          <w:rFonts w:eastAsia="Tahoma"/>
          <w:i/>
          <w:iCs/>
          <w:sz w:val="18"/>
          <w:szCs w:val="18"/>
        </w:rPr>
        <w:t>al cierre trimestral más reciente disponible y estimados</w:t>
      </w:r>
      <w:proofErr w:type="gramEnd"/>
      <w:r w:rsidRPr="00DB4DDA">
        <w:rPr>
          <w:rFonts w:eastAsia="Tahoma"/>
          <w:i/>
          <w:iCs/>
          <w:sz w:val="18"/>
          <w:szCs w:val="18"/>
        </w:rPr>
        <w:t xml:space="preserve"> para el resto del ejercicio.</w:t>
      </w:r>
    </w:p>
    <w:p w14:paraId="15B84AC9" w14:textId="77777777" w:rsidR="002A7686" w:rsidRDefault="002A7686" w:rsidP="002A7686">
      <w:pPr>
        <w:rPr>
          <w:rFonts w:eastAsia="Tahoma"/>
          <w:b/>
          <w:bCs/>
          <w:i/>
          <w:iCs/>
        </w:rPr>
      </w:pPr>
    </w:p>
    <w:p w14:paraId="5A19B76B" w14:textId="77777777" w:rsidR="002A7686" w:rsidRDefault="002A7686" w:rsidP="002A7686">
      <w:pPr>
        <w:rPr>
          <w:rFonts w:eastAsia="Tahoma"/>
          <w:i/>
          <w:iCs/>
        </w:rPr>
      </w:pPr>
      <w:r w:rsidRPr="00AF3141">
        <w:rPr>
          <w:rFonts w:eastAsia="Tahoma"/>
          <w:b/>
          <w:bCs/>
          <w:i/>
          <w:iCs/>
        </w:rPr>
        <w:t>Las proyecciones de las Finanzas Públicas Estatales para los cincos años posteriores al Ejercicio de 2025 son</w:t>
      </w:r>
      <w:r w:rsidRPr="00AF3141">
        <w:rPr>
          <w:rFonts w:eastAsia="Tahoma"/>
          <w:i/>
          <w:iCs/>
        </w:rPr>
        <w:t xml:space="preserve">: </w:t>
      </w:r>
    </w:p>
    <w:p w14:paraId="279E58C4" w14:textId="77777777" w:rsidR="002A7686" w:rsidRPr="00AF3141" w:rsidRDefault="002A7686" w:rsidP="002A7686">
      <w:pPr>
        <w:rPr>
          <w:rFonts w:eastAsia="Tahoma"/>
          <w:i/>
          <w:iCs/>
        </w:rPr>
      </w:pPr>
    </w:p>
    <w:tbl>
      <w:tblPr>
        <w:tblW w:w="5090" w:type="pct"/>
        <w:tblInd w:w="-152" w:type="dxa"/>
        <w:tblCellMar>
          <w:left w:w="70" w:type="dxa"/>
          <w:right w:w="70" w:type="dxa"/>
        </w:tblCellMar>
        <w:tblLook w:val="04A0" w:firstRow="1" w:lastRow="0" w:firstColumn="1" w:lastColumn="0" w:noHBand="0" w:noVBand="1"/>
      </w:tblPr>
      <w:tblGrid>
        <w:gridCol w:w="2099"/>
        <w:gridCol w:w="1140"/>
        <w:gridCol w:w="1140"/>
        <w:gridCol w:w="1140"/>
        <w:gridCol w:w="1140"/>
        <w:gridCol w:w="1140"/>
        <w:gridCol w:w="1140"/>
        <w:gridCol w:w="146"/>
      </w:tblGrid>
      <w:tr w:rsidR="002A7686" w:rsidRPr="00DB4DDA" w14:paraId="16D8EAE3" w14:textId="77777777" w:rsidTr="007D1EAF">
        <w:trPr>
          <w:gridAfter w:val="1"/>
          <w:wAfter w:w="83" w:type="pct"/>
          <w:trHeight w:val="937"/>
        </w:trPr>
        <w:tc>
          <w:tcPr>
            <w:tcW w:w="4917" w:type="pct"/>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00C02954" w14:textId="77777777" w:rsidR="002A7686" w:rsidRPr="00DB4DDA" w:rsidRDefault="002A7686" w:rsidP="007D1EAF">
            <w:pPr>
              <w:jc w:val="center"/>
              <w:rPr>
                <w:rFonts w:eastAsia="Times New Roman"/>
                <w:b/>
                <w:bCs/>
                <w:i/>
                <w:iCs/>
                <w:color w:val="000000"/>
                <w:sz w:val="16"/>
                <w:szCs w:val="16"/>
              </w:rPr>
            </w:pPr>
            <w:r w:rsidRPr="00DB4DDA">
              <w:rPr>
                <w:rFonts w:eastAsia="Times New Roman"/>
                <w:b/>
                <w:bCs/>
                <w:i/>
                <w:iCs/>
                <w:color w:val="000000"/>
                <w:sz w:val="16"/>
                <w:szCs w:val="16"/>
              </w:rPr>
              <w:t>SONORA</w:t>
            </w:r>
          </w:p>
          <w:p w14:paraId="66FE31FD" w14:textId="77777777" w:rsidR="002A7686" w:rsidRPr="00DB4DDA" w:rsidRDefault="002A7686" w:rsidP="007D1EAF">
            <w:pPr>
              <w:jc w:val="center"/>
              <w:rPr>
                <w:rFonts w:eastAsia="Times New Roman"/>
                <w:b/>
                <w:bCs/>
                <w:i/>
                <w:iCs/>
                <w:color w:val="000000"/>
                <w:sz w:val="16"/>
                <w:szCs w:val="16"/>
              </w:rPr>
            </w:pPr>
            <w:r w:rsidRPr="00DB4DDA">
              <w:rPr>
                <w:rFonts w:eastAsia="Times New Roman"/>
                <w:b/>
                <w:bCs/>
                <w:i/>
                <w:iCs/>
                <w:color w:val="000000"/>
                <w:sz w:val="16"/>
                <w:szCs w:val="16"/>
              </w:rPr>
              <w:t>Proyecciones de Egresos - LDF</w:t>
            </w:r>
          </w:p>
          <w:p w14:paraId="40D092C6" w14:textId="77777777" w:rsidR="002A7686" w:rsidRPr="00DB4DDA" w:rsidRDefault="002A7686" w:rsidP="007D1EAF">
            <w:pPr>
              <w:jc w:val="center"/>
              <w:rPr>
                <w:rFonts w:eastAsia="Times New Roman"/>
                <w:b/>
                <w:bCs/>
                <w:i/>
                <w:iCs/>
                <w:color w:val="000000"/>
                <w:sz w:val="16"/>
                <w:szCs w:val="16"/>
              </w:rPr>
            </w:pPr>
            <w:r w:rsidRPr="00DB4DDA">
              <w:rPr>
                <w:rFonts w:eastAsia="Times New Roman"/>
                <w:b/>
                <w:bCs/>
                <w:i/>
                <w:iCs/>
                <w:color w:val="000000"/>
                <w:sz w:val="16"/>
                <w:szCs w:val="16"/>
              </w:rPr>
              <w:t>(Pesos)</w:t>
            </w:r>
          </w:p>
          <w:p w14:paraId="1C9B8F66" w14:textId="77777777" w:rsidR="002A7686" w:rsidRPr="00DB4DDA" w:rsidRDefault="002A7686" w:rsidP="007D1EAF">
            <w:pPr>
              <w:jc w:val="center"/>
              <w:rPr>
                <w:rFonts w:eastAsia="Times New Roman"/>
                <w:b/>
                <w:bCs/>
                <w:i/>
                <w:iCs/>
                <w:color w:val="000000"/>
                <w:sz w:val="16"/>
                <w:szCs w:val="16"/>
              </w:rPr>
            </w:pPr>
            <w:r w:rsidRPr="00DB4DDA">
              <w:rPr>
                <w:rFonts w:eastAsia="Times New Roman"/>
                <w:b/>
                <w:bCs/>
                <w:i/>
                <w:iCs/>
                <w:color w:val="000000"/>
                <w:sz w:val="16"/>
                <w:szCs w:val="16"/>
              </w:rPr>
              <w:t>(Cifras nominales)</w:t>
            </w:r>
          </w:p>
        </w:tc>
      </w:tr>
      <w:tr w:rsidR="002A7686" w:rsidRPr="00DB4DDA" w14:paraId="2E5C817E" w14:textId="77777777" w:rsidTr="007D1EAF">
        <w:trPr>
          <w:gridAfter w:val="1"/>
          <w:wAfter w:w="83" w:type="pct"/>
          <w:trHeight w:val="840"/>
        </w:trPr>
        <w:tc>
          <w:tcPr>
            <w:tcW w:w="1217" w:type="pct"/>
            <w:vMerge w:val="restart"/>
            <w:tcBorders>
              <w:top w:val="single" w:sz="4" w:space="0" w:color="auto"/>
              <w:left w:val="single" w:sz="8" w:space="0" w:color="auto"/>
              <w:bottom w:val="single" w:sz="8" w:space="0" w:color="000000"/>
              <w:right w:val="nil"/>
            </w:tcBorders>
            <w:shd w:val="clear" w:color="auto" w:fill="auto"/>
            <w:noWrap/>
            <w:vAlign w:val="center"/>
            <w:hideMark/>
          </w:tcPr>
          <w:p w14:paraId="1AB7CE19" w14:textId="77777777" w:rsidR="002A7686" w:rsidRPr="00DB4DDA" w:rsidRDefault="002A7686" w:rsidP="007D1EAF">
            <w:pPr>
              <w:jc w:val="center"/>
              <w:rPr>
                <w:rFonts w:eastAsia="Times New Roman"/>
                <w:b/>
                <w:bCs/>
                <w:i/>
                <w:iCs/>
                <w:color w:val="000000"/>
                <w:sz w:val="16"/>
                <w:szCs w:val="16"/>
              </w:rPr>
            </w:pPr>
            <w:r w:rsidRPr="00DB4DDA">
              <w:rPr>
                <w:rFonts w:eastAsia="Times New Roman"/>
                <w:b/>
                <w:bCs/>
                <w:i/>
                <w:iCs/>
                <w:color w:val="000000"/>
                <w:sz w:val="16"/>
                <w:szCs w:val="16"/>
              </w:rPr>
              <w:t>Concepto (b)</w:t>
            </w:r>
          </w:p>
        </w:tc>
        <w:tc>
          <w:tcPr>
            <w:tcW w:w="617"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86A6170" w14:textId="77777777" w:rsidR="002A7686" w:rsidRPr="00DB4DDA" w:rsidRDefault="002A7686" w:rsidP="007D1EAF">
            <w:pPr>
              <w:jc w:val="center"/>
              <w:rPr>
                <w:rFonts w:eastAsia="Times New Roman"/>
                <w:b/>
                <w:bCs/>
                <w:i/>
                <w:iCs/>
                <w:color w:val="000000"/>
                <w:sz w:val="16"/>
                <w:szCs w:val="16"/>
              </w:rPr>
            </w:pPr>
            <w:r w:rsidRPr="00DB4DDA">
              <w:rPr>
                <w:rFonts w:eastAsia="Times New Roman"/>
                <w:b/>
                <w:bCs/>
                <w:i/>
                <w:iCs/>
                <w:color w:val="000000"/>
                <w:sz w:val="16"/>
                <w:szCs w:val="16"/>
              </w:rPr>
              <w:t> Proyecto de Presupuesto 2025</w:t>
            </w:r>
          </w:p>
        </w:tc>
        <w:tc>
          <w:tcPr>
            <w:tcW w:w="617" w:type="pct"/>
            <w:vMerge w:val="restart"/>
            <w:tcBorders>
              <w:top w:val="single" w:sz="4" w:space="0" w:color="auto"/>
              <w:left w:val="nil"/>
              <w:bottom w:val="single" w:sz="8" w:space="0" w:color="000000"/>
              <w:right w:val="nil"/>
            </w:tcBorders>
            <w:shd w:val="clear" w:color="auto" w:fill="auto"/>
            <w:vAlign w:val="center"/>
            <w:hideMark/>
          </w:tcPr>
          <w:p w14:paraId="4428BCAF" w14:textId="77777777" w:rsidR="002A7686" w:rsidRPr="00DB4DDA" w:rsidRDefault="002A7686" w:rsidP="007D1EAF">
            <w:pPr>
              <w:jc w:val="center"/>
              <w:rPr>
                <w:rFonts w:eastAsia="Times New Roman"/>
                <w:b/>
                <w:bCs/>
                <w:i/>
                <w:iCs/>
                <w:color w:val="000000"/>
                <w:sz w:val="16"/>
                <w:szCs w:val="16"/>
              </w:rPr>
            </w:pPr>
            <w:r w:rsidRPr="00DB4DDA">
              <w:rPr>
                <w:rFonts w:eastAsia="Times New Roman"/>
                <w:b/>
                <w:bCs/>
                <w:i/>
                <w:iCs/>
                <w:color w:val="000000"/>
                <w:sz w:val="16"/>
                <w:szCs w:val="16"/>
              </w:rPr>
              <w:t>2026</w:t>
            </w:r>
          </w:p>
        </w:tc>
        <w:tc>
          <w:tcPr>
            <w:tcW w:w="617"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9DB6BD9" w14:textId="77777777" w:rsidR="002A7686" w:rsidRPr="00DB4DDA" w:rsidRDefault="002A7686" w:rsidP="007D1EAF">
            <w:pPr>
              <w:jc w:val="center"/>
              <w:rPr>
                <w:rFonts w:eastAsia="Times New Roman"/>
                <w:b/>
                <w:bCs/>
                <w:i/>
                <w:iCs/>
                <w:color w:val="000000"/>
                <w:sz w:val="16"/>
                <w:szCs w:val="16"/>
              </w:rPr>
            </w:pPr>
            <w:r w:rsidRPr="00DB4DDA">
              <w:rPr>
                <w:rFonts w:eastAsia="Times New Roman"/>
                <w:b/>
                <w:bCs/>
                <w:i/>
                <w:iCs/>
                <w:color w:val="000000"/>
                <w:sz w:val="16"/>
                <w:szCs w:val="16"/>
              </w:rPr>
              <w:t>2027</w:t>
            </w:r>
          </w:p>
        </w:tc>
        <w:tc>
          <w:tcPr>
            <w:tcW w:w="617" w:type="pct"/>
            <w:vMerge w:val="restart"/>
            <w:tcBorders>
              <w:top w:val="single" w:sz="4" w:space="0" w:color="auto"/>
              <w:left w:val="nil"/>
              <w:bottom w:val="single" w:sz="8" w:space="0" w:color="000000"/>
              <w:right w:val="nil"/>
            </w:tcBorders>
            <w:shd w:val="clear" w:color="auto" w:fill="auto"/>
            <w:vAlign w:val="center"/>
            <w:hideMark/>
          </w:tcPr>
          <w:p w14:paraId="21C561B7" w14:textId="77777777" w:rsidR="002A7686" w:rsidRPr="00DB4DDA" w:rsidRDefault="002A7686" w:rsidP="007D1EAF">
            <w:pPr>
              <w:jc w:val="center"/>
              <w:rPr>
                <w:rFonts w:eastAsia="Times New Roman"/>
                <w:b/>
                <w:bCs/>
                <w:i/>
                <w:iCs/>
                <w:color w:val="000000"/>
                <w:sz w:val="16"/>
                <w:szCs w:val="16"/>
              </w:rPr>
            </w:pPr>
            <w:r w:rsidRPr="00DB4DDA">
              <w:rPr>
                <w:rFonts w:eastAsia="Times New Roman"/>
                <w:b/>
                <w:bCs/>
                <w:i/>
                <w:iCs/>
                <w:color w:val="000000"/>
                <w:sz w:val="16"/>
                <w:szCs w:val="16"/>
              </w:rPr>
              <w:t>2028</w:t>
            </w:r>
          </w:p>
        </w:tc>
        <w:tc>
          <w:tcPr>
            <w:tcW w:w="617"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C4262F4" w14:textId="77777777" w:rsidR="002A7686" w:rsidRPr="00DB4DDA" w:rsidRDefault="002A7686" w:rsidP="007D1EAF">
            <w:pPr>
              <w:jc w:val="center"/>
              <w:rPr>
                <w:rFonts w:eastAsia="Times New Roman"/>
                <w:b/>
                <w:bCs/>
                <w:i/>
                <w:iCs/>
                <w:color w:val="000000"/>
                <w:sz w:val="16"/>
                <w:szCs w:val="16"/>
              </w:rPr>
            </w:pPr>
            <w:r w:rsidRPr="00DB4DDA">
              <w:rPr>
                <w:rFonts w:eastAsia="Times New Roman"/>
                <w:b/>
                <w:bCs/>
                <w:i/>
                <w:iCs/>
                <w:color w:val="000000"/>
                <w:sz w:val="16"/>
                <w:szCs w:val="16"/>
              </w:rPr>
              <w:t>2029</w:t>
            </w:r>
          </w:p>
        </w:tc>
        <w:tc>
          <w:tcPr>
            <w:tcW w:w="617" w:type="pct"/>
            <w:vMerge w:val="restart"/>
            <w:tcBorders>
              <w:top w:val="single" w:sz="4" w:space="0" w:color="auto"/>
              <w:left w:val="nil"/>
              <w:bottom w:val="single" w:sz="8" w:space="0" w:color="000000"/>
              <w:right w:val="single" w:sz="8" w:space="0" w:color="auto"/>
            </w:tcBorders>
            <w:shd w:val="clear" w:color="auto" w:fill="auto"/>
            <w:vAlign w:val="center"/>
            <w:hideMark/>
          </w:tcPr>
          <w:p w14:paraId="09DAEA55" w14:textId="77777777" w:rsidR="002A7686" w:rsidRPr="00DB4DDA" w:rsidRDefault="002A7686" w:rsidP="007D1EAF">
            <w:pPr>
              <w:jc w:val="center"/>
              <w:rPr>
                <w:rFonts w:eastAsia="Times New Roman"/>
                <w:b/>
                <w:bCs/>
                <w:i/>
                <w:iCs/>
                <w:color w:val="000000"/>
                <w:sz w:val="16"/>
                <w:szCs w:val="16"/>
              </w:rPr>
            </w:pPr>
            <w:r w:rsidRPr="00DB4DDA">
              <w:rPr>
                <w:rFonts w:eastAsia="Times New Roman"/>
                <w:b/>
                <w:bCs/>
                <w:i/>
                <w:iCs/>
                <w:color w:val="000000"/>
                <w:sz w:val="16"/>
                <w:szCs w:val="16"/>
              </w:rPr>
              <w:t>2030</w:t>
            </w:r>
          </w:p>
        </w:tc>
      </w:tr>
      <w:tr w:rsidR="002A7686" w:rsidRPr="00DB4DDA" w14:paraId="71C08B24" w14:textId="77777777" w:rsidTr="007D1EAF">
        <w:trPr>
          <w:trHeight w:val="450"/>
        </w:trPr>
        <w:tc>
          <w:tcPr>
            <w:tcW w:w="1217" w:type="pct"/>
            <w:vMerge/>
            <w:tcBorders>
              <w:top w:val="nil"/>
              <w:left w:val="single" w:sz="8" w:space="0" w:color="auto"/>
              <w:bottom w:val="single" w:sz="8" w:space="0" w:color="000000"/>
              <w:right w:val="nil"/>
            </w:tcBorders>
            <w:vAlign w:val="center"/>
            <w:hideMark/>
          </w:tcPr>
          <w:p w14:paraId="2DE0849C" w14:textId="77777777" w:rsidR="002A7686" w:rsidRPr="00DB4DDA" w:rsidRDefault="002A7686" w:rsidP="007D1EAF">
            <w:pPr>
              <w:rPr>
                <w:rFonts w:eastAsia="Times New Roman"/>
                <w:b/>
                <w:bCs/>
                <w:i/>
                <w:iCs/>
                <w:color w:val="000000"/>
                <w:sz w:val="16"/>
                <w:szCs w:val="16"/>
              </w:rPr>
            </w:pPr>
          </w:p>
        </w:tc>
        <w:tc>
          <w:tcPr>
            <w:tcW w:w="617" w:type="pct"/>
            <w:vMerge/>
            <w:tcBorders>
              <w:top w:val="nil"/>
              <w:left w:val="single" w:sz="8" w:space="0" w:color="auto"/>
              <w:bottom w:val="single" w:sz="8" w:space="0" w:color="000000"/>
              <w:right w:val="single" w:sz="8" w:space="0" w:color="auto"/>
            </w:tcBorders>
            <w:vAlign w:val="center"/>
            <w:hideMark/>
          </w:tcPr>
          <w:p w14:paraId="194C133D" w14:textId="77777777" w:rsidR="002A7686" w:rsidRPr="00DB4DDA" w:rsidRDefault="002A7686" w:rsidP="007D1EAF">
            <w:pPr>
              <w:rPr>
                <w:rFonts w:eastAsia="Times New Roman"/>
                <w:b/>
                <w:bCs/>
                <w:i/>
                <w:iCs/>
                <w:color w:val="000000"/>
                <w:sz w:val="16"/>
                <w:szCs w:val="16"/>
              </w:rPr>
            </w:pPr>
          </w:p>
        </w:tc>
        <w:tc>
          <w:tcPr>
            <w:tcW w:w="617" w:type="pct"/>
            <w:vMerge/>
            <w:tcBorders>
              <w:top w:val="nil"/>
              <w:left w:val="nil"/>
              <w:bottom w:val="single" w:sz="8" w:space="0" w:color="000000"/>
              <w:right w:val="nil"/>
            </w:tcBorders>
            <w:vAlign w:val="center"/>
            <w:hideMark/>
          </w:tcPr>
          <w:p w14:paraId="168AD857" w14:textId="77777777" w:rsidR="002A7686" w:rsidRPr="00DB4DDA" w:rsidRDefault="002A7686" w:rsidP="007D1EAF">
            <w:pPr>
              <w:rPr>
                <w:rFonts w:eastAsia="Times New Roman"/>
                <w:b/>
                <w:bCs/>
                <w:i/>
                <w:iCs/>
                <w:color w:val="000000"/>
                <w:sz w:val="16"/>
                <w:szCs w:val="16"/>
              </w:rPr>
            </w:pPr>
          </w:p>
        </w:tc>
        <w:tc>
          <w:tcPr>
            <w:tcW w:w="617" w:type="pct"/>
            <w:vMerge/>
            <w:tcBorders>
              <w:top w:val="nil"/>
              <w:left w:val="single" w:sz="8" w:space="0" w:color="auto"/>
              <w:bottom w:val="single" w:sz="8" w:space="0" w:color="000000"/>
              <w:right w:val="single" w:sz="8" w:space="0" w:color="auto"/>
            </w:tcBorders>
            <w:vAlign w:val="center"/>
            <w:hideMark/>
          </w:tcPr>
          <w:p w14:paraId="679A3887" w14:textId="77777777" w:rsidR="002A7686" w:rsidRPr="00DB4DDA" w:rsidRDefault="002A7686" w:rsidP="007D1EAF">
            <w:pPr>
              <w:rPr>
                <w:rFonts w:eastAsia="Times New Roman"/>
                <w:b/>
                <w:bCs/>
                <w:i/>
                <w:iCs/>
                <w:color w:val="000000"/>
                <w:sz w:val="16"/>
                <w:szCs w:val="16"/>
              </w:rPr>
            </w:pPr>
          </w:p>
        </w:tc>
        <w:tc>
          <w:tcPr>
            <w:tcW w:w="617" w:type="pct"/>
            <w:vMerge/>
            <w:tcBorders>
              <w:top w:val="nil"/>
              <w:left w:val="nil"/>
              <w:bottom w:val="single" w:sz="8" w:space="0" w:color="000000"/>
              <w:right w:val="nil"/>
            </w:tcBorders>
            <w:vAlign w:val="center"/>
            <w:hideMark/>
          </w:tcPr>
          <w:p w14:paraId="2277725B" w14:textId="77777777" w:rsidR="002A7686" w:rsidRPr="00DB4DDA" w:rsidRDefault="002A7686" w:rsidP="007D1EAF">
            <w:pPr>
              <w:rPr>
                <w:rFonts w:eastAsia="Times New Roman"/>
                <w:b/>
                <w:bCs/>
                <w:i/>
                <w:iCs/>
                <w:color w:val="000000"/>
                <w:sz w:val="16"/>
                <w:szCs w:val="16"/>
              </w:rPr>
            </w:pPr>
          </w:p>
        </w:tc>
        <w:tc>
          <w:tcPr>
            <w:tcW w:w="617" w:type="pct"/>
            <w:vMerge/>
            <w:tcBorders>
              <w:top w:val="nil"/>
              <w:left w:val="single" w:sz="8" w:space="0" w:color="auto"/>
              <w:bottom w:val="single" w:sz="8" w:space="0" w:color="000000"/>
              <w:right w:val="single" w:sz="8" w:space="0" w:color="auto"/>
            </w:tcBorders>
            <w:vAlign w:val="center"/>
            <w:hideMark/>
          </w:tcPr>
          <w:p w14:paraId="5B6AC255" w14:textId="77777777" w:rsidR="002A7686" w:rsidRPr="00DB4DDA" w:rsidRDefault="002A7686" w:rsidP="007D1EAF">
            <w:pPr>
              <w:rPr>
                <w:rFonts w:eastAsia="Times New Roman"/>
                <w:b/>
                <w:bCs/>
                <w:i/>
                <w:iCs/>
                <w:color w:val="000000"/>
                <w:sz w:val="16"/>
                <w:szCs w:val="16"/>
              </w:rPr>
            </w:pPr>
          </w:p>
        </w:tc>
        <w:tc>
          <w:tcPr>
            <w:tcW w:w="617" w:type="pct"/>
            <w:vMerge/>
            <w:tcBorders>
              <w:top w:val="nil"/>
              <w:left w:val="nil"/>
              <w:bottom w:val="single" w:sz="8" w:space="0" w:color="000000"/>
              <w:right w:val="single" w:sz="8" w:space="0" w:color="auto"/>
            </w:tcBorders>
            <w:vAlign w:val="center"/>
            <w:hideMark/>
          </w:tcPr>
          <w:p w14:paraId="29AE1657" w14:textId="77777777" w:rsidR="002A7686" w:rsidRPr="00DB4DDA" w:rsidRDefault="002A7686" w:rsidP="007D1EAF">
            <w:pPr>
              <w:rPr>
                <w:rFonts w:eastAsia="Times New Roman"/>
                <w:b/>
                <w:bCs/>
                <w:i/>
                <w:iCs/>
                <w:color w:val="000000"/>
                <w:sz w:val="16"/>
                <w:szCs w:val="16"/>
              </w:rPr>
            </w:pPr>
          </w:p>
        </w:tc>
        <w:tc>
          <w:tcPr>
            <w:tcW w:w="83" w:type="pct"/>
            <w:tcBorders>
              <w:top w:val="nil"/>
              <w:left w:val="nil"/>
              <w:bottom w:val="nil"/>
              <w:right w:val="nil"/>
            </w:tcBorders>
            <w:shd w:val="clear" w:color="auto" w:fill="auto"/>
            <w:noWrap/>
            <w:vAlign w:val="bottom"/>
            <w:hideMark/>
          </w:tcPr>
          <w:p w14:paraId="169BCAD2" w14:textId="77777777" w:rsidR="002A7686" w:rsidRPr="00DB4DDA" w:rsidRDefault="002A7686" w:rsidP="007D1EAF">
            <w:pPr>
              <w:jc w:val="center"/>
              <w:rPr>
                <w:rFonts w:eastAsia="Times New Roman"/>
                <w:b/>
                <w:bCs/>
                <w:i/>
                <w:iCs/>
                <w:color w:val="000000"/>
                <w:sz w:val="16"/>
                <w:szCs w:val="16"/>
              </w:rPr>
            </w:pPr>
          </w:p>
        </w:tc>
      </w:tr>
      <w:tr w:rsidR="002A7686" w:rsidRPr="00DB4DDA" w14:paraId="55AD4925" w14:textId="77777777" w:rsidTr="007D1EAF">
        <w:trPr>
          <w:trHeight w:val="450"/>
        </w:trPr>
        <w:tc>
          <w:tcPr>
            <w:tcW w:w="1217" w:type="pct"/>
            <w:tcBorders>
              <w:top w:val="nil"/>
              <w:left w:val="single" w:sz="8" w:space="0" w:color="auto"/>
              <w:bottom w:val="nil"/>
              <w:right w:val="single" w:sz="8" w:space="0" w:color="auto"/>
            </w:tcBorders>
            <w:shd w:val="clear" w:color="auto" w:fill="auto"/>
            <w:vAlign w:val="center"/>
            <w:hideMark/>
          </w:tcPr>
          <w:p w14:paraId="02A6CE68" w14:textId="77777777" w:rsidR="002A7686" w:rsidRPr="00DB4DDA" w:rsidRDefault="002A7686" w:rsidP="007D1EAF">
            <w:pPr>
              <w:ind w:firstLineChars="100" w:firstLine="161"/>
              <w:rPr>
                <w:rFonts w:eastAsia="Times New Roman"/>
                <w:b/>
                <w:bCs/>
                <w:i/>
                <w:iCs/>
                <w:color w:val="000000"/>
                <w:sz w:val="16"/>
                <w:szCs w:val="16"/>
              </w:rPr>
            </w:pPr>
            <w:r w:rsidRPr="00DB4DDA">
              <w:rPr>
                <w:rFonts w:eastAsia="Times New Roman"/>
                <w:b/>
                <w:bCs/>
                <w:i/>
                <w:iCs/>
                <w:color w:val="000000"/>
                <w:sz w:val="16"/>
                <w:szCs w:val="16"/>
              </w:rPr>
              <w:lastRenderedPageBreak/>
              <w:t>1.  Gasto No Etiquetado</w:t>
            </w:r>
            <w:r w:rsidRPr="00DB4DDA">
              <w:rPr>
                <w:rFonts w:eastAsia="Times New Roman"/>
                <w:i/>
                <w:iCs/>
                <w:color w:val="000000"/>
                <w:sz w:val="16"/>
                <w:szCs w:val="16"/>
              </w:rPr>
              <w:t xml:space="preserve"> </w:t>
            </w:r>
            <w:r w:rsidRPr="00DB4DDA">
              <w:rPr>
                <w:rFonts w:eastAsia="Times New Roman"/>
                <w:i/>
                <w:iCs/>
                <w:color w:val="000000"/>
                <w:sz w:val="16"/>
                <w:szCs w:val="16"/>
              </w:rPr>
              <w:br/>
            </w:r>
            <w:r w:rsidRPr="00DB4DDA">
              <w:rPr>
                <w:rFonts w:eastAsia="Times New Roman"/>
                <w:b/>
                <w:bCs/>
                <w:i/>
                <w:iCs/>
                <w:color w:val="000000"/>
                <w:sz w:val="16"/>
                <w:szCs w:val="16"/>
              </w:rPr>
              <w:t>(1=A+B+C+D+E+F+G+H+I)</w:t>
            </w:r>
          </w:p>
        </w:tc>
        <w:tc>
          <w:tcPr>
            <w:tcW w:w="617" w:type="pct"/>
            <w:tcBorders>
              <w:top w:val="nil"/>
              <w:left w:val="nil"/>
              <w:bottom w:val="nil"/>
              <w:right w:val="single" w:sz="8" w:space="0" w:color="auto"/>
            </w:tcBorders>
            <w:shd w:val="clear" w:color="auto" w:fill="auto"/>
            <w:vAlign w:val="center"/>
            <w:hideMark/>
          </w:tcPr>
          <w:p w14:paraId="544915AA" w14:textId="77777777" w:rsidR="002A7686" w:rsidRPr="00DB4DDA" w:rsidRDefault="002A7686" w:rsidP="007D1EAF">
            <w:pPr>
              <w:jc w:val="right"/>
              <w:rPr>
                <w:rFonts w:eastAsia="Times New Roman"/>
                <w:b/>
                <w:bCs/>
                <w:i/>
                <w:iCs/>
                <w:color w:val="000000"/>
                <w:sz w:val="16"/>
                <w:szCs w:val="16"/>
              </w:rPr>
            </w:pPr>
            <w:r w:rsidRPr="00DB4DDA">
              <w:rPr>
                <w:rFonts w:eastAsia="Times New Roman"/>
                <w:b/>
                <w:bCs/>
                <w:i/>
                <w:iCs/>
                <w:color w:val="000000"/>
                <w:sz w:val="16"/>
                <w:szCs w:val="16"/>
              </w:rPr>
              <w:t>61,741,463,709</w:t>
            </w:r>
          </w:p>
        </w:tc>
        <w:tc>
          <w:tcPr>
            <w:tcW w:w="617" w:type="pct"/>
            <w:tcBorders>
              <w:top w:val="nil"/>
              <w:left w:val="nil"/>
              <w:bottom w:val="nil"/>
              <w:right w:val="nil"/>
            </w:tcBorders>
            <w:shd w:val="clear" w:color="auto" w:fill="auto"/>
            <w:vAlign w:val="center"/>
            <w:hideMark/>
          </w:tcPr>
          <w:p w14:paraId="12D10935" w14:textId="77777777" w:rsidR="002A7686" w:rsidRPr="00DB4DDA" w:rsidRDefault="002A7686" w:rsidP="007D1EAF">
            <w:pPr>
              <w:jc w:val="right"/>
              <w:rPr>
                <w:rFonts w:eastAsia="Times New Roman"/>
                <w:b/>
                <w:bCs/>
                <w:i/>
                <w:iCs/>
                <w:color w:val="000000"/>
                <w:sz w:val="16"/>
                <w:szCs w:val="16"/>
              </w:rPr>
            </w:pPr>
            <w:r w:rsidRPr="00DB4DDA">
              <w:rPr>
                <w:rFonts w:eastAsia="Times New Roman"/>
                <w:b/>
                <w:bCs/>
                <w:i/>
                <w:iCs/>
                <w:color w:val="000000"/>
                <w:sz w:val="16"/>
                <w:szCs w:val="16"/>
              </w:rPr>
              <w:t>61,982,074,278</w:t>
            </w:r>
          </w:p>
        </w:tc>
        <w:tc>
          <w:tcPr>
            <w:tcW w:w="617" w:type="pct"/>
            <w:tcBorders>
              <w:top w:val="nil"/>
              <w:left w:val="single" w:sz="8" w:space="0" w:color="auto"/>
              <w:bottom w:val="nil"/>
              <w:right w:val="single" w:sz="8" w:space="0" w:color="auto"/>
            </w:tcBorders>
            <w:shd w:val="clear" w:color="auto" w:fill="auto"/>
            <w:vAlign w:val="center"/>
            <w:hideMark/>
          </w:tcPr>
          <w:p w14:paraId="785AF6B0" w14:textId="77777777" w:rsidR="002A7686" w:rsidRPr="00DB4DDA" w:rsidRDefault="002A7686" w:rsidP="007D1EAF">
            <w:pPr>
              <w:jc w:val="right"/>
              <w:rPr>
                <w:rFonts w:eastAsia="Times New Roman"/>
                <w:b/>
                <w:bCs/>
                <w:i/>
                <w:iCs/>
                <w:color w:val="000000"/>
                <w:sz w:val="16"/>
                <w:szCs w:val="16"/>
              </w:rPr>
            </w:pPr>
            <w:r w:rsidRPr="00DB4DDA">
              <w:rPr>
                <w:rFonts w:eastAsia="Times New Roman"/>
                <w:b/>
                <w:bCs/>
                <w:i/>
                <w:iCs/>
                <w:color w:val="000000"/>
                <w:sz w:val="16"/>
                <w:szCs w:val="16"/>
              </w:rPr>
              <w:t>63,061,423,169</w:t>
            </w:r>
          </w:p>
        </w:tc>
        <w:tc>
          <w:tcPr>
            <w:tcW w:w="617" w:type="pct"/>
            <w:tcBorders>
              <w:top w:val="nil"/>
              <w:left w:val="nil"/>
              <w:bottom w:val="nil"/>
              <w:right w:val="nil"/>
            </w:tcBorders>
            <w:shd w:val="clear" w:color="auto" w:fill="auto"/>
            <w:vAlign w:val="center"/>
            <w:hideMark/>
          </w:tcPr>
          <w:p w14:paraId="54B6C63B" w14:textId="77777777" w:rsidR="002A7686" w:rsidRPr="00DB4DDA" w:rsidRDefault="002A7686" w:rsidP="007D1EAF">
            <w:pPr>
              <w:jc w:val="right"/>
              <w:rPr>
                <w:rFonts w:eastAsia="Times New Roman"/>
                <w:b/>
                <w:bCs/>
                <w:i/>
                <w:iCs/>
                <w:color w:val="000000"/>
                <w:sz w:val="16"/>
                <w:szCs w:val="16"/>
              </w:rPr>
            </w:pPr>
            <w:r w:rsidRPr="00DB4DDA">
              <w:rPr>
                <w:rFonts w:eastAsia="Times New Roman"/>
                <w:b/>
                <w:bCs/>
                <w:i/>
                <w:iCs/>
                <w:color w:val="000000"/>
                <w:sz w:val="16"/>
                <w:szCs w:val="16"/>
              </w:rPr>
              <w:t>64,072,108,659</w:t>
            </w:r>
          </w:p>
        </w:tc>
        <w:tc>
          <w:tcPr>
            <w:tcW w:w="617" w:type="pct"/>
            <w:tcBorders>
              <w:top w:val="nil"/>
              <w:left w:val="single" w:sz="8" w:space="0" w:color="auto"/>
              <w:bottom w:val="nil"/>
              <w:right w:val="single" w:sz="8" w:space="0" w:color="auto"/>
            </w:tcBorders>
            <w:shd w:val="clear" w:color="auto" w:fill="auto"/>
            <w:vAlign w:val="center"/>
            <w:hideMark/>
          </w:tcPr>
          <w:p w14:paraId="02DFAEDD" w14:textId="77777777" w:rsidR="002A7686" w:rsidRPr="00DB4DDA" w:rsidRDefault="002A7686" w:rsidP="007D1EAF">
            <w:pPr>
              <w:jc w:val="right"/>
              <w:rPr>
                <w:rFonts w:eastAsia="Times New Roman"/>
                <w:b/>
                <w:bCs/>
                <w:i/>
                <w:iCs/>
                <w:color w:val="000000"/>
                <w:sz w:val="16"/>
                <w:szCs w:val="16"/>
              </w:rPr>
            </w:pPr>
            <w:r w:rsidRPr="00DB4DDA">
              <w:rPr>
                <w:rFonts w:eastAsia="Times New Roman"/>
                <w:b/>
                <w:bCs/>
                <w:i/>
                <w:iCs/>
                <w:color w:val="000000"/>
                <w:sz w:val="16"/>
                <w:szCs w:val="16"/>
              </w:rPr>
              <w:t>66,930,736,053</w:t>
            </w:r>
          </w:p>
        </w:tc>
        <w:tc>
          <w:tcPr>
            <w:tcW w:w="617" w:type="pct"/>
            <w:tcBorders>
              <w:top w:val="nil"/>
              <w:left w:val="nil"/>
              <w:bottom w:val="nil"/>
              <w:right w:val="single" w:sz="8" w:space="0" w:color="auto"/>
            </w:tcBorders>
            <w:shd w:val="clear" w:color="auto" w:fill="auto"/>
            <w:vAlign w:val="center"/>
            <w:hideMark/>
          </w:tcPr>
          <w:p w14:paraId="5A43F733" w14:textId="77777777" w:rsidR="002A7686" w:rsidRPr="00DB4DDA" w:rsidRDefault="002A7686" w:rsidP="007D1EAF">
            <w:pPr>
              <w:jc w:val="right"/>
              <w:rPr>
                <w:rFonts w:eastAsia="Times New Roman"/>
                <w:b/>
                <w:bCs/>
                <w:i/>
                <w:iCs/>
                <w:color w:val="000000"/>
                <w:sz w:val="16"/>
                <w:szCs w:val="16"/>
              </w:rPr>
            </w:pPr>
            <w:r w:rsidRPr="00DB4DDA">
              <w:rPr>
                <w:rFonts w:eastAsia="Times New Roman"/>
                <w:b/>
                <w:bCs/>
                <w:i/>
                <w:iCs/>
                <w:color w:val="000000"/>
                <w:sz w:val="16"/>
                <w:szCs w:val="16"/>
              </w:rPr>
              <w:t>68,808,340,852</w:t>
            </w:r>
          </w:p>
        </w:tc>
        <w:tc>
          <w:tcPr>
            <w:tcW w:w="83" w:type="pct"/>
            <w:vAlign w:val="center"/>
            <w:hideMark/>
          </w:tcPr>
          <w:p w14:paraId="7C6F5217" w14:textId="77777777" w:rsidR="002A7686" w:rsidRPr="00DB4DDA" w:rsidRDefault="002A7686" w:rsidP="007D1EAF">
            <w:pPr>
              <w:rPr>
                <w:rFonts w:eastAsia="Times New Roman"/>
                <w:i/>
                <w:iCs/>
                <w:sz w:val="16"/>
                <w:szCs w:val="16"/>
              </w:rPr>
            </w:pPr>
          </w:p>
        </w:tc>
      </w:tr>
      <w:tr w:rsidR="002A7686" w:rsidRPr="00DB4DDA" w14:paraId="52D3647A" w14:textId="77777777" w:rsidTr="007D1EAF">
        <w:trPr>
          <w:trHeight w:val="285"/>
        </w:trPr>
        <w:tc>
          <w:tcPr>
            <w:tcW w:w="1217" w:type="pct"/>
            <w:tcBorders>
              <w:top w:val="nil"/>
              <w:left w:val="single" w:sz="8" w:space="0" w:color="auto"/>
              <w:bottom w:val="nil"/>
              <w:right w:val="nil"/>
            </w:tcBorders>
            <w:shd w:val="clear" w:color="auto" w:fill="auto"/>
            <w:vAlign w:val="center"/>
            <w:hideMark/>
          </w:tcPr>
          <w:p w14:paraId="73DBF5F7" w14:textId="77777777" w:rsidR="002A7686" w:rsidRPr="00DB4DDA" w:rsidRDefault="002A7686" w:rsidP="007D1EAF">
            <w:pPr>
              <w:ind w:firstLineChars="300" w:firstLine="480"/>
              <w:rPr>
                <w:rFonts w:eastAsia="Times New Roman"/>
                <w:i/>
                <w:iCs/>
                <w:color w:val="000000"/>
                <w:sz w:val="16"/>
                <w:szCs w:val="16"/>
              </w:rPr>
            </w:pPr>
            <w:r w:rsidRPr="00DB4DDA">
              <w:rPr>
                <w:rFonts w:eastAsia="Times New Roman"/>
                <w:i/>
                <w:iCs/>
                <w:color w:val="000000"/>
                <w:sz w:val="16"/>
                <w:szCs w:val="16"/>
              </w:rPr>
              <w:t>A.    Servicios Personales</w:t>
            </w:r>
          </w:p>
        </w:tc>
        <w:tc>
          <w:tcPr>
            <w:tcW w:w="617" w:type="pct"/>
            <w:tcBorders>
              <w:top w:val="nil"/>
              <w:left w:val="single" w:sz="8" w:space="0" w:color="auto"/>
              <w:bottom w:val="nil"/>
              <w:right w:val="single" w:sz="8" w:space="0" w:color="auto"/>
            </w:tcBorders>
            <w:shd w:val="clear" w:color="auto" w:fill="auto"/>
            <w:noWrap/>
            <w:vAlign w:val="center"/>
            <w:hideMark/>
          </w:tcPr>
          <w:p w14:paraId="587809A7"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9,557,440,013</w:t>
            </w:r>
          </w:p>
        </w:tc>
        <w:tc>
          <w:tcPr>
            <w:tcW w:w="617" w:type="pct"/>
            <w:tcBorders>
              <w:top w:val="nil"/>
              <w:left w:val="nil"/>
              <w:bottom w:val="nil"/>
              <w:right w:val="nil"/>
            </w:tcBorders>
            <w:shd w:val="clear" w:color="auto" w:fill="auto"/>
            <w:vAlign w:val="center"/>
            <w:hideMark/>
          </w:tcPr>
          <w:p w14:paraId="10172E80"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9,844,163,214</w:t>
            </w:r>
          </w:p>
        </w:tc>
        <w:tc>
          <w:tcPr>
            <w:tcW w:w="617" w:type="pct"/>
            <w:tcBorders>
              <w:top w:val="nil"/>
              <w:left w:val="single" w:sz="8" w:space="0" w:color="auto"/>
              <w:bottom w:val="nil"/>
              <w:right w:val="single" w:sz="8" w:space="0" w:color="auto"/>
            </w:tcBorders>
            <w:shd w:val="clear" w:color="auto" w:fill="auto"/>
            <w:vAlign w:val="center"/>
            <w:hideMark/>
          </w:tcPr>
          <w:p w14:paraId="645FAE61"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10,139,488,110</w:t>
            </w:r>
          </w:p>
        </w:tc>
        <w:tc>
          <w:tcPr>
            <w:tcW w:w="617" w:type="pct"/>
            <w:tcBorders>
              <w:top w:val="nil"/>
              <w:left w:val="nil"/>
              <w:bottom w:val="nil"/>
              <w:right w:val="nil"/>
            </w:tcBorders>
            <w:shd w:val="clear" w:color="auto" w:fill="auto"/>
            <w:noWrap/>
            <w:vAlign w:val="center"/>
            <w:hideMark/>
          </w:tcPr>
          <w:p w14:paraId="45B19CD3"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10,443,672,754</w:t>
            </w:r>
          </w:p>
        </w:tc>
        <w:tc>
          <w:tcPr>
            <w:tcW w:w="617" w:type="pct"/>
            <w:tcBorders>
              <w:top w:val="nil"/>
              <w:left w:val="single" w:sz="8" w:space="0" w:color="auto"/>
              <w:bottom w:val="nil"/>
              <w:right w:val="single" w:sz="8" w:space="0" w:color="auto"/>
            </w:tcBorders>
            <w:shd w:val="clear" w:color="auto" w:fill="auto"/>
            <w:noWrap/>
            <w:vAlign w:val="center"/>
            <w:hideMark/>
          </w:tcPr>
          <w:p w14:paraId="49DA1F79"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10,756,982,936</w:t>
            </w:r>
          </w:p>
        </w:tc>
        <w:tc>
          <w:tcPr>
            <w:tcW w:w="617" w:type="pct"/>
            <w:tcBorders>
              <w:top w:val="nil"/>
              <w:left w:val="nil"/>
              <w:bottom w:val="nil"/>
              <w:right w:val="single" w:sz="8" w:space="0" w:color="auto"/>
            </w:tcBorders>
            <w:shd w:val="clear" w:color="auto" w:fill="auto"/>
            <w:noWrap/>
            <w:vAlign w:val="center"/>
            <w:hideMark/>
          </w:tcPr>
          <w:p w14:paraId="4FF6301C"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11,079,692,424</w:t>
            </w:r>
          </w:p>
        </w:tc>
        <w:tc>
          <w:tcPr>
            <w:tcW w:w="83" w:type="pct"/>
            <w:vAlign w:val="center"/>
            <w:hideMark/>
          </w:tcPr>
          <w:p w14:paraId="32A08321" w14:textId="77777777" w:rsidR="002A7686" w:rsidRPr="00DB4DDA" w:rsidRDefault="002A7686" w:rsidP="007D1EAF">
            <w:pPr>
              <w:rPr>
                <w:rFonts w:eastAsia="Times New Roman"/>
                <w:i/>
                <w:iCs/>
                <w:sz w:val="16"/>
                <w:szCs w:val="16"/>
              </w:rPr>
            </w:pPr>
          </w:p>
        </w:tc>
      </w:tr>
      <w:tr w:rsidR="002A7686" w:rsidRPr="00DB4DDA" w14:paraId="7ED74846" w14:textId="77777777" w:rsidTr="007D1EAF">
        <w:trPr>
          <w:trHeight w:val="285"/>
        </w:trPr>
        <w:tc>
          <w:tcPr>
            <w:tcW w:w="1217" w:type="pct"/>
            <w:tcBorders>
              <w:top w:val="nil"/>
              <w:left w:val="single" w:sz="8" w:space="0" w:color="auto"/>
              <w:bottom w:val="nil"/>
              <w:right w:val="nil"/>
            </w:tcBorders>
            <w:shd w:val="clear" w:color="auto" w:fill="auto"/>
            <w:vAlign w:val="center"/>
            <w:hideMark/>
          </w:tcPr>
          <w:p w14:paraId="12C26DD8" w14:textId="77777777" w:rsidR="002A7686" w:rsidRPr="00DB4DDA" w:rsidRDefault="002A7686" w:rsidP="007D1EAF">
            <w:pPr>
              <w:ind w:firstLineChars="300" w:firstLine="480"/>
              <w:rPr>
                <w:rFonts w:eastAsia="Times New Roman"/>
                <w:i/>
                <w:iCs/>
                <w:color w:val="000000"/>
                <w:sz w:val="16"/>
                <w:szCs w:val="16"/>
              </w:rPr>
            </w:pPr>
            <w:r w:rsidRPr="00DB4DDA">
              <w:rPr>
                <w:rFonts w:eastAsia="Times New Roman"/>
                <w:i/>
                <w:iCs/>
                <w:color w:val="000000"/>
                <w:sz w:val="16"/>
                <w:szCs w:val="16"/>
              </w:rPr>
              <w:t>B.    Materiales y Suministros</w:t>
            </w:r>
          </w:p>
        </w:tc>
        <w:tc>
          <w:tcPr>
            <w:tcW w:w="617" w:type="pct"/>
            <w:tcBorders>
              <w:top w:val="nil"/>
              <w:left w:val="single" w:sz="8" w:space="0" w:color="auto"/>
              <w:bottom w:val="nil"/>
              <w:right w:val="single" w:sz="8" w:space="0" w:color="auto"/>
            </w:tcBorders>
            <w:shd w:val="clear" w:color="auto" w:fill="auto"/>
            <w:noWrap/>
            <w:vAlign w:val="center"/>
            <w:hideMark/>
          </w:tcPr>
          <w:p w14:paraId="47FCC2EC"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619,932,319</w:t>
            </w:r>
          </w:p>
        </w:tc>
        <w:tc>
          <w:tcPr>
            <w:tcW w:w="617" w:type="pct"/>
            <w:tcBorders>
              <w:top w:val="nil"/>
              <w:left w:val="nil"/>
              <w:bottom w:val="nil"/>
              <w:right w:val="nil"/>
            </w:tcBorders>
            <w:shd w:val="clear" w:color="auto" w:fill="auto"/>
            <w:vAlign w:val="center"/>
            <w:hideMark/>
          </w:tcPr>
          <w:p w14:paraId="46CEAE34"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632,330,965</w:t>
            </w:r>
          </w:p>
        </w:tc>
        <w:tc>
          <w:tcPr>
            <w:tcW w:w="617" w:type="pct"/>
            <w:tcBorders>
              <w:top w:val="nil"/>
              <w:left w:val="single" w:sz="8" w:space="0" w:color="auto"/>
              <w:bottom w:val="nil"/>
              <w:right w:val="single" w:sz="8" w:space="0" w:color="auto"/>
            </w:tcBorders>
            <w:shd w:val="clear" w:color="auto" w:fill="auto"/>
            <w:vAlign w:val="center"/>
            <w:hideMark/>
          </w:tcPr>
          <w:p w14:paraId="01FDCBE6"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644,977,585</w:t>
            </w:r>
          </w:p>
        </w:tc>
        <w:tc>
          <w:tcPr>
            <w:tcW w:w="617" w:type="pct"/>
            <w:tcBorders>
              <w:top w:val="nil"/>
              <w:left w:val="nil"/>
              <w:bottom w:val="nil"/>
              <w:right w:val="nil"/>
            </w:tcBorders>
            <w:shd w:val="clear" w:color="auto" w:fill="auto"/>
            <w:noWrap/>
            <w:vAlign w:val="center"/>
            <w:hideMark/>
          </w:tcPr>
          <w:p w14:paraId="0083E337"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657,877,136</w:t>
            </w:r>
          </w:p>
        </w:tc>
        <w:tc>
          <w:tcPr>
            <w:tcW w:w="617" w:type="pct"/>
            <w:tcBorders>
              <w:top w:val="nil"/>
              <w:left w:val="single" w:sz="8" w:space="0" w:color="auto"/>
              <w:bottom w:val="nil"/>
              <w:right w:val="single" w:sz="8" w:space="0" w:color="auto"/>
            </w:tcBorders>
            <w:shd w:val="clear" w:color="auto" w:fill="auto"/>
            <w:noWrap/>
            <w:vAlign w:val="center"/>
            <w:hideMark/>
          </w:tcPr>
          <w:p w14:paraId="5EB07259"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671,034,679</w:t>
            </w:r>
          </w:p>
        </w:tc>
        <w:tc>
          <w:tcPr>
            <w:tcW w:w="617" w:type="pct"/>
            <w:tcBorders>
              <w:top w:val="nil"/>
              <w:left w:val="nil"/>
              <w:bottom w:val="nil"/>
              <w:right w:val="single" w:sz="8" w:space="0" w:color="auto"/>
            </w:tcBorders>
            <w:shd w:val="clear" w:color="auto" w:fill="auto"/>
            <w:noWrap/>
            <w:vAlign w:val="center"/>
            <w:hideMark/>
          </w:tcPr>
          <w:p w14:paraId="321FA81A"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684,455,373</w:t>
            </w:r>
          </w:p>
        </w:tc>
        <w:tc>
          <w:tcPr>
            <w:tcW w:w="83" w:type="pct"/>
            <w:vAlign w:val="center"/>
            <w:hideMark/>
          </w:tcPr>
          <w:p w14:paraId="0380CA23" w14:textId="77777777" w:rsidR="002A7686" w:rsidRPr="00DB4DDA" w:rsidRDefault="002A7686" w:rsidP="007D1EAF">
            <w:pPr>
              <w:rPr>
                <w:rFonts w:eastAsia="Times New Roman"/>
                <w:i/>
                <w:iCs/>
                <w:sz w:val="16"/>
                <w:szCs w:val="16"/>
              </w:rPr>
            </w:pPr>
          </w:p>
        </w:tc>
      </w:tr>
      <w:tr w:rsidR="002A7686" w:rsidRPr="00DB4DDA" w14:paraId="28A635F0" w14:textId="77777777" w:rsidTr="007D1EAF">
        <w:trPr>
          <w:trHeight w:val="285"/>
        </w:trPr>
        <w:tc>
          <w:tcPr>
            <w:tcW w:w="1217" w:type="pct"/>
            <w:tcBorders>
              <w:top w:val="nil"/>
              <w:left w:val="single" w:sz="8" w:space="0" w:color="auto"/>
              <w:bottom w:val="nil"/>
              <w:right w:val="nil"/>
            </w:tcBorders>
            <w:shd w:val="clear" w:color="auto" w:fill="auto"/>
            <w:vAlign w:val="center"/>
            <w:hideMark/>
          </w:tcPr>
          <w:p w14:paraId="23FCA20A" w14:textId="77777777" w:rsidR="002A7686" w:rsidRPr="00DB4DDA" w:rsidRDefault="002A7686" w:rsidP="007D1EAF">
            <w:pPr>
              <w:ind w:firstLineChars="300" w:firstLine="480"/>
              <w:rPr>
                <w:rFonts w:eastAsia="Times New Roman"/>
                <w:i/>
                <w:iCs/>
                <w:color w:val="000000"/>
                <w:sz w:val="16"/>
                <w:szCs w:val="16"/>
              </w:rPr>
            </w:pPr>
            <w:r w:rsidRPr="00DB4DDA">
              <w:rPr>
                <w:rFonts w:eastAsia="Times New Roman"/>
                <w:i/>
                <w:iCs/>
                <w:color w:val="000000"/>
                <w:sz w:val="16"/>
                <w:szCs w:val="16"/>
              </w:rPr>
              <w:t>C.    Servicios Generales</w:t>
            </w:r>
          </w:p>
        </w:tc>
        <w:tc>
          <w:tcPr>
            <w:tcW w:w="617" w:type="pct"/>
            <w:tcBorders>
              <w:top w:val="nil"/>
              <w:left w:val="single" w:sz="8" w:space="0" w:color="auto"/>
              <w:bottom w:val="nil"/>
              <w:right w:val="single" w:sz="8" w:space="0" w:color="auto"/>
            </w:tcBorders>
            <w:shd w:val="clear" w:color="auto" w:fill="auto"/>
            <w:noWrap/>
            <w:vAlign w:val="center"/>
            <w:hideMark/>
          </w:tcPr>
          <w:p w14:paraId="2DE10FCF"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1,885,774,226</w:t>
            </w:r>
          </w:p>
        </w:tc>
        <w:tc>
          <w:tcPr>
            <w:tcW w:w="617" w:type="pct"/>
            <w:tcBorders>
              <w:top w:val="nil"/>
              <w:left w:val="nil"/>
              <w:bottom w:val="nil"/>
              <w:right w:val="nil"/>
            </w:tcBorders>
            <w:shd w:val="clear" w:color="auto" w:fill="auto"/>
            <w:vAlign w:val="center"/>
            <w:hideMark/>
          </w:tcPr>
          <w:p w14:paraId="2E283830"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1,942,347,453</w:t>
            </w:r>
          </w:p>
        </w:tc>
        <w:tc>
          <w:tcPr>
            <w:tcW w:w="617" w:type="pct"/>
            <w:tcBorders>
              <w:top w:val="nil"/>
              <w:left w:val="single" w:sz="8" w:space="0" w:color="auto"/>
              <w:bottom w:val="nil"/>
              <w:right w:val="single" w:sz="8" w:space="0" w:color="auto"/>
            </w:tcBorders>
            <w:shd w:val="clear" w:color="auto" w:fill="auto"/>
            <w:vAlign w:val="center"/>
            <w:hideMark/>
          </w:tcPr>
          <w:p w14:paraId="580067EC"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2,000,617,877</w:t>
            </w:r>
          </w:p>
        </w:tc>
        <w:tc>
          <w:tcPr>
            <w:tcW w:w="617" w:type="pct"/>
            <w:tcBorders>
              <w:top w:val="nil"/>
              <w:left w:val="nil"/>
              <w:bottom w:val="nil"/>
              <w:right w:val="nil"/>
            </w:tcBorders>
            <w:shd w:val="clear" w:color="auto" w:fill="auto"/>
            <w:noWrap/>
            <w:vAlign w:val="center"/>
            <w:hideMark/>
          </w:tcPr>
          <w:p w14:paraId="229FA473"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2,060,636,413</w:t>
            </w:r>
          </w:p>
        </w:tc>
        <w:tc>
          <w:tcPr>
            <w:tcW w:w="617" w:type="pct"/>
            <w:tcBorders>
              <w:top w:val="nil"/>
              <w:left w:val="single" w:sz="8" w:space="0" w:color="auto"/>
              <w:bottom w:val="nil"/>
              <w:right w:val="single" w:sz="8" w:space="0" w:color="auto"/>
            </w:tcBorders>
            <w:shd w:val="clear" w:color="auto" w:fill="auto"/>
            <w:noWrap/>
            <w:vAlign w:val="center"/>
            <w:hideMark/>
          </w:tcPr>
          <w:p w14:paraId="61748FD7"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2,122,455,505</w:t>
            </w:r>
          </w:p>
        </w:tc>
        <w:tc>
          <w:tcPr>
            <w:tcW w:w="617" w:type="pct"/>
            <w:tcBorders>
              <w:top w:val="nil"/>
              <w:left w:val="nil"/>
              <w:bottom w:val="nil"/>
              <w:right w:val="single" w:sz="8" w:space="0" w:color="auto"/>
            </w:tcBorders>
            <w:shd w:val="clear" w:color="auto" w:fill="auto"/>
            <w:noWrap/>
            <w:vAlign w:val="center"/>
            <w:hideMark/>
          </w:tcPr>
          <w:p w14:paraId="4FBF108F"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2,186,129,170</w:t>
            </w:r>
          </w:p>
        </w:tc>
        <w:tc>
          <w:tcPr>
            <w:tcW w:w="83" w:type="pct"/>
            <w:vAlign w:val="center"/>
            <w:hideMark/>
          </w:tcPr>
          <w:p w14:paraId="6FEB158A" w14:textId="77777777" w:rsidR="002A7686" w:rsidRPr="00DB4DDA" w:rsidRDefault="002A7686" w:rsidP="007D1EAF">
            <w:pPr>
              <w:rPr>
                <w:rFonts w:eastAsia="Times New Roman"/>
                <w:i/>
                <w:iCs/>
                <w:sz w:val="16"/>
                <w:szCs w:val="16"/>
              </w:rPr>
            </w:pPr>
          </w:p>
        </w:tc>
      </w:tr>
      <w:tr w:rsidR="002A7686" w:rsidRPr="00DB4DDA" w14:paraId="59905C81" w14:textId="77777777" w:rsidTr="007D1EAF">
        <w:trPr>
          <w:trHeight w:val="285"/>
        </w:trPr>
        <w:tc>
          <w:tcPr>
            <w:tcW w:w="1217" w:type="pct"/>
            <w:tcBorders>
              <w:top w:val="nil"/>
              <w:left w:val="single" w:sz="8" w:space="0" w:color="auto"/>
              <w:bottom w:val="nil"/>
              <w:right w:val="nil"/>
            </w:tcBorders>
            <w:shd w:val="clear" w:color="auto" w:fill="auto"/>
            <w:vAlign w:val="center"/>
            <w:hideMark/>
          </w:tcPr>
          <w:p w14:paraId="0B6FF3C2" w14:textId="77777777" w:rsidR="002A7686" w:rsidRPr="00DB4DDA" w:rsidRDefault="002A7686" w:rsidP="007D1EAF">
            <w:pPr>
              <w:ind w:firstLineChars="300" w:firstLine="480"/>
              <w:rPr>
                <w:rFonts w:eastAsia="Times New Roman"/>
                <w:i/>
                <w:iCs/>
                <w:color w:val="000000"/>
                <w:sz w:val="16"/>
                <w:szCs w:val="16"/>
              </w:rPr>
            </w:pPr>
            <w:r w:rsidRPr="00DB4DDA">
              <w:rPr>
                <w:rFonts w:eastAsia="Times New Roman"/>
                <w:i/>
                <w:iCs/>
                <w:color w:val="000000"/>
                <w:sz w:val="16"/>
                <w:szCs w:val="16"/>
              </w:rPr>
              <w:t>D.    Transferencias, Asignaciones, Subsidios y Otras Ayudas</w:t>
            </w:r>
          </w:p>
        </w:tc>
        <w:tc>
          <w:tcPr>
            <w:tcW w:w="617" w:type="pct"/>
            <w:tcBorders>
              <w:top w:val="nil"/>
              <w:left w:val="single" w:sz="8" w:space="0" w:color="auto"/>
              <w:bottom w:val="nil"/>
              <w:right w:val="single" w:sz="8" w:space="0" w:color="auto"/>
            </w:tcBorders>
            <w:shd w:val="clear" w:color="auto" w:fill="auto"/>
            <w:noWrap/>
            <w:vAlign w:val="center"/>
            <w:hideMark/>
          </w:tcPr>
          <w:p w14:paraId="60E71C76"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32,111,456,457</w:t>
            </w:r>
          </w:p>
        </w:tc>
        <w:tc>
          <w:tcPr>
            <w:tcW w:w="617" w:type="pct"/>
            <w:tcBorders>
              <w:top w:val="nil"/>
              <w:left w:val="nil"/>
              <w:bottom w:val="nil"/>
              <w:right w:val="nil"/>
            </w:tcBorders>
            <w:shd w:val="clear" w:color="auto" w:fill="auto"/>
            <w:vAlign w:val="center"/>
            <w:hideMark/>
          </w:tcPr>
          <w:p w14:paraId="1D3BC38B"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33,235,357,432</w:t>
            </w:r>
          </w:p>
        </w:tc>
        <w:tc>
          <w:tcPr>
            <w:tcW w:w="617" w:type="pct"/>
            <w:tcBorders>
              <w:top w:val="nil"/>
              <w:left w:val="single" w:sz="8" w:space="0" w:color="auto"/>
              <w:bottom w:val="nil"/>
              <w:right w:val="single" w:sz="8" w:space="0" w:color="auto"/>
            </w:tcBorders>
            <w:shd w:val="clear" w:color="auto" w:fill="auto"/>
            <w:vAlign w:val="center"/>
            <w:hideMark/>
          </w:tcPr>
          <w:p w14:paraId="18C97BD2"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34,398,594,943</w:t>
            </w:r>
          </w:p>
        </w:tc>
        <w:tc>
          <w:tcPr>
            <w:tcW w:w="617" w:type="pct"/>
            <w:tcBorders>
              <w:top w:val="nil"/>
              <w:left w:val="nil"/>
              <w:bottom w:val="nil"/>
              <w:right w:val="nil"/>
            </w:tcBorders>
            <w:shd w:val="clear" w:color="auto" w:fill="auto"/>
            <w:noWrap/>
            <w:vAlign w:val="center"/>
            <w:hideMark/>
          </w:tcPr>
          <w:p w14:paraId="049FF658"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35,602,545,766</w:t>
            </w:r>
          </w:p>
        </w:tc>
        <w:tc>
          <w:tcPr>
            <w:tcW w:w="617" w:type="pct"/>
            <w:tcBorders>
              <w:top w:val="nil"/>
              <w:left w:val="single" w:sz="8" w:space="0" w:color="auto"/>
              <w:bottom w:val="nil"/>
              <w:right w:val="single" w:sz="8" w:space="0" w:color="auto"/>
            </w:tcBorders>
            <w:shd w:val="clear" w:color="auto" w:fill="auto"/>
            <w:noWrap/>
            <w:vAlign w:val="center"/>
            <w:hideMark/>
          </w:tcPr>
          <w:p w14:paraId="07BA3349"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36,848,634,867</w:t>
            </w:r>
          </w:p>
        </w:tc>
        <w:tc>
          <w:tcPr>
            <w:tcW w:w="617" w:type="pct"/>
            <w:tcBorders>
              <w:top w:val="nil"/>
              <w:left w:val="nil"/>
              <w:bottom w:val="nil"/>
              <w:right w:val="single" w:sz="8" w:space="0" w:color="auto"/>
            </w:tcBorders>
            <w:shd w:val="clear" w:color="auto" w:fill="auto"/>
            <w:noWrap/>
            <w:vAlign w:val="center"/>
            <w:hideMark/>
          </w:tcPr>
          <w:p w14:paraId="0D4E3C88"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38,138,337,088</w:t>
            </w:r>
          </w:p>
        </w:tc>
        <w:tc>
          <w:tcPr>
            <w:tcW w:w="83" w:type="pct"/>
            <w:vAlign w:val="center"/>
            <w:hideMark/>
          </w:tcPr>
          <w:p w14:paraId="0D74EC0D" w14:textId="77777777" w:rsidR="002A7686" w:rsidRPr="00DB4DDA" w:rsidRDefault="002A7686" w:rsidP="007D1EAF">
            <w:pPr>
              <w:rPr>
                <w:rFonts w:eastAsia="Times New Roman"/>
                <w:i/>
                <w:iCs/>
                <w:sz w:val="16"/>
                <w:szCs w:val="16"/>
              </w:rPr>
            </w:pPr>
          </w:p>
        </w:tc>
      </w:tr>
      <w:tr w:rsidR="002A7686" w:rsidRPr="00DB4DDA" w14:paraId="381CDB73" w14:textId="77777777" w:rsidTr="007D1EAF">
        <w:trPr>
          <w:trHeight w:val="285"/>
        </w:trPr>
        <w:tc>
          <w:tcPr>
            <w:tcW w:w="1217" w:type="pct"/>
            <w:tcBorders>
              <w:top w:val="nil"/>
              <w:left w:val="single" w:sz="8" w:space="0" w:color="auto"/>
              <w:bottom w:val="nil"/>
              <w:right w:val="nil"/>
            </w:tcBorders>
            <w:shd w:val="clear" w:color="auto" w:fill="auto"/>
            <w:vAlign w:val="center"/>
            <w:hideMark/>
          </w:tcPr>
          <w:p w14:paraId="12399A08" w14:textId="77777777" w:rsidR="002A7686" w:rsidRPr="00DB4DDA" w:rsidRDefault="002A7686" w:rsidP="007D1EAF">
            <w:pPr>
              <w:ind w:firstLineChars="300" w:firstLine="480"/>
              <w:rPr>
                <w:rFonts w:eastAsia="Times New Roman"/>
                <w:i/>
                <w:iCs/>
                <w:color w:val="000000"/>
                <w:sz w:val="16"/>
                <w:szCs w:val="16"/>
              </w:rPr>
            </w:pPr>
            <w:r w:rsidRPr="00DB4DDA">
              <w:rPr>
                <w:rFonts w:eastAsia="Times New Roman"/>
                <w:i/>
                <w:iCs/>
                <w:color w:val="000000"/>
                <w:sz w:val="16"/>
                <w:szCs w:val="16"/>
              </w:rPr>
              <w:t>E.    Bienes Muebles, Inmuebles e Intangibles</w:t>
            </w:r>
          </w:p>
        </w:tc>
        <w:tc>
          <w:tcPr>
            <w:tcW w:w="617" w:type="pct"/>
            <w:tcBorders>
              <w:top w:val="nil"/>
              <w:left w:val="single" w:sz="8" w:space="0" w:color="auto"/>
              <w:bottom w:val="nil"/>
              <w:right w:val="single" w:sz="8" w:space="0" w:color="auto"/>
            </w:tcBorders>
            <w:shd w:val="clear" w:color="auto" w:fill="auto"/>
            <w:noWrap/>
            <w:vAlign w:val="center"/>
            <w:hideMark/>
          </w:tcPr>
          <w:p w14:paraId="46D6DE3A"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385,671,167</w:t>
            </w:r>
          </w:p>
        </w:tc>
        <w:tc>
          <w:tcPr>
            <w:tcW w:w="617" w:type="pct"/>
            <w:tcBorders>
              <w:top w:val="nil"/>
              <w:left w:val="nil"/>
              <w:bottom w:val="nil"/>
              <w:right w:val="nil"/>
            </w:tcBorders>
            <w:shd w:val="clear" w:color="auto" w:fill="auto"/>
            <w:vAlign w:val="center"/>
            <w:hideMark/>
          </w:tcPr>
          <w:p w14:paraId="3C182F30"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393,384,590</w:t>
            </w:r>
          </w:p>
        </w:tc>
        <w:tc>
          <w:tcPr>
            <w:tcW w:w="617" w:type="pct"/>
            <w:tcBorders>
              <w:top w:val="nil"/>
              <w:left w:val="single" w:sz="8" w:space="0" w:color="auto"/>
              <w:bottom w:val="nil"/>
              <w:right w:val="single" w:sz="8" w:space="0" w:color="auto"/>
            </w:tcBorders>
            <w:shd w:val="clear" w:color="auto" w:fill="auto"/>
            <w:vAlign w:val="center"/>
            <w:hideMark/>
          </w:tcPr>
          <w:p w14:paraId="06D70F4B"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401,252,282</w:t>
            </w:r>
          </w:p>
        </w:tc>
        <w:tc>
          <w:tcPr>
            <w:tcW w:w="617" w:type="pct"/>
            <w:tcBorders>
              <w:top w:val="nil"/>
              <w:left w:val="nil"/>
              <w:bottom w:val="nil"/>
              <w:right w:val="nil"/>
            </w:tcBorders>
            <w:shd w:val="clear" w:color="auto" w:fill="auto"/>
            <w:noWrap/>
            <w:vAlign w:val="center"/>
            <w:hideMark/>
          </w:tcPr>
          <w:p w14:paraId="03727556"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409,277,327</w:t>
            </w:r>
          </w:p>
        </w:tc>
        <w:tc>
          <w:tcPr>
            <w:tcW w:w="617" w:type="pct"/>
            <w:tcBorders>
              <w:top w:val="nil"/>
              <w:left w:val="single" w:sz="8" w:space="0" w:color="auto"/>
              <w:bottom w:val="nil"/>
              <w:right w:val="single" w:sz="8" w:space="0" w:color="auto"/>
            </w:tcBorders>
            <w:shd w:val="clear" w:color="auto" w:fill="auto"/>
            <w:noWrap/>
            <w:vAlign w:val="center"/>
            <w:hideMark/>
          </w:tcPr>
          <w:p w14:paraId="590C037C"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417,462,874</w:t>
            </w:r>
          </w:p>
        </w:tc>
        <w:tc>
          <w:tcPr>
            <w:tcW w:w="617" w:type="pct"/>
            <w:tcBorders>
              <w:top w:val="nil"/>
              <w:left w:val="nil"/>
              <w:bottom w:val="nil"/>
              <w:right w:val="single" w:sz="8" w:space="0" w:color="auto"/>
            </w:tcBorders>
            <w:shd w:val="clear" w:color="auto" w:fill="auto"/>
            <w:noWrap/>
            <w:vAlign w:val="center"/>
            <w:hideMark/>
          </w:tcPr>
          <w:p w14:paraId="3CEEA26F"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425,812,131</w:t>
            </w:r>
          </w:p>
        </w:tc>
        <w:tc>
          <w:tcPr>
            <w:tcW w:w="83" w:type="pct"/>
            <w:vAlign w:val="center"/>
            <w:hideMark/>
          </w:tcPr>
          <w:p w14:paraId="29DA55DD" w14:textId="77777777" w:rsidR="002A7686" w:rsidRPr="00DB4DDA" w:rsidRDefault="002A7686" w:rsidP="007D1EAF">
            <w:pPr>
              <w:rPr>
                <w:rFonts w:eastAsia="Times New Roman"/>
                <w:i/>
                <w:iCs/>
                <w:sz w:val="16"/>
                <w:szCs w:val="16"/>
              </w:rPr>
            </w:pPr>
          </w:p>
        </w:tc>
      </w:tr>
      <w:tr w:rsidR="002A7686" w:rsidRPr="00DB4DDA" w14:paraId="591D1C0A" w14:textId="77777777" w:rsidTr="007D1EAF">
        <w:trPr>
          <w:trHeight w:val="285"/>
        </w:trPr>
        <w:tc>
          <w:tcPr>
            <w:tcW w:w="1217" w:type="pct"/>
            <w:tcBorders>
              <w:top w:val="nil"/>
              <w:left w:val="single" w:sz="8" w:space="0" w:color="auto"/>
              <w:bottom w:val="nil"/>
              <w:right w:val="nil"/>
            </w:tcBorders>
            <w:shd w:val="clear" w:color="auto" w:fill="auto"/>
            <w:vAlign w:val="center"/>
            <w:hideMark/>
          </w:tcPr>
          <w:p w14:paraId="461B8E4A" w14:textId="77777777" w:rsidR="002A7686" w:rsidRPr="00DB4DDA" w:rsidRDefault="002A7686" w:rsidP="007D1EAF">
            <w:pPr>
              <w:ind w:firstLineChars="300" w:firstLine="480"/>
              <w:rPr>
                <w:rFonts w:eastAsia="Times New Roman"/>
                <w:i/>
                <w:iCs/>
                <w:color w:val="000000"/>
                <w:sz w:val="16"/>
                <w:szCs w:val="16"/>
              </w:rPr>
            </w:pPr>
            <w:r w:rsidRPr="00DB4DDA">
              <w:rPr>
                <w:rFonts w:eastAsia="Times New Roman"/>
                <w:i/>
                <w:iCs/>
                <w:color w:val="000000"/>
                <w:sz w:val="16"/>
                <w:szCs w:val="16"/>
              </w:rPr>
              <w:t>F.     Inversión Pública</w:t>
            </w:r>
          </w:p>
        </w:tc>
        <w:tc>
          <w:tcPr>
            <w:tcW w:w="617" w:type="pct"/>
            <w:tcBorders>
              <w:top w:val="nil"/>
              <w:left w:val="single" w:sz="8" w:space="0" w:color="auto"/>
              <w:bottom w:val="nil"/>
              <w:right w:val="single" w:sz="8" w:space="0" w:color="auto"/>
            </w:tcBorders>
            <w:shd w:val="clear" w:color="auto" w:fill="auto"/>
            <w:noWrap/>
            <w:vAlign w:val="center"/>
            <w:hideMark/>
          </w:tcPr>
          <w:p w14:paraId="2A2E799C"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601,635,427</w:t>
            </w:r>
          </w:p>
        </w:tc>
        <w:tc>
          <w:tcPr>
            <w:tcW w:w="617" w:type="pct"/>
            <w:tcBorders>
              <w:top w:val="nil"/>
              <w:left w:val="nil"/>
              <w:bottom w:val="nil"/>
              <w:right w:val="nil"/>
            </w:tcBorders>
            <w:shd w:val="clear" w:color="auto" w:fill="auto"/>
            <w:vAlign w:val="center"/>
            <w:hideMark/>
          </w:tcPr>
          <w:p w14:paraId="53FC2F83"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619,684,490</w:t>
            </w:r>
          </w:p>
        </w:tc>
        <w:tc>
          <w:tcPr>
            <w:tcW w:w="617" w:type="pct"/>
            <w:tcBorders>
              <w:top w:val="nil"/>
              <w:left w:val="single" w:sz="8" w:space="0" w:color="auto"/>
              <w:bottom w:val="nil"/>
              <w:right w:val="single" w:sz="8" w:space="0" w:color="auto"/>
            </w:tcBorders>
            <w:shd w:val="clear" w:color="auto" w:fill="auto"/>
            <w:vAlign w:val="center"/>
            <w:hideMark/>
          </w:tcPr>
          <w:p w14:paraId="0CB78644"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638,275,025</w:t>
            </w:r>
          </w:p>
        </w:tc>
        <w:tc>
          <w:tcPr>
            <w:tcW w:w="617" w:type="pct"/>
            <w:tcBorders>
              <w:top w:val="nil"/>
              <w:left w:val="nil"/>
              <w:bottom w:val="nil"/>
              <w:right w:val="nil"/>
            </w:tcBorders>
            <w:shd w:val="clear" w:color="auto" w:fill="auto"/>
            <w:noWrap/>
            <w:vAlign w:val="center"/>
            <w:hideMark/>
          </w:tcPr>
          <w:p w14:paraId="77A691BA"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657,423,275</w:t>
            </w:r>
          </w:p>
        </w:tc>
        <w:tc>
          <w:tcPr>
            <w:tcW w:w="617" w:type="pct"/>
            <w:tcBorders>
              <w:top w:val="nil"/>
              <w:left w:val="single" w:sz="8" w:space="0" w:color="auto"/>
              <w:bottom w:val="nil"/>
              <w:right w:val="single" w:sz="8" w:space="0" w:color="auto"/>
            </w:tcBorders>
            <w:shd w:val="clear" w:color="auto" w:fill="auto"/>
            <w:noWrap/>
            <w:vAlign w:val="center"/>
            <w:hideMark/>
          </w:tcPr>
          <w:p w14:paraId="4C318129"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677,145,974</w:t>
            </w:r>
          </w:p>
        </w:tc>
        <w:tc>
          <w:tcPr>
            <w:tcW w:w="617" w:type="pct"/>
            <w:tcBorders>
              <w:top w:val="nil"/>
              <w:left w:val="nil"/>
              <w:bottom w:val="nil"/>
              <w:right w:val="single" w:sz="8" w:space="0" w:color="auto"/>
            </w:tcBorders>
            <w:shd w:val="clear" w:color="auto" w:fill="auto"/>
            <w:noWrap/>
            <w:vAlign w:val="center"/>
            <w:hideMark/>
          </w:tcPr>
          <w:p w14:paraId="2234CDA6"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697,460,353</w:t>
            </w:r>
          </w:p>
        </w:tc>
        <w:tc>
          <w:tcPr>
            <w:tcW w:w="83" w:type="pct"/>
            <w:vAlign w:val="center"/>
            <w:hideMark/>
          </w:tcPr>
          <w:p w14:paraId="5EC22548" w14:textId="77777777" w:rsidR="002A7686" w:rsidRPr="00DB4DDA" w:rsidRDefault="002A7686" w:rsidP="007D1EAF">
            <w:pPr>
              <w:rPr>
                <w:rFonts w:eastAsia="Times New Roman"/>
                <w:i/>
                <w:iCs/>
                <w:sz w:val="16"/>
                <w:szCs w:val="16"/>
              </w:rPr>
            </w:pPr>
          </w:p>
        </w:tc>
      </w:tr>
      <w:tr w:rsidR="002A7686" w:rsidRPr="00DB4DDA" w14:paraId="0DB311E1" w14:textId="77777777" w:rsidTr="007D1EAF">
        <w:trPr>
          <w:trHeight w:val="285"/>
        </w:trPr>
        <w:tc>
          <w:tcPr>
            <w:tcW w:w="1217" w:type="pct"/>
            <w:tcBorders>
              <w:top w:val="nil"/>
              <w:left w:val="single" w:sz="8" w:space="0" w:color="auto"/>
              <w:bottom w:val="nil"/>
              <w:right w:val="nil"/>
            </w:tcBorders>
            <w:shd w:val="clear" w:color="auto" w:fill="auto"/>
            <w:vAlign w:val="center"/>
            <w:hideMark/>
          </w:tcPr>
          <w:p w14:paraId="4CC98027" w14:textId="77777777" w:rsidR="002A7686" w:rsidRPr="00DB4DDA" w:rsidRDefault="002A7686" w:rsidP="007D1EAF">
            <w:pPr>
              <w:ind w:firstLineChars="300" w:firstLine="480"/>
              <w:rPr>
                <w:rFonts w:eastAsia="Times New Roman"/>
                <w:i/>
                <w:iCs/>
                <w:color w:val="000000"/>
                <w:sz w:val="16"/>
                <w:szCs w:val="16"/>
              </w:rPr>
            </w:pPr>
            <w:r w:rsidRPr="00DB4DDA">
              <w:rPr>
                <w:rFonts w:eastAsia="Times New Roman"/>
                <w:i/>
                <w:iCs/>
                <w:color w:val="000000"/>
                <w:sz w:val="16"/>
                <w:szCs w:val="16"/>
              </w:rPr>
              <w:t>G.    Inversiones Financieras y Otras Provisiones</w:t>
            </w:r>
          </w:p>
        </w:tc>
        <w:tc>
          <w:tcPr>
            <w:tcW w:w="617" w:type="pct"/>
            <w:tcBorders>
              <w:top w:val="nil"/>
              <w:left w:val="single" w:sz="8" w:space="0" w:color="auto"/>
              <w:bottom w:val="nil"/>
              <w:right w:val="single" w:sz="8" w:space="0" w:color="auto"/>
            </w:tcBorders>
            <w:shd w:val="clear" w:color="auto" w:fill="auto"/>
            <w:noWrap/>
            <w:vAlign w:val="center"/>
            <w:hideMark/>
          </w:tcPr>
          <w:p w14:paraId="69462DCF"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0</w:t>
            </w:r>
          </w:p>
        </w:tc>
        <w:tc>
          <w:tcPr>
            <w:tcW w:w="617" w:type="pct"/>
            <w:tcBorders>
              <w:top w:val="nil"/>
              <w:left w:val="nil"/>
              <w:bottom w:val="nil"/>
              <w:right w:val="nil"/>
            </w:tcBorders>
            <w:shd w:val="clear" w:color="auto" w:fill="auto"/>
            <w:vAlign w:val="center"/>
            <w:hideMark/>
          </w:tcPr>
          <w:p w14:paraId="44584FA4"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0</w:t>
            </w:r>
          </w:p>
        </w:tc>
        <w:tc>
          <w:tcPr>
            <w:tcW w:w="617" w:type="pct"/>
            <w:tcBorders>
              <w:top w:val="nil"/>
              <w:left w:val="single" w:sz="8" w:space="0" w:color="auto"/>
              <w:bottom w:val="nil"/>
              <w:right w:val="single" w:sz="8" w:space="0" w:color="auto"/>
            </w:tcBorders>
            <w:shd w:val="clear" w:color="auto" w:fill="auto"/>
            <w:vAlign w:val="center"/>
            <w:hideMark/>
          </w:tcPr>
          <w:p w14:paraId="0AF42092"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0</w:t>
            </w:r>
          </w:p>
        </w:tc>
        <w:tc>
          <w:tcPr>
            <w:tcW w:w="617" w:type="pct"/>
            <w:tcBorders>
              <w:top w:val="nil"/>
              <w:left w:val="nil"/>
              <w:bottom w:val="nil"/>
              <w:right w:val="nil"/>
            </w:tcBorders>
            <w:shd w:val="clear" w:color="auto" w:fill="auto"/>
            <w:noWrap/>
            <w:vAlign w:val="center"/>
            <w:hideMark/>
          </w:tcPr>
          <w:p w14:paraId="52923A49"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0</w:t>
            </w:r>
          </w:p>
        </w:tc>
        <w:tc>
          <w:tcPr>
            <w:tcW w:w="617" w:type="pct"/>
            <w:tcBorders>
              <w:top w:val="nil"/>
              <w:left w:val="single" w:sz="8" w:space="0" w:color="auto"/>
              <w:bottom w:val="nil"/>
              <w:right w:val="single" w:sz="8" w:space="0" w:color="auto"/>
            </w:tcBorders>
            <w:shd w:val="clear" w:color="auto" w:fill="auto"/>
            <w:noWrap/>
            <w:vAlign w:val="center"/>
            <w:hideMark/>
          </w:tcPr>
          <w:p w14:paraId="4ED2D3AB"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0</w:t>
            </w:r>
          </w:p>
        </w:tc>
        <w:tc>
          <w:tcPr>
            <w:tcW w:w="617" w:type="pct"/>
            <w:tcBorders>
              <w:top w:val="nil"/>
              <w:left w:val="nil"/>
              <w:bottom w:val="nil"/>
              <w:right w:val="single" w:sz="8" w:space="0" w:color="auto"/>
            </w:tcBorders>
            <w:shd w:val="clear" w:color="auto" w:fill="auto"/>
            <w:noWrap/>
            <w:vAlign w:val="center"/>
            <w:hideMark/>
          </w:tcPr>
          <w:p w14:paraId="090F1619"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0</w:t>
            </w:r>
          </w:p>
        </w:tc>
        <w:tc>
          <w:tcPr>
            <w:tcW w:w="83" w:type="pct"/>
            <w:vAlign w:val="center"/>
            <w:hideMark/>
          </w:tcPr>
          <w:p w14:paraId="22CF81CB" w14:textId="77777777" w:rsidR="002A7686" w:rsidRPr="00DB4DDA" w:rsidRDefault="002A7686" w:rsidP="007D1EAF">
            <w:pPr>
              <w:rPr>
                <w:rFonts w:eastAsia="Times New Roman"/>
                <w:i/>
                <w:iCs/>
                <w:sz w:val="16"/>
                <w:szCs w:val="16"/>
              </w:rPr>
            </w:pPr>
          </w:p>
        </w:tc>
      </w:tr>
      <w:tr w:rsidR="002A7686" w:rsidRPr="00DB4DDA" w14:paraId="519A29E7" w14:textId="77777777" w:rsidTr="007D1EAF">
        <w:trPr>
          <w:trHeight w:val="285"/>
        </w:trPr>
        <w:tc>
          <w:tcPr>
            <w:tcW w:w="1217" w:type="pct"/>
            <w:tcBorders>
              <w:top w:val="nil"/>
              <w:left w:val="single" w:sz="8" w:space="0" w:color="auto"/>
              <w:bottom w:val="nil"/>
              <w:right w:val="nil"/>
            </w:tcBorders>
            <w:shd w:val="clear" w:color="auto" w:fill="auto"/>
            <w:vAlign w:val="center"/>
            <w:hideMark/>
          </w:tcPr>
          <w:p w14:paraId="29C1A301" w14:textId="77777777" w:rsidR="002A7686" w:rsidRPr="00DB4DDA" w:rsidRDefault="002A7686" w:rsidP="007D1EAF">
            <w:pPr>
              <w:ind w:firstLineChars="300" w:firstLine="480"/>
              <w:rPr>
                <w:rFonts w:eastAsia="Times New Roman"/>
                <w:i/>
                <w:iCs/>
                <w:color w:val="000000"/>
                <w:sz w:val="16"/>
                <w:szCs w:val="16"/>
              </w:rPr>
            </w:pPr>
            <w:r w:rsidRPr="00DB4DDA">
              <w:rPr>
                <w:rFonts w:eastAsia="Times New Roman"/>
                <w:i/>
                <w:iCs/>
                <w:color w:val="000000"/>
                <w:sz w:val="16"/>
                <w:szCs w:val="16"/>
              </w:rPr>
              <w:t xml:space="preserve">H.    Participaciones y Aportaciones </w:t>
            </w:r>
          </w:p>
        </w:tc>
        <w:tc>
          <w:tcPr>
            <w:tcW w:w="617" w:type="pct"/>
            <w:tcBorders>
              <w:top w:val="nil"/>
              <w:left w:val="single" w:sz="8" w:space="0" w:color="auto"/>
              <w:bottom w:val="nil"/>
              <w:right w:val="single" w:sz="8" w:space="0" w:color="auto"/>
            </w:tcBorders>
            <w:shd w:val="clear" w:color="auto" w:fill="auto"/>
            <w:noWrap/>
            <w:vAlign w:val="center"/>
            <w:hideMark/>
          </w:tcPr>
          <w:p w14:paraId="04973509"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7,400,128,855</w:t>
            </w:r>
          </w:p>
        </w:tc>
        <w:tc>
          <w:tcPr>
            <w:tcW w:w="617" w:type="pct"/>
            <w:tcBorders>
              <w:top w:val="nil"/>
              <w:left w:val="nil"/>
              <w:bottom w:val="nil"/>
              <w:right w:val="nil"/>
            </w:tcBorders>
            <w:shd w:val="clear" w:color="auto" w:fill="auto"/>
            <w:vAlign w:val="center"/>
            <w:hideMark/>
          </w:tcPr>
          <w:p w14:paraId="37DA3B50"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7,548,131,432</w:t>
            </w:r>
          </w:p>
        </w:tc>
        <w:tc>
          <w:tcPr>
            <w:tcW w:w="617" w:type="pct"/>
            <w:tcBorders>
              <w:top w:val="nil"/>
              <w:left w:val="single" w:sz="8" w:space="0" w:color="auto"/>
              <w:bottom w:val="nil"/>
              <w:right w:val="single" w:sz="8" w:space="0" w:color="auto"/>
            </w:tcBorders>
            <w:shd w:val="clear" w:color="auto" w:fill="auto"/>
            <w:vAlign w:val="center"/>
            <w:hideMark/>
          </w:tcPr>
          <w:p w14:paraId="4A2249DF"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7,699,094,061</w:t>
            </w:r>
          </w:p>
        </w:tc>
        <w:tc>
          <w:tcPr>
            <w:tcW w:w="617" w:type="pct"/>
            <w:tcBorders>
              <w:top w:val="nil"/>
              <w:left w:val="nil"/>
              <w:bottom w:val="nil"/>
              <w:right w:val="nil"/>
            </w:tcBorders>
            <w:shd w:val="clear" w:color="auto" w:fill="auto"/>
            <w:noWrap/>
            <w:vAlign w:val="center"/>
            <w:hideMark/>
          </w:tcPr>
          <w:p w14:paraId="2078D9BD"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7,853,075,942</w:t>
            </w:r>
          </w:p>
        </w:tc>
        <w:tc>
          <w:tcPr>
            <w:tcW w:w="617" w:type="pct"/>
            <w:tcBorders>
              <w:top w:val="nil"/>
              <w:left w:val="single" w:sz="8" w:space="0" w:color="auto"/>
              <w:bottom w:val="nil"/>
              <w:right w:val="single" w:sz="8" w:space="0" w:color="auto"/>
            </w:tcBorders>
            <w:shd w:val="clear" w:color="auto" w:fill="auto"/>
            <w:noWrap/>
            <w:vAlign w:val="center"/>
            <w:hideMark/>
          </w:tcPr>
          <w:p w14:paraId="5745E673"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8,010,137,461</w:t>
            </w:r>
          </w:p>
        </w:tc>
        <w:tc>
          <w:tcPr>
            <w:tcW w:w="617" w:type="pct"/>
            <w:tcBorders>
              <w:top w:val="nil"/>
              <w:left w:val="nil"/>
              <w:bottom w:val="nil"/>
              <w:right w:val="single" w:sz="8" w:space="0" w:color="auto"/>
            </w:tcBorders>
            <w:shd w:val="clear" w:color="auto" w:fill="auto"/>
            <w:noWrap/>
            <w:vAlign w:val="center"/>
            <w:hideMark/>
          </w:tcPr>
          <w:p w14:paraId="2FA6ABDC"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8,170,340,210</w:t>
            </w:r>
          </w:p>
        </w:tc>
        <w:tc>
          <w:tcPr>
            <w:tcW w:w="83" w:type="pct"/>
            <w:vAlign w:val="center"/>
            <w:hideMark/>
          </w:tcPr>
          <w:p w14:paraId="281BE7D9" w14:textId="77777777" w:rsidR="002A7686" w:rsidRPr="00DB4DDA" w:rsidRDefault="002A7686" w:rsidP="007D1EAF">
            <w:pPr>
              <w:rPr>
                <w:rFonts w:eastAsia="Times New Roman"/>
                <w:i/>
                <w:iCs/>
                <w:sz w:val="16"/>
                <w:szCs w:val="16"/>
              </w:rPr>
            </w:pPr>
          </w:p>
        </w:tc>
      </w:tr>
      <w:tr w:rsidR="002A7686" w:rsidRPr="00DB4DDA" w14:paraId="758BC415" w14:textId="77777777" w:rsidTr="007D1EAF">
        <w:trPr>
          <w:trHeight w:val="285"/>
        </w:trPr>
        <w:tc>
          <w:tcPr>
            <w:tcW w:w="1217" w:type="pct"/>
            <w:tcBorders>
              <w:top w:val="nil"/>
              <w:left w:val="single" w:sz="8" w:space="0" w:color="auto"/>
              <w:bottom w:val="nil"/>
              <w:right w:val="nil"/>
            </w:tcBorders>
            <w:shd w:val="clear" w:color="auto" w:fill="auto"/>
            <w:vAlign w:val="center"/>
            <w:hideMark/>
          </w:tcPr>
          <w:p w14:paraId="224653FE" w14:textId="77777777" w:rsidR="002A7686" w:rsidRPr="00DB4DDA" w:rsidRDefault="002A7686" w:rsidP="007D1EAF">
            <w:pPr>
              <w:ind w:firstLineChars="300" w:firstLine="480"/>
              <w:rPr>
                <w:rFonts w:eastAsia="Times New Roman"/>
                <w:i/>
                <w:iCs/>
                <w:color w:val="000000"/>
                <w:sz w:val="16"/>
                <w:szCs w:val="16"/>
              </w:rPr>
            </w:pPr>
            <w:r w:rsidRPr="00DB4DDA">
              <w:rPr>
                <w:rFonts w:eastAsia="Times New Roman"/>
                <w:i/>
                <w:iCs/>
                <w:color w:val="000000"/>
                <w:sz w:val="16"/>
                <w:szCs w:val="16"/>
              </w:rPr>
              <w:t>I.      Deuda Pública</w:t>
            </w:r>
          </w:p>
        </w:tc>
        <w:tc>
          <w:tcPr>
            <w:tcW w:w="617" w:type="pct"/>
            <w:tcBorders>
              <w:top w:val="nil"/>
              <w:left w:val="single" w:sz="8" w:space="0" w:color="auto"/>
              <w:bottom w:val="nil"/>
              <w:right w:val="single" w:sz="8" w:space="0" w:color="auto"/>
            </w:tcBorders>
            <w:shd w:val="clear" w:color="auto" w:fill="auto"/>
            <w:noWrap/>
            <w:vAlign w:val="center"/>
            <w:hideMark/>
          </w:tcPr>
          <w:p w14:paraId="7F10FF47"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9,179,425,245</w:t>
            </w:r>
          </w:p>
        </w:tc>
        <w:tc>
          <w:tcPr>
            <w:tcW w:w="617" w:type="pct"/>
            <w:tcBorders>
              <w:top w:val="nil"/>
              <w:left w:val="nil"/>
              <w:bottom w:val="nil"/>
              <w:right w:val="nil"/>
            </w:tcBorders>
            <w:shd w:val="clear" w:color="auto" w:fill="auto"/>
            <w:vAlign w:val="center"/>
            <w:hideMark/>
          </w:tcPr>
          <w:p w14:paraId="4A1E35FC"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7,766,674,702</w:t>
            </w:r>
          </w:p>
        </w:tc>
        <w:tc>
          <w:tcPr>
            <w:tcW w:w="617" w:type="pct"/>
            <w:tcBorders>
              <w:top w:val="nil"/>
              <w:left w:val="single" w:sz="8" w:space="0" w:color="auto"/>
              <w:bottom w:val="nil"/>
              <w:right w:val="single" w:sz="8" w:space="0" w:color="auto"/>
            </w:tcBorders>
            <w:shd w:val="clear" w:color="auto" w:fill="auto"/>
            <w:vAlign w:val="center"/>
            <w:hideMark/>
          </w:tcPr>
          <w:p w14:paraId="0409F3AB"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7,139,123,288</w:t>
            </w:r>
          </w:p>
        </w:tc>
        <w:tc>
          <w:tcPr>
            <w:tcW w:w="617" w:type="pct"/>
            <w:tcBorders>
              <w:top w:val="nil"/>
              <w:left w:val="nil"/>
              <w:bottom w:val="nil"/>
              <w:right w:val="nil"/>
            </w:tcBorders>
            <w:shd w:val="clear" w:color="auto" w:fill="auto"/>
            <w:noWrap/>
            <w:vAlign w:val="center"/>
            <w:hideMark/>
          </w:tcPr>
          <w:p w14:paraId="0CD5A8E9"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6,387,600,046</w:t>
            </w:r>
          </w:p>
        </w:tc>
        <w:tc>
          <w:tcPr>
            <w:tcW w:w="617" w:type="pct"/>
            <w:tcBorders>
              <w:top w:val="nil"/>
              <w:left w:val="single" w:sz="8" w:space="0" w:color="auto"/>
              <w:bottom w:val="nil"/>
              <w:right w:val="single" w:sz="8" w:space="0" w:color="auto"/>
            </w:tcBorders>
            <w:shd w:val="clear" w:color="auto" w:fill="auto"/>
            <w:noWrap/>
            <w:vAlign w:val="center"/>
            <w:hideMark/>
          </w:tcPr>
          <w:p w14:paraId="7BBDB88D"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7,426,881,757</w:t>
            </w:r>
          </w:p>
        </w:tc>
        <w:tc>
          <w:tcPr>
            <w:tcW w:w="617" w:type="pct"/>
            <w:tcBorders>
              <w:top w:val="nil"/>
              <w:left w:val="nil"/>
              <w:bottom w:val="nil"/>
              <w:right w:val="single" w:sz="8" w:space="0" w:color="auto"/>
            </w:tcBorders>
            <w:shd w:val="clear" w:color="auto" w:fill="auto"/>
            <w:noWrap/>
            <w:vAlign w:val="center"/>
            <w:hideMark/>
          </w:tcPr>
          <w:p w14:paraId="385DE51F"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7,426,114,103</w:t>
            </w:r>
          </w:p>
        </w:tc>
        <w:tc>
          <w:tcPr>
            <w:tcW w:w="83" w:type="pct"/>
            <w:vAlign w:val="center"/>
            <w:hideMark/>
          </w:tcPr>
          <w:p w14:paraId="052B9F52" w14:textId="77777777" w:rsidR="002A7686" w:rsidRPr="00DB4DDA" w:rsidRDefault="002A7686" w:rsidP="007D1EAF">
            <w:pPr>
              <w:rPr>
                <w:rFonts w:eastAsia="Times New Roman"/>
                <w:i/>
                <w:iCs/>
                <w:sz w:val="16"/>
                <w:szCs w:val="16"/>
              </w:rPr>
            </w:pPr>
          </w:p>
        </w:tc>
      </w:tr>
      <w:tr w:rsidR="002A7686" w:rsidRPr="00DB4DDA" w14:paraId="1748FF0D" w14:textId="77777777" w:rsidTr="007D1EAF">
        <w:trPr>
          <w:trHeight w:val="285"/>
        </w:trPr>
        <w:tc>
          <w:tcPr>
            <w:tcW w:w="1217" w:type="pct"/>
            <w:tcBorders>
              <w:top w:val="nil"/>
              <w:left w:val="single" w:sz="8" w:space="0" w:color="auto"/>
              <w:bottom w:val="nil"/>
              <w:right w:val="nil"/>
            </w:tcBorders>
            <w:shd w:val="clear" w:color="auto" w:fill="auto"/>
            <w:vAlign w:val="center"/>
            <w:hideMark/>
          </w:tcPr>
          <w:p w14:paraId="0DEE5BC8" w14:textId="77777777" w:rsidR="002A7686" w:rsidRPr="00DB4DDA" w:rsidRDefault="002A7686" w:rsidP="007D1EAF">
            <w:pPr>
              <w:rPr>
                <w:rFonts w:eastAsia="Times New Roman"/>
                <w:i/>
                <w:iCs/>
                <w:color w:val="000000"/>
                <w:sz w:val="16"/>
                <w:szCs w:val="16"/>
              </w:rPr>
            </w:pPr>
            <w:r w:rsidRPr="00DB4DDA">
              <w:rPr>
                <w:rFonts w:eastAsia="Times New Roman"/>
                <w:i/>
                <w:iCs/>
                <w:color w:val="000000"/>
                <w:sz w:val="16"/>
                <w:szCs w:val="16"/>
              </w:rPr>
              <w:t> </w:t>
            </w:r>
          </w:p>
        </w:tc>
        <w:tc>
          <w:tcPr>
            <w:tcW w:w="617" w:type="pct"/>
            <w:tcBorders>
              <w:top w:val="nil"/>
              <w:left w:val="single" w:sz="8" w:space="0" w:color="auto"/>
              <w:bottom w:val="nil"/>
              <w:right w:val="single" w:sz="8" w:space="0" w:color="auto"/>
            </w:tcBorders>
            <w:shd w:val="clear" w:color="auto" w:fill="auto"/>
            <w:vAlign w:val="center"/>
            <w:hideMark/>
          </w:tcPr>
          <w:p w14:paraId="0C43CEC4"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 </w:t>
            </w:r>
          </w:p>
        </w:tc>
        <w:tc>
          <w:tcPr>
            <w:tcW w:w="617" w:type="pct"/>
            <w:tcBorders>
              <w:top w:val="nil"/>
              <w:left w:val="nil"/>
              <w:bottom w:val="nil"/>
              <w:right w:val="nil"/>
            </w:tcBorders>
            <w:shd w:val="clear" w:color="auto" w:fill="auto"/>
            <w:vAlign w:val="center"/>
            <w:hideMark/>
          </w:tcPr>
          <w:p w14:paraId="205FF724" w14:textId="77777777" w:rsidR="002A7686" w:rsidRPr="00DB4DDA" w:rsidRDefault="002A7686" w:rsidP="007D1EAF">
            <w:pPr>
              <w:jc w:val="right"/>
              <w:rPr>
                <w:rFonts w:eastAsia="Times New Roman"/>
                <w:i/>
                <w:iCs/>
                <w:color w:val="000000"/>
                <w:sz w:val="16"/>
                <w:szCs w:val="16"/>
              </w:rPr>
            </w:pPr>
          </w:p>
        </w:tc>
        <w:tc>
          <w:tcPr>
            <w:tcW w:w="617" w:type="pct"/>
            <w:tcBorders>
              <w:top w:val="nil"/>
              <w:left w:val="single" w:sz="8" w:space="0" w:color="auto"/>
              <w:bottom w:val="nil"/>
              <w:right w:val="single" w:sz="8" w:space="0" w:color="auto"/>
            </w:tcBorders>
            <w:shd w:val="clear" w:color="auto" w:fill="auto"/>
            <w:vAlign w:val="center"/>
            <w:hideMark/>
          </w:tcPr>
          <w:p w14:paraId="1C98F3ED"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 </w:t>
            </w:r>
          </w:p>
        </w:tc>
        <w:tc>
          <w:tcPr>
            <w:tcW w:w="617" w:type="pct"/>
            <w:tcBorders>
              <w:top w:val="nil"/>
              <w:left w:val="nil"/>
              <w:bottom w:val="nil"/>
              <w:right w:val="nil"/>
            </w:tcBorders>
            <w:shd w:val="clear" w:color="auto" w:fill="auto"/>
            <w:vAlign w:val="center"/>
            <w:hideMark/>
          </w:tcPr>
          <w:p w14:paraId="32D28864" w14:textId="77777777" w:rsidR="002A7686" w:rsidRPr="00DB4DDA" w:rsidRDefault="002A7686" w:rsidP="007D1EAF">
            <w:pPr>
              <w:jc w:val="right"/>
              <w:rPr>
                <w:rFonts w:eastAsia="Times New Roman"/>
                <w:i/>
                <w:iCs/>
                <w:color w:val="000000"/>
                <w:sz w:val="16"/>
                <w:szCs w:val="16"/>
              </w:rPr>
            </w:pPr>
          </w:p>
        </w:tc>
        <w:tc>
          <w:tcPr>
            <w:tcW w:w="617" w:type="pct"/>
            <w:tcBorders>
              <w:top w:val="nil"/>
              <w:left w:val="single" w:sz="8" w:space="0" w:color="auto"/>
              <w:bottom w:val="nil"/>
              <w:right w:val="single" w:sz="8" w:space="0" w:color="auto"/>
            </w:tcBorders>
            <w:shd w:val="clear" w:color="auto" w:fill="auto"/>
            <w:vAlign w:val="center"/>
            <w:hideMark/>
          </w:tcPr>
          <w:p w14:paraId="51C72E22"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 </w:t>
            </w:r>
          </w:p>
        </w:tc>
        <w:tc>
          <w:tcPr>
            <w:tcW w:w="617" w:type="pct"/>
            <w:tcBorders>
              <w:top w:val="nil"/>
              <w:left w:val="nil"/>
              <w:bottom w:val="nil"/>
              <w:right w:val="single" w:sz="8" w:space="0" w:color="auto"/>
            </w:tcBorders>
            <w:shd w:val="clear" w:color="auto" w:fill="auto"/>
            <w:vAlign w:val="center"/>
            <w:hideMark/>
          </w:tcPr>
          <w:p w14:paraId="6141A4F8"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 </w:t>
            </w:r>
          </w:p>
        </w:tc>
        <w:tc>
          <w:tcPr>
            <w:tcW w:w="83" w:type="pct"/>
            <w:vAlign w:val="center"/>
            <w:hideMark/>
          </w:tcPr>
          <w:p w14:paraId="2E629709" w14:textId="77777777" w:rsidR="002A7686" w:rsidRPr="00DB4DDA" w:rsidRDefault="002A7686" w:rsidP="007D1EAF">
            <w:pPr>
              <w:rPr>
                <w:rFonts w:eastAsia="Times New Roman"/>
                <w:i/>
                <w:iCs/>
                <w:sz w:val="16"/>
                <w:szCs w:val="16"/>
              </w:rPr>
            </w:pPr>
          </w:p>
        </w:tc>
      </w:tr>
      <w:tr w:rsidR="002A7686" w:rsidRPr="00DB4DDA" w14:paraId="31CB4CCB" w14:textId="77777777" w:rsidTr="007D1EAF">
        <w:trPr>
          <w:trHeight w:val="450"/>
        </w:trPr>
        <w:tc>
          <w:tcPr>
            <w:tcW w:w="1217" w:type="pct"/>
            <w:tcBorders>
              <w:top w:val="nil"/>
              <w:left w:val="single" w:sz="8" w:space="0" w:color="auto"/>
              <w:bottom w:val="nil"/>
              <w:right w:val="single" w:sz="8" w:space="0" w:color="auto"/>
            </w:tcBorders>
            <w:shd w:val="clear" w:color="auto" w:fill="auto"/>
            <w:vAlign w:val="center"/>
            <w:hideMark/>
          </w:tcPr>
          <w:p w14:paraId="666D53D6" w14:textId="77777777" w:rsidR="002A7686" w:rsidRPr="00DB4DDA" w:rsidRDefault="002A7686" w:rsidP="007D1EAF">
            <w:pPr>
              <w:ind w:firstLineChars="100" w:firstLine="161"/>
              <w:rPr>
                <w:rFonts w:eastAsia="Times New Roman"/>
                <w:b/>
                <w:bCs/>
                <w:i/>
                <w:iCs/>
                <w:color w:val="000000"/>
                <w:sz w:val="16"/>
                <w:szCs w:val="16"/>
              </w:rPr>
            </w:pPr>
            <w:r w:rsidRPr="00DB4DDA">
              <w:rPr>
                <w:rFonts w:eastAsia="Times New Roman"/>
                <w:b/>
                <w:bCs/>
                <w:i/>
                <w:iCs/>
                <w:color w:val="000000"/>
                <w:sz w:val="16"/>
                <w:szCs w:val="16"/>
              </w:rPr>
              <w:t xml:space="preserve">2.  Gasto Etiquetado </w:t>
            </w:r>
            <w:r w:rsidRPr="00DB4DDA">
              <w:rPr>
                <w:rFonts w:eastAsia="Times New Roman"/>
                <w:b/>
                <w:bCs/>
                <w:i/>
                <w:iCs/>
                <w:color w:val="000000"/>
                <w:sz w:val="16"/>
                <w:szCs w:val="16"/>
              </w:rPr>
              <w:br/>
              <w:t>(2=A+B+C+D+E+F+G+H+I)</w:t>
            </w:r>
          </w:p>
        </w:tc>
        <w:tc>
          <w:tcPr>
            <w:tcW w:w="617" w:type="pct"/>
            <w:tcBorders>
              <w:top w:val="nil"/>
              <w:left w:val="nil"/>
              <w:bottom w:val="nil"/>
              <w:right w:val="single" w:sz="8" w:space="0" w:color="auto"/>
            </w:tcBorders>
            <w:shd w:val="clear" w:color="auto" w:fill="auto"/>
            <w:vAlign w:val="center"/>
            <w:hideMark/>
          </w:tcPr>
          <w:p w14:paraId="0B3628D7" w14:textId="77777777" w:rsidR="002A7686" w:rsidRPr="00DB4DDA" w:rsidRDefault="002A7686" w:rsidP="007D1EAF">
            <w:pPr>
              <w:jc w:val="right"/>
              <w:rPr>
                <w:rFonts w:eastAsia="Times New Roman"/>
                <w:b/>
                <w:bCs/>
                <w:i/>
                <w:iCs/>
                <w:color w:val="000000"/>
                <w:sz w:val="16"/>
                <w:szCs w:val="16"/>
              </w:rPr>
            </w:pPr>
            <w:r w:rsidRPr="00DB4DDA">
              <w:rPr>
                <w:rFonts w:eastAsia="Times New Roman"/>
                <w:b/>
                <w:bCs/>
                <w:i/>
                <w:iCs/>
                <w:color w:val="000000"/>
                <w:sz w:val="16"/>
                <w:szCs w:val="16"/>
              </w:rPr>
              <w:t>26,544,223,481</w:t>
            </w:r>
          </w:p>
        </w:tc>
        <w:tc>
          <w:tcPr>
            <w:tcW w:w="617" w:type="pct"/>
            <w:tcBorders>
              <w:top w:val="nil"/>
              <w:left w:val="nil"/>
              <w:bottom w:val="nil"/>
              <w:right w:val="nil"/>
            </w:tcBorders>
            <w:shd w:val="clear" w:color="auto" w:fill="auto"/>
            <w:vAlign w:val="center"/>
            <w:hideMark/>
          </w:tcPr>
          <w:p w14:paraId="37C96964" w14:textId="77777777" w:rsidR="002A7686" w:rsidRPr="00DB4DDA" w:rsidRDefault="002A7686" w:rsidP="007D1EAF">
            <w:pPr>
              <w:jc w:val="right"/>
              <w:rPr>
                <w:rFonts w:eastAsia="Times New Roman"/>
                <w:b/>
                <w:bCs/>
                <w:i/>
                <w:iCs/>
                <w:color w:val="000000"/>
                <w:sz w:val="16"/>
                <w:szCs w:val="16"/>
              </w:rPr>
            </w:pPr>
            <w:r w:rsidRPr="00DB4DDA">
              <w:rPr>
                <w:rFonts w:eastAsia="Times New Roman"/>
                <w:b/>
                <w:bCs/>
                <w:i/>
                <w:iCs/>
                <w:color w:val="000000"/>
                <w:sz w:val="16"/>
                <w:szCs w:val="16"/>
              </w:rPr>
              <w:t>27,402,846,851</w:t>
            </w:r>
          </w:p>
        </w:tc>
        <w:tc>
          <w:tcPr>
            <w:tcW w:w="617" w:type="pct"/>
            <w:tcBorders>
              <w:top w:val="nil"/>
              <w:left w:val="single" w:sz="8" w:space="0" w:color="auto"/>
              <w:bottom w:val="nil"/>
              <w:right w:val="single" w:sz="8" w:space="0" w:color="auto"/>
            </w:tcBorders>
            <w:shd w:val="clear" w:color="auto" w:fill="auto"/>
            <w:vAlign w:val="center"/>
            <w:hideMark/>
          </w:tcPr>
          <w:p w14:paraId="44DCFE64" w14:textId="77777777" w:rsidR="002A7686" w:rsidRPr="00DB4DDA" w:rsidRDefault="002A7686" w:rsidP="007D1EAF">
            <w:pPr>
              <w:jc w:val="right"/>
              <w:rPr>
                <w:rFonts w:eastAsia="Times New Roman"/>
                <w:b/>
                <w:bCs/>
                <w:i/>
                <w:iCs/>
                <w:color w:val="000000"/>
                <w:sz w:val="16"/>
                <w:szCs w:val="16"/>
              </w:rPr>
            </w:pPr>
            <w:r w:rsidRPr="00DB4DDA">
              <w:rPr>
                <w:rFonts w:eastAsia="Times New Roman"/>
                <w:b/>
                <w:bCs/>
                <w:i/>
                <w:iCs/>
                <w:color w:val="000000"/>
                <w:sz w:val="16"/>
                <w:szCs w:val="16"/>
              </w:rPr>
              <w:t>28,290,042,903</w:t>
            </w:r>
          </w:p>
        </w:tc>
        <w:tc>
          <w:tcPr>
            <w:tcW w:w="617" w:type="pct"/>
            <w:tcBorders>
              <w:top w:val="nil"/>
              <w:left w:val="nil"/>
              <w:bottom w:val="nil"/>
              <w:right w:val="nil"/>
            </w:tcBorders>
            <w:shd w:val="clear" w:color="auto" w:fill="auto"/>
            <w:vAlign w:val="center"/>
            <w:hideMark/>
          </w:tcPr>
          <w:p w14:paraId="6D180CBB" w14:textId="77777777" w:rsidR="002A7686" w:rsidRPr="00DB4DDA" w:rsidRDefault="002A7686" w:rsidP="007D1EAF">
            <w:pPr>
              <w:jc w:val="right"/>
              <w:rPr>
                <w:rFonts w:eastAsia="Times New Roman"/>
                <w:b/>
                <w:bCs/>
                <w:i/>
                <w:iCs/>
                <w:color w:val="000000"/>
                <w:sz w:val="16"/>
                <w:szCs w:val="16"/>
              </w:rPr>
            </w:pPr>
            <w:r w:rsidRPr="00DB4DDA">
              <w:rPr>
                <w:rFonts w:eastAsia="Times New Roman"/>
                <w:b/>
                <w:bCs/>
                <w:i/>
                <w:iCs/>
                <w:color w:val="000000"/>
                <w:sz w:val="16"/>
                <w:szCs w:val="16"/>
              </w:rPr>
              <w:t>29,206,779,978</w:t>
            </w:r>
          </w:p>
        </w:tc>
        <w:tc>
          <w:tcPr>
            <w:tcW w:w="617" w:type="pct"/>
            <w:tcBorders>
              <w:top w:val="nil"/>
              <w:left w:val="single" w:sz="8" w:space="0" w:color="auto"/>
              <w:bottom w:val="nil"/>
              <w:right w:val="single" w:sz="8" w:space="0" w:color="auto"/>
            </w:tcBorders>
            <w:shd w:val="clear" w:color="auto" w:fill="auto"/>
            <w:vAlign w:val="center"/>
            <w:hideMark/>
          </w:tcPr>
          <w:p w14:paraId="4EAD49EF" w14:textId="77777777" w:rsidR="002A7686" w:rsidRPr="00DB4DDA" w:rsidRDefault="002A7686" w:rsidP="007D1EAF">
            <w:pPr>
              <w:jc w:val="right"/>
              <w:rPr>
                <w:rFonts w:eastAsia="Times New Roman"/>
                <w:b/>
                <w:bCs/>
                <w:i/>
                <w:iCs/>
                <w:color w:val="000000"/>
                <w:sz w:val="16"/>
                <w:szCs w:val="16"/>
              </w:rPr>
            </w:pPr>
            <w:r w:rsidRPr="00DB4DDA">
              <w:rPr>
                <w:rFonts w:eastAsia="Times New Roman"/>
                <w:b/>
                <w:bCs/>
                <w:i/>
                <w:iCs/>
                <w:color w:val="000000"/>
                <w:sz w:val="16"/>
                <w:szCs w:val="16"/>
              </w:rPr>
              <w:t>30,154,059,613</w:t>
            </w:r>
          </w:p>
        </w:tc>
        <w:tc>
          <w:tcPr>
            <w:tcW w:w="617" w:type="pct"/>
            <w:tcBorders>
              <w:top w:val="nil"/>
              <w:left w:val="nil"/>
              <w:bottom w:val="nil"/>
              <w:right w:val="single" w:sz="8" w:space="0" w:color="auto"/>
            </w:tcBorders>
            <w:shd w:val="clear" w:color="auto" w:fill="auto"/>
            <w:vAlign w:val="center"/>
            <w:hideMark/>
          </w:tcPr>
          <w:p w14:paraId="68FA3428" w14:textId="77777777" w:rsidR="002A7686" w:rsidRPr="00DB4DDA" w:rsidRDefault="002A7686" w:rsidP="007D1EAF">
            <w:pPr>
              <w:jc w:val="right"/>
              <w:rPr>
                <w:rFonts w:eastAsia="Times New Roman"/>
                <w:b/>
                <w:bCs/>
                <w:i/>
                <w:iCs/>
                <w:color w:val="000000"/>
                <w:sz w:val="16"/>
                <w:szCs w:val="16"/>
              </w:rPr>
            </w:pPr>
            <w:r w:rsidRPr="00DB4DDA">
              <w:rPr>
                <w:rFonts w:eastAsia="Times New Roman"/>
                <w:b/>
                <w:bCs/>
                <w:i/>
                <w:iCs/>
                <w:color w:val="000000"/>
                <w:sz w:val="16"/>
                <w:szCs w:val="16"/>
              </w:rPr>
              <w:t>31,132,917,684</w:t>
            </w:r>
          </w:p>
        </w:tc>
        <w:tc>
          <w:tcPr>
            <w:tcW w:w="83" w:type="pct"/>
            <w:vAlign w:val="center"/>
            <w:hideMark/>
          </w:tcPr>
          <w:p w14:paraId="61AFD6AB" w14:textId="77777777" w:rsidR="002A7686" w:rsidRPr="00DB4DDA" w:rsidRDefault="002A7686" w:rsidP="007D1EAF">
            <w:pPr>
              <w:rPr>
                <w:rFonts w:eastAsia="Times New Roman"/>
                <w:i/>
                <w:iCs/>
                <w:sz w:val="16"/>
                <w:szCs w:val="16"/>
              </w:rPr>
            </w:pPr>
          </w:p>
        </w:tc>
      </w:tr>
      <w:tr w:rsidR="002A7686" w:rsidRPr="00DB4DDA" w14:paraId="3E54C3F5" w14:textId="77777777" w:rsidTr="007D1EAF">
        <w:trPr>
          <w:trHeight w:val="285"/>
        </w:trPr>
        <w:tc>
          <w:tcPr>
            <w:tcW w:w="1217" w:type="pct"/>
            <w:tcBorders>
              <w:top w:val="nil"/>
              <w:left w:val="single" w:sz="8" w:space="0" w:color="auto"/>
              <w:bottom w:val="nil"/>
              <w:right w:val="nil"/>
            </w:tcBorders>
            <w:shd w:val="clear" w:color="auto" w:fill="auto"/>
            <w:vAlign w:val="center"/>
            <w:hideMark/>
          </w:tcPr>
          <w:p w14:paraId="5F4DC616" w14:textId="77777777" w:rsidR="002A7686" w:rsidRPr="00DB4DDA" w:rsidRDefault="002A7686" w:rsidP="007D1EAF">
            <w:pPr>
              <w:ind w:firstLineChars="300" w:firstLine="480"/>
              <w:rPr>
                <w:rFonts w:eastAsia="Times New Roman"/>
                <w:i/>
                <w:iCs/>
                <w:color w:val="000000"/>
                <w:sz w:val="16"/>
                <w:szCs w:val="16"/>
              </w:rPr>
            </w:pPr>
            <w:r w:rsidRPr="00DB4DDA">
              <w:rPr>
                <w:rFonts w:eastAsia="Times New Roman"/>
                <w:i/>
                <w:iCs/>
                <w:color w:val="000000"/>
                <w:sz w:val="16"/>
                <w:szCs w:val="16"/>
              </w:rPr>
              <w:t>A.    Servicios Personales</w:t>
            </w:r>
          </w:p>
        </w:tc>
        <w:tc>
          <w:tcPr>
            <w:tcW w:w="617" w:type="pct"/>
            <w:tcBorders>
              <w:top w:val="nil"/>
              <w:left w:val="single" w:sz="8" w:space="0" w:color="auto"/>
              <w:bottom w:val="nil"/>
              <w:right w:val="single" w:sz="8" w:space="0" w:color="auto"/>
            </w:tcBorders>
            <w:shd w:val="clear" w:color="auto" w:fill="auto"/>
            <w:noWrap/>
            <w:vAlign w:val="center"/>
            <w:hideMark/>
          </w:tcPr>
          <w:p w14:paraId="45B518A0"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1,035,204,678</w:t>
            </w:r>
          </w:p>
        </w:tc>
        <w:tc>
          <w:tcPr>
            <w:tcW w:w="617" w:type="pct"/>
            <w:tcBorders>
              <w:top w:val="nil"/>
              <w:left w:val="nil"/>
              <w:bottom w:val="nil"/>
              <w:right w:val="nil"/>
            </w:tcBorders>
            <w:shd w:val="clear" w:color="auto" w:fill="auto"/>
            <w:vAlign w:val="center"/>
            <w:hideMark/>
          </w:tcPr>
          <w:p w14:paraId="4F7E9BC6"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1,066,260,818</w:t>
            </w:r>
          </w:p>
        </w:tc>
        <w:tc>
          <w:tcPr>
            <w:tcW w:w="617" w:type="pct"/>
            <w:tcBorders>
              <w:top w:val="nil"/>
              <w:left w:val="single" w:sz="8" w:space="0" w:color="auto"/>
              <w:bottom w:val="nil"/>
              <w:right w:val="single" w:sz="8" w:space="0" w:color="auto"/>
            </w:tcBorders>
            <w:shd w:val="clear" w:color="auto" w:fill="auto"/>
            <w:vAlign w:val="center"/>
            <w:hideMark/>
          </w:tcPr>
          <w:p w14:paraId="472AD91D"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1,098,248,643</w:t>
            </w:r>
          </w:p>
        </w:tc>
        <w:tc>
          <w:tcPr>
            <w:tcW w:w="617" w:type="pct"/>
            <w:tcBorders>
              <w:top w:val="nil"/>
              <w:left w:val="nil"/>
              <w:bottom w:val="nil"/>
              <w:right w:val="nil"/>
            </w:tcBorders>
            <w:shd w:val="clear" w:color="auto" w:fill="auto"/>
            <w:noWrap/>
            <w:vAlign w:val="center"/>
            <w:hideMark/>
          </w:tcPr>
          <w:p w14:paraId="51D813BD"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1,131,196,102</w:t>
            </w:r>
          </w:p>
        </w:tc>
        <w:tc>
          <w:tcPr>
            <w:tcW w:w="617" w:type="pct"/>
            <w:tcBorders>
              <w:top w:val="nil"/>
              <w:left w:val="single" w:sz="8" w:space="0" w:color="auto"/>
              <w:bottom w:val="nil"/>
              <w:right w:val="single" w:sz="8" w:space="0" w:color="auto"/>
            </w:tcBorders>
            <w:shd w:val="clear" w:color="auto" w:fill="auto"/>
            <w:noWrap/>
            <w:vAlign w:val="center"/>
            <w:hideMark/>
          </w:tcPr>
          <w:p w14:paraId="697A0A35"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1,165,131,985</w:t>
            </w:r>
          </w:p>
        </w:tc>
        <w:tc>
          <w:tcPr>
            <w:tcW w:w="617" w:type="pct"/>
            <w:tcBorders>
              <w:top w:val="nil"/>
              <w:left w:val="nil"/>
              <w:bottom w:val="nil"/>
              <w:right w:val="single" w:sz="8" w:space="0" w:color="auto"/>
            </w:tcBorders>
            <w:shd w:val="clear" w:color="auto" w:fill="auto"/>
            <w:noWrap/>
            <w:vAlign w:val="center"/>
            <w:hideMark/>
          </w:tcPr>
          <w:p w14:paraId="09E67736"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1,200,085,945</w:t>
            </w:r>
          </w:p>
        </w:tc>
        <w:tc>
          <w:tcPr>
            <w:tcW w:w="83" w:type="pct"/>
            <w:vAlign w:val="center"/>
            <w:hideMark/>
          </w:tcPr>
          <w:p w14:paraId="697811EE" w14:textId="77777777" w:rsidR="002A7686" w:rsidRPr="00DB4DDA" w:rsidRDefault="002A7686" w:rsidP="007D1EAF">
            <w:pPr>
              <w:rPr>
                <w:rFonts w:eastAsia="Times New Roman"/>
                <w:i/>
                <w:iCs/>
                <w:sz w:val="16"/>
                <w:szCs w:val="16"/>
              </w:rPr>
            </w:pPr>
          </w:p>
        </w:tc>
      </w:tr>
      <w:tr w:rsidR="002A7686" w:rsidRPr="00DB4DDA" w14:paraId="049781A8" w14:textId="77777777" w:rsidTr="007D1EAF">
        <w:trPr>
          <w:trHeight w:val="285"/>
        </w:trPr>
        <w:tc>
          <w:tcPr>
            <w:tcW w:w="1217" w:type="pct"/>
            <w:tcBorders>
              <w:top w:val="nil"/>
              <w:left w:val="single" w:sz="8" w:space="0" w:color="auto"/>
              <w:bottom w:val="nil"/>
              <w:right w:val="nil"/>
            </w:tcBorders>
            <w:shd w:val="clear" w:color="auto" w:fill="auto"/>
            <w:vAlign w:val="center"/>
            <w:hideMark/>
          </w:tcPr>
          <w:p w14:paraId="54EE6871" w14:textId="77777777" w:rsidR="002A7686" w:rsidRPr="00DB4DDA" w:rsidRDefault="002A7686" w:rsidP="007D1EAF">
            <w:pPr>
              <w:ind w:firstLineChars="300" w:firstLine="480"/>
              <w:rPr>
                <w:rFonts w:eastAsia="Times New Roman"/>
                <w:i/>
                <w:iCs/>
                <w:color w:val="000000"/>
                <w:sz w:val="16"/>
                <w:szCs w:val="16"/>
              </w:rPr>
            </w:pPr>
            <w:r w:rsidRPr="00DB4DDA">
              <w:rPr>
                <w:rFonts w:eastAsia="Times New Roman"/>
                <w:i/>
                <w:iCs/>
                <w:color w:val="000000"/>
                <w:sz w:val="16"/>
                <w:szCs w:val="16"/>
              </w:rPr>
              <w:t>B.    Materiales y Suministros</w:t>
            </w:r>
          </w:p>
        </w:tc>
        <w:tc>
          <w:tcPr>
            <w:tcW w:w="617" w:type="pct"/>
            <w:tcBorders>
              <w:top w:val="nil"/>
              <w:left w:val="single" w:sz="8" w:space="0" w:color="auto"/>
              <w:bottom w:val="nil"/>
              <w:right w:val="single" w:sz="8" w:space="0" w:color="auto"/>
            </w:tcBorders>
            <w:shd w:val="clear" w:color="auto" w:fill="auto"/>
            <w:noWrap/>
            <w:vAlign w:val="center"/>
            <w:hideMark/>
          </w:tcPr>
          <w:p w14:paraId="59299A1B"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4,131,340</w:t>
            </w:r>
          </w:p>
        </w:tc>
        <w:tc>
          <w:tcPr>
            <w:tcW w:w="617" w:type="pct"/>
            <w:tcBorders>
              <w:top w:val="nil"/>
              <w:left w:val="nil"/>
              <w:bottom w:val="nil"/>
              <w:right w:val="nil"/>
            </w:tcBorders>
            <w:shd w:val="clear" w:color="auto" w:fill="auto"/>
            <w:vAlign w:val="center"/>
            <w:hideMark/>
          </w:tcPr>
          <w:p w14:paraId="2C09DC98"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4,213,967</w:t>
            </w:r>
          </w:p>
        </w:tc>
        <w:tc>
          <w:tcPr>
            <w:tcW w:w="617" w:type="pct"/>
            <w:tcBorders>
              <w:top w:val="nil"/>
              <w:left w:val="single" w:sz="8" w:space="0" w:color="auto"/>
              <w:bottom w:val="nil"/>
              <w:right w:val="single" w:sz="8" w:space="0" w:color="auto"/>
            </w:tcBorders>
            <w:shd w:val="clear" w:color="auto" w:fill="auto"/>
            <w:vAlign w:val="center"/>
            <w:hideMark/>
          </w:tcPr>
          <w:p w14:paraId="11608472"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4,298,246</w:t>
            </w:r>
          </w:p>
        </w:tc>
        <w:tc>
          <w:tcPr>
            <w:tcW w:w="617" w:type="pct"/>
            <w:tcBorders>
              <w:top w:val="nil"/>
              <w:left w:val="nil"/>
              <w:bottom w:val="nil"/>
              <w:right w:val="nil"/>
            </w:tcBorders>
            <w:shd w:val="clear" w:color="auto" w:fill="auto"/>
            <w:noWrap/>
            <w:vAlign w:val="center"/>
            <w:hideMark/>
          </w:tcPr>
          <w:p w14:paraId="3EC5B8FE"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4,384,211</w:t>
            </w:r>
          </w:p>
        </w:tc>
        <w:tc>
          <w:tcPr>
            <w:tcW w:w="617" w:type="pct"/>
            <w:tcBorders>
              <w:top w:val="nil"/>
              <w:left w:val="single" w:sz="8" w:space="0" w:color="auto"/>
              <w:bottom w:val="nil"/>
              <w:right w:val="single" w:sz="8" w:space="0" w:color="auto"/>
            </w:tcBorders>
            <w:shd w:val="clear" w:color="auto" w:fill="auto"/>
            <w:noWrap/>
            <w:vAlign w:val="center"/>
            <w:hideMark/>
          </w:tcPr>
          <w:p w14:paraId="4256CF3A"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4,471,895</w:t>
            </w:r>
          </w:p>
        </w:tc>
        <w:tc>
          <w:tcPr>
            <w:tcW w:w="617" w:type="pct"/>
            <w:tcBorders>
              <w:top w:val="nil"/>
              <w:left w:val="nil"/>
              <w:bottom w:val="nil"/>
              <w:right w:val="single" w:sz="8" w:space="0" w:color="auto"/>
            </w:tcBorders>
            <w:shd w:val="clear" w:color="auto" w:fill="auto"/>
            <w:noWrap/>
            <w:vAlign w:val="center"/>
            <w:hideMark/>
          </w:tcPr>
          <w:p w14:paraId="1758AD94"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4,561,333</w:t>
            </w:r>
          </w:p>
        </w:tc>
        <w:tc>
          <w:tcPr>
            <w:tcW w:w="83" w:type="pct"/>
            <w:vAlign w:val="center"/>
            <w:hideMark/>
          </w:tcPr>
          <w:p w14:paraId="4007C182" w14:textId="77777777" w:rsidR="002A7686" w:rsidRPr="00DB4DDA" w:rsidRDefault="002A7686" w:rsidP="007D1EAF">
            <w:pPr>
              <w:rPr>
                <w:rFonts w:eastAsia="Times New Roman"/>
                <w:i/>
                <w:iCs/>
                <w:sz w:val="16"/>
                <w:szCs w:val="16"/>
              </w:rPr>
            </w:pPr>
          </w:p>
        </w:tc>
      </w:tr>
      <w:tr w:rsidR="002A7686" w:rsidRPr="00DB4DDA" w14:paraId="3896EDF2" w14:textId="77777777" w:rsidTr="007D1EAF">
        <w:trPr>
          <w:trHeight w:val="285"/>
        </w:trPr>
        <w:tc>
          <w:tcPr>
            <w:tcW w:w="1217" w:type="pct"/>
            <w:tcBorders>
              <w:top w:val="nil"/>
              <w:left w:val="single" w:sz="8" w:space="0" w:color="auto"/>
              <w:bottom w:val="nil"/>
              <w:right w:val="nil"/>
            </w:tcBorders>
            <w:shd w:val="clear" w:color="auto" w:fill="auto"/>
            <w:vAlign w:val="center"/>
            <w:hideMark/>
          </w:tcPr>
          <w:p w14:paraId="4355ACF3" w14:textId="77777777" w:rsidR="002A7686" w:rsidRPr="00DB4DDA" w:rsidRDefault="002A7686" w:rsidP="007D1EAF">
            <w:pPr>
              <w:ind w:firstLineChars="300" w:firstLine="480"/>
              <w:rPr>
                <w:rFonts w:eastAsia="Times New Roman"/>
                <w:i/>
                <w:iCs/>
                <w:color w:val="000000"/>
                <w:sz w:val="16"/>
                <w:szCs w:val="16"/>
              </w:rPr>
            </w:pPr>
            <w:r w:rsidRPr="00DB4DDA">
              <w:rPr>
                <w:rFonts w:eastAsia="Times New Roman"/>
                <w:i/>
                <w:iCs/>
                <w:color w:val="000000"/>
                <w:sz w:val="16"/>
                <w:szCs w:val="16"/>
              </w:rPr>
              <w:t>C.    Servicios Generales</w:t>
            </w:r>
          </w:p>
        </w:tc>
        <w:tc>
          <w:tcPr>
            <w:tcW w:w="617" w:type="pct"/>
            <w:tcBorders>
              <w:top w:val="nil"/>
              <w:left w:val="single" w:sz="8" w:space="0" w:color="auto"/>
              <w:bottom w:val="nil"/>
              <w:right w:val="single" w:sz="8" w:space="0" w:color="auto"/>
            </w:tcBorders>
            <w:shd w:val="clear" w:color="auto" w:fill="auto"/>
            <w:noWrap/>
            <w:vAlign w:val="center"/>
            <w:hideMark/>
          </w:tcPr>
          <w:p w14:paraId="48D8B27B"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220,771,380</w:t>
            </w:r>
          </w:p>
        </w:tc>
        <w:tc>
          <w:tcPr>
            <w:tcW w:w="617" w:type="pct"/>
            <w:tcBorders>
              <w:top w:val="nil"/>
              <w:left w:val="nil"/>
              <w:bottom w:val="nil"/>
              <w:right w:val="nil"/>
            </w:tcBorders>
            <w:shd w:val="clear" w:color="auto" w:fill="auto"/>
            <w:vAlign w:val="center"/>
            <w:hideMark/>
          </w:tcPr>
          <w:p w14:paraId="3C43E81C"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227,394,521</w:t>
            </w:r>
          </w:p>
        </w:tc>
        <w:tc>
          <w:tcPr>
            <w:tcW w:w="617" w:type="pct"/>
            <w:tcBorders>
              <w:top w:val="nil"/>
              <w:left w:val="single" w:sz="8" w:space="0" w:color="auto"/>
              <w:bottom w:val="nil"/>
              <w:right w:val="single" w:sz="8" w:space="0" w:color="auto"/>
            </w:tcBorders>
            <w:shd w:val="clear" w:color="auto" w:fill="auto"/>
            <w:vAlign w:val="center"/>
            <w:hideMark/>
          </w:tcPr>
          <w:p w14:paraId="142C4255"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234,216,357</w:t>
            </w:r>
          </w:p>
        </w:tc>
        <w:tc>
          <w:tcPr>
            <w:tcW w:w="617" w:type="pct"/>
            <w:tcBorders>
              <w:top w:val="nil"/>
              <w:left w:val="nil"/>
              <w:bottom w:val="nil"/>
              <w:right w:val="nil"/>
            </w:tcBorders>
            <w:shd w:val="clear" w:color="auto" w:fill="auto"/>
            <w:noWrap/>
            <w:vAlign w:val="center"/>
            <w:hideMark/>
          </w:tcPr>
          <w:p w14:paraId="00F96749"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241,242,848</w:t>
            </w:r>
          </w:p>
        </w:tc>
        <w:tc>
          <w:tcPr>
            <w:tcW w:w="617" w:type="pct"/>
            <w:tcBorders>
              <w:top w:val="nil"/>
              <w:left w:val="single" w:sz="8" w:space="0" w:color="auto"/>
              <w:bottom w:val="nil"/>
              <w:right w:val="single" w:sz="8" w:space="0" w:color="auto"/>
            </w:tcBorders>
            <w:shd w:val="clear" w:color="auto" w:fill="auto"/>
            <w:noWrap/>
            <w:vAlign w:val="center"/>
            <w:hideMark/>
          </w:tcPr>
          <w:p w14:paraId="7AFC1C08"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248,480,133</w:t>
            </w:r>
          </w:p>
        </w:tc>
        <w:tc>
          <w:tcPr>
            <w:tcW w:w="617" w:type="pct"/>
            <w:tcBorders>
              <w:top w:val="nil"/>
              <w:left w:val="nil"/>
              <w:bottom w:val="nil"/>
              <w:right w:val="single" w:sz="8" w:space="0" w:color="auto"/>
            </w:tcBorders>
            <w:shd w:val="clear" w:color="auto" w:fill="auto"/>
            <w:noWrap/>
            <w:vAlign w:val="center"/>
            <w:hideMark/>
          </w:tcPr>
          <w:p w14:paraId="34CC47CF"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255,934,537</w:t>
            </w:r>
          </w:p>
        </w:tc>
        <w:tc>
          <w:tcPr>
            <w:tcW w:w="83" w:type="pct"/>
            <w:vAlign w:val="center"/>
            <w:hideMark/>
          </w:tcPr>
          <w:p w14:paraId="1BEB9A9B" w14:textId="77777777" w:rsidR="002A7686" w:rsidRPr="00DB4DDA" w:rsidRDefault="002A7686" w:rsidP="007D1EAF">
            <w:pPr>
              <w:rPr>
                <w:rFonts w:eastAsia="Times New Roman"/>
                <w:i/>
                <w:iCs/>
                <w:sz w:val="16"/>
                <w:szCs w:val="16"/>
              </w:rPr>
            </w:pPr>
          </w:p>
        </w:tc>
      </w:tr>
      <w:tr w:rsidR="002A7686" w:rsidRPr="00DB4DDA" w14:paraId="5BB82A94" w14:textId="77777777" w:rsidTr="007D1EAF">
        <w:trPr>
          <w:trHeight w:val="285"/>
        </w:trPr>
        <w:tc>
          <w:tcPr>
            <w:tcW w:w="1217" w:type="pct"/>
            <w:tcBorders>
              <w:top w:val="nil"/>
              <w:left w:val="single" w:sz="8" w:space="0" w:color="auto"/>
              <w:bottom w:val="nil"/>
              <w:right w:val="nil"/>
            </w:tcBorders>
            <w:shd w:val="clear" w:color="auto" w:fill="auto"/>
            <w:vAlign w:val="center"/>
            <w:hideMark/>
          </w:tcPr>
          <w:p w14:paraId="11333B41" w14:textId="77777777" w:rsidR="002A7686" w:rsidRPr="00DB4DDA" w:rsidRDefault="002A7686" w:rsidP="007D1EAF">
            <w:pPr>
              <w:ind w:firstLineChars="300" w:firstLine="480"/>
              <w:rPr>
                <w:rFonts w:eastAsia="Times New Roman"/>
                <w:i/>
                <w:iCs/>
                <w:color w:val="000000"/>
                <w:sz w:val="16"/>
                <w:szCs w:val="16"/>
              </w:rPr>
            </w:pPr>
            <w:r w:rsidRPr="00DB4DDA">
              <w:rPr>
                <w:rFonts w:eastAsia="Times New Roman"/>
                <w:i/>
                <w:iCs/>
                <w:color w:val="000000"/>
                <w:sz w:val="16"/>
                <w:szCs w:val="16"/>
              </w:rPr>
              <w:t>D.    Transferencias, Asignaciones, Subsidios y Otras Ayudas</w:t>
            </w:r>
          </w:p>
        </w:tc>
        <w:tc>
          <w:tcPr>
            <w:tcW w:w="617" w:type="pct"/>
            <w:tcBorders>
              <w:top w:val="nil"/>
              <w:left w:val="single" w:sz="8" w:space="0" w:color="auto"/>
              <w:bottom w:val="nil"/>
              <w:right w:val="single" w:sz="8" w:space="0" w:color="auto"/>
            </w:tcBorders>
            <w:shd w:val="clear" w:color="auto" w:fill="auto"/>
            <w:noWrap/>
            <w:vAlign w:val="center"/>
            <w:hideMark/>
          </w:tcPr>
          <w:p w14:paraId="7574D406"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20,907,300,985</w:t>
            </w:r>
          </w:p>
        </w:tc>
        <w:tc>
          <w:tcPr>
            <w:tcW w:w="617" w:type="pct"/>
            <w:tcBorders>
              <w:top w:val="nil"/>
              <w:left w:val="nil"/>
              <w:bottom w:val="nil"/>
              <w:right w:val="nil"/>
            </w:tcBorders>
            <w:shd w:val="clear" w:color="auto" w:fill="auto"/>
            <w:vAlign w:val="center"/>
            <w:hideMark/>
          </w:tcPr>
          <w:p w14:paraId="1DF6D8DA"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21,639,056,519</w:t>
            </w:r>
          </w:p>
        </w:tc>
        <w:tc>
          <w:tcPr>
            <w:tcW w:w="617" w:type="pct"/>
            <w:tcBorders>
              <w:top w:val="nil"/>
              <w:left w:val="single" w:sz="8" w:space="0" w:color="auto"/>
              <w:bottom w:val="nil"/>
              <w:right w:val="single" w:sz="8" w:space="0" w:color="auto"/>
            </w:tcBorders>
            <w:shd w:val="clear" w:color="auto" w:fill="auto"/>
            <w:vAlign w:val="center"/>
            <w:hideMark/>
          </w:tcPr>
          <w:p w14:paraId="21E9E19D"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22,396,423,497</w:t>
            </w:r>
          </w:p>
        </w:tc>
        <w:tc>
          <w:tcPr>
            <w:tcW w:w="617" w:type="pct"/>
            <w:tcBorders>
              <w:top w:val="nil"/>
              <w:left w:val="nil"/>
              <w:bottom w:val="nil"/>
              <w:right w:val="nil"/>
            </w:tcBorders>
            <w:shd w:val="clear" w:color="auto" w:fill="auto"/>
            <w:vAlign w:val="center"/>
            <w:hideMark/>
          </w:tcPr>
          <w:p w14:paraId="24810347"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23,180,298,320</w:t>
            </w:r>
          </w:p>
        </w:tc>
        <w:tc>
          <w:tcPr>
            <w:tcW w:w="617" w:type="pct"/>
            <w:tcBorders>
              <w:top w:val="nil"/>
              <w:left w:val="single" w:sz="8" w:space="0" w:color="auto"/>
              <w:bottom w:val="nil"/>
              <w:right w:val="single" w:sz="8" w:space="0" w:color="auto"/>
            </w:tcBorders>
            <w:shd w:val="clear" w:color="auto" w:fill="auto"/>
            <w:vAlign w:val="center"/>
            <w:hideMark/>
          </w:tcPr>
          <w:p w14:paraId="046779F6"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23,991,608,761</w:t>
            </w:r>
          </w:p>
        </w:tc>
        <w:tc>
          <w:tcPr>
            <w:tcW w:w="617" w:type="pct"/>
            <w:tcBorders>
              <w:top w:val="nil"/>
              <w:left w:val="nil"/>
              <w:bottom w:val="nil"/>
              <w:right w:val="single" w:sz="8" w:space="0" w:color="auto"/>
            </w:tcBorders>
            <w:shd w:val="clear" w:color="auto" w:fill="auto"/>
            <w:vAlign w:val="center"/>
            <w:hideMark/>
          </w:tcPr>
          <w:p w14:paraId="10BE8A91"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24,831,315,067</w:t>
            </w:r>
          </w:p>
        </w:tc>
        <w:tc>
          <w:tcPr>
            <w:tcW w:w="83" w:type="pct"/>
            <w:vAlign w:val="center"/>
            <w:hideMark/>
          </w:tcPr>
          <w:p w14:paraId="78D698FD" w14:textId="77777777" w:rsidR="002A7686" w:rsidRPr="00DB4DDA" w:rsidRDefault="002A7686" w:rsidP="007D1EAF">
            <w:pPr>
              <w:rPr>
                <w:rFonts w:eastAsia="Times New Roman"/>
                <w:i/>
                <w:iCs/>
                <w:sz w:val="16"/>
                <w:szCs w:val="16"/>
              </w:rPr>
            </w:pPr>
          </w:p>
        </w:tc>
      </w:tr>
      <w:tr w:rsidR="002A7686" w:rsidRPr="00DB4DDA" w14:paraId="6D2531C2" w14:textId="77777777" w:rsidTr="007D1EAF">
        <w:trPr>
          <w:trHeight w:val="285"/>
        </w:trPr>
        <w:tc>
          <w:tcPr>
            <w:tcW w:w="1217" w:type="pct"/>
            <w:tcBorders>
              <w:top w:val="nil"/>
              <w:left w:val="single" w:sz="8" w:space="0" w:color="auto"/>
              <w:bottom w:val="nil"/>
              <w:right w:val="nil"/>
            </w:tcBorders>
            <w:shd w:val="clear" w:color="auto" w:fill="auto"/>
            <w:vAlign w:val="center"/>
            <w:hideMark/>
          </w:tcPr>
          <w:p w14:paraId="43465598" w14:textId="77777777" w:rsidR="002A7686" w:rsidRPr="00DB4DDA" w:rsidRDefault="002A7686" w:rsidP="007D1EAF">
            <w:pPr>
              <w:ind w:firstLineChars="300" w:firstLine="480"/>
              <w:rPr>
                <w:rFonts w:eastAsia="Times New Roman"/>
                <w:i/>
                <w:iCs/>
                <w:color w:val="000000"/>
                <w:sz w:val="16"/>
                <w:szCs w:val="16"/>
              </w:rPr>
            </w:pPr>
            <w:r w:rsidRPr="00DB4DDA">
              <w:rPr>
                <w:rFonts w:eastAsia="Times New Roman"/>
                <w:i/>
                <w:iCs/>
                <w:color w:val="000000"/>
                <w:sz w:val="16"/>
                <w:szCs w:val="16"/>
              </w:rPr>
              <w:t>E.    Bienes Muebles, Inmuebles e Intangibles</w:t>
            </w:r>
          </w:p>
        </w:tc>
        <w:tc>
          <w:tcPr>
            <w:tcW w:w="617" w:type="pct"/>
            <w:tcBorders>
              <w:top w:val="nil"/>
              <w:left w:val="single" w:sz="8" w:space="0" w:color="auto"/>
              <w:bottom w:val="nil"/>
              <w:right w:val="single" w:sz="8" w:space="0" w:color="auto"/>
            </w:tcBorders>
            <w:shd w:val="clear" w:color="auto" w:fill="auto"/>
            <w:noWrap/>
            <w:vAlign w:val="center"/>
            <w:hideMark/>
          </w:tcPr>
          <w:p w14:paraId="7C4E7C49"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257,231,660</w:t>
            </w:r>
          </w:p>
        </w:tc>
        <w:tc>
          <w:tcPr>
            <w:tcW w:w="617" w:type="pct"/>
            <w:tcBorders>
              <w:top w:val="nil"/>
              <w:left w:val="nil"/>
              <w:bottom w:val="nil"/>
              <w:right w:val="nil"/>
            </w:tcBorders>
            <w:shd w:val="clear" w:color="auto" w:fill="auto"/>
            <w:vAlign w:val="center"/>
            <w:hideMark/>
          </w:tcPr>
          <w:p w14:paraId="6A02F514"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262,376,293</w:t>
            </w:r>
          </w:p>
        </w:tc>
        <w:tc>
          <w:tcPr>
            <w:tcW w:w="617" w:type="pct"/>
            <w:tcBorders>
              <w:top w:val="nil"/>
              <w:left w:val="single" w:sz="8" w:space="0" w:color="auto"/>
              <w:bottom w:val="nil"/>
              <w:right w:val="single" w:sz="8" w:space="0" w:color="auto"/>
            </w:tcBorders>
            <w:shd w:val="clear" w:color="auto" w:fill="auto"/>
            <w:vAlign w:val="center"/>
            <w:hideMark/>
          </w:tcPr>
          <w:p w14:paraId="0E80E426"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267,623,819</w:t>
            </w:r>
          </w:p>
        </w:tc>
        <w:tc>
          <w:tcPr>
            <w:tcW w:w="617" w:type="pct"/>
            <w:tcBorders>
              <w:top w:val="nil"/>
              <w:left w:val="nil"/>
              <w:bottom w:val="nil"/>
              <w:right w:val="nil"/>
            </w:tcBorders>
            <w:shd w:val="clear" w:color="auto" w:fill="auto"/>
            <w:noWrap/>
            <w:vAlign w:val="center"/>
            <w:hideMark/>
          </w:tcPr>
          <w:p w14:paraId="01BD3E28"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272,976,295</w:t>
            </w:r>
          </w:p>
        </w:tc>
        <w:tc>
          <w:tcPr>
            <w:tcW w:w="617" w:type="pct"/>
            <w:tcBorders>
              <w:top w:val="nil"/>
              <w:left w:val="single" w:sz="8" w:space="0" w:color="auto"/>
              <w:bottom w:val="nil"/>
              <w:right w:val="single" w:sz="8" w:space="0" w:color="auto"/>
            </w:tcBorders>
            <w:shd w:val="clear" w:color="auto" w:fill="auto"/>
            <w:noWrap/>
            <w:vAlign w:val="center"/>
            <w:hideMark/>
          </w:tcPr>
          <w:p w14:paraId="5406286C"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278,435,821</w:t>
            </w:r>
          </w:p>
        </w:tc>
        <w:tc>
          <w:tcPr>
            <w:tcW w:w="617" w:type="pct"/>
            <w:tcBorders>
              <w:top w:val="nil"/>
              <w:left w:val="nil"/>
              <w:bottom w:val="nil"/>
              <w:right w:val="single" w:sz="8" w:space="0" w:color="auto"/>
            </w:tcBorders>
            <w:shd w:val="clear" w:color="auto" w:fill="auto"/>
            <w:noWrap/>
            <w:vAlign w:val="center"/>
            <w:hideMark/>
          </w:tcPr>
          <w:p w14:paraId="0B49914E"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284,004,538</w:t>
            </w:r>
          </w:p>
        </w:tc>
        <w:tc>
          <w:tcPr>
            <w:tcW w:w="83" w:type="pct"/>
            <w:vAlign w:val="center"/>
            <w:hideMark/>
          </w:tcPr>
          <w:p w14:paraId="20580E31" w14:textId="77777777" w:rsidR="002A7686" w:rsidRPr="00DB4DDA" w:rsidRDefault="002A7686" w:rsidP="007D1EAF">
            <w:pPr>
              <w:rPr>
                <w:rFonts w:eastAsia="Times New Roman"/>
                <w:i/>
                <w:iCs/>
                <w:sz w:val="16"/>
                <w:szCs w:val="16"/>
              </w:rPr>
            </w:pPr>
          </w:p>
        </w:tc>
      </w:tr>
      <w:tr w:rsidR="002A7686" w:rsidRPr="00DB4DDA" w14:paraId="2F1E5498" w14:textId="77777777" w:rsidTr="007D1EAF">
        <w:trPr>
          <w:trHeight w:val="285"/>
        </w:trPr>
        <w:tc>
          <w:tcPr>
            <w:tcW w:w="1217" w:type="pct"/>
            <w:tcBorders>
              <w:top w:val="nil"/>
              <w:left w:val="single" w:sz="8" w:space="0" w:color="auto"/>
              <w:bottom w:val="nil"/>
              <w:right w:val="nil"/>
            </w:tcBorders>
            <w:shd w:val="clear" w:color="auto" w:fill="auto"/>
            <w:vAlign w:val="center"/>
            <w:hideMark/>
          </w:tcPr>
          <w:p w14:paraId="46F2D603" w14:textId="77777777" w:rsidR="002A7686" w:rsidRPr="00DB4DDA" w:rsidRDefault="002A7686" w:rsidP="007D1EAF">
            <w:pPr>
              <w:ind w:firstLineChars="300" w:firstLine="480"/>
              <w:rPr>
                <w:rFonts w:eastAsia="Times New Roman"/>
                <w:i/>
                <w:iCs/>
                <w:color w:val="000000"/>
                <w:sz w:val="16"/>
                <w:szCs w:val="16"/>
              </w:rPr>
            </w:pPr>
            <w:r w:rsidRPr="00DB4DDA">
              <w:rPr>
                <w:rFonts w:eastAsia="Times New Roman"/>
                <w:i/>
                <w:iCs/>
                <w:color w:val="000000"/>
                <w:sz w:val="16"/>
                <w:szCs w:val="16"/>
              </w:rPr>
              <w:t>F.     Inversión Pública</w:t>
            </w:r>
          </w:p>
        </w:tc>
        <w:tc>
          <w:tcPr>
            <w:tcW w:w="617" w:type="pct"/>
            <w:tcBorders>
              <w:top w:val="nil"/>
              <w:left w:val="single" w:sz="8" w:space="0" w:color="auto"/>
              <w:bottom w:val="nil"/>
              <w:right w:val="single" w:sz="8" w:space="0" w:color="auto"/>
            </w:tcBorders>
            <w:shd w:val="clear" w:color="auto" w:fill="auto"/>
            <w:noWrap/>
            <w:vAlign w:val="center"/>
            <w:hideMark/>
          </w:tcPr>
          <w:p w14:paraId="6D0918B7"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156,962,463</w:t>
            </w:r>
          </w:p>
        </w:tc>
        <w:tc>
          <w:tcPr>
            <w:tcW w:w="617" w:type="pct"/>
            <w:tcBorders>
              <w:top w:val="nil"/>
              <w:left w:val="nil"/>
              <w:bottom w:val="nil"/>
              <w:right w:val="nil"/>
            </w:tcBorders>
            <w:shd w:val="clear" w:color="auto" w:fill="auto"/>
            <w:vAlign w:val="center"/>
            <w:hideMark/>
          </w:tcPr>
          <w:p w14:paraId="11060657"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161,671,337</w:t>
            </w:r>
          </w:p>
        </w:tc>
        <w:tc>
          <w:tcPr>
            <w:tcW w:w="617" w:type="pct"/>
            <w:tcBorders>
              <w:top w:val="nil"/>
              <w:left w:val="single" w:sz="8" w:space="0" w:color="auto"/>
              <w:bottom w:val="nil"/>
              <w:right w:val="single" w:sz="8" w:space="0" w:color="auto"/>
            </w:tcBorders>
            <w:shd w:val="clear" w:color="auto" w:fill="auto"/>
            <w:vAlign w:val="center"/>
            <w:hideMark/>
          </w:tcPr>
          <w:p w14:paraId="2F2DF3C6"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166,521,477</w:t>
            </w:r>
          </w:p>
        </w:tc>
        <w:tc>
          <w:tcPr>
            <w:tcW w:w="617" w:type="pct"/>
            <w:tcBorders>
              <w:top w:val="nil"/>
              <w:left w:val="nil"/>
              <w:bottom w:val="nil"/>
              <w:right w:val="nil"/>
            </w:tcBorders>
            <w:shd w:val="clear" w:color="auto" w:fill="auto"/>
            <w:noWrap/>
            <w:vAlign w:val="center"/>
            <w:hideMark/>
          </w:tcPr>
          <w:p w14:paraId="10EDC74D"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171,517,121</w:t>
            </w:r>
          </w:p>
        </w:tc>
        <w:tc>
          <w:tcPr>
            <w:tcW w:w="617" w:type="pct"/>
            <w:tcBorders>
              <w:top w:val="nil"/>
              <w:left w:val="single" w:sz="8" w:space="0" w:color="auto"/>
              <w:bottom w:val="nil"/>
              <w:right w:val="single" w:sz="8" w:space="0" w:color="auto"/>
            </w:tcBorders>
            <w:shd w:val="clear" w:color="auto" w:fill="auto"/>
            <w:noWrap/>
            <w:vAlign w:val="center"/>
            <w:hideMark/>
          </w:tcPr>
          <w:p w14:paraId="0D039CAF"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176,662,635</w:t>
            </w:r>
          </w:p>
        </w:tc>
        <w:tc>
          <w:tcPr>
            <w:tcW w:w="617" w:type="pct"/>
            <w:tcBorders>
              <w:top w:val="nil"/>
              <w:left w:val="nil"/>
              <w:bottom w:val="nil"/>
              <w:right w:val="single" w:sz="8" w:space="0" w:color="auto"/>
            </w:tcBorders>
            <w:shd w:val="clear" w:color="auto" w:fill="auto"/>
            <w:noWrap/>
            <w:vAlign w:val="center"/>
            <w:hideMark/>
          </w:tcPr>
          <w:p w14:paraId="5E9E9288"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181,962,514</w:t>
            </w:r>
          </w:p>
        </w:tc>
        <w:tc>
          <w:tcPr>
            <w:tcW w:w="83" w:type="pct"/>
            <w:vAlign w:val="center"/>
            <w:hideMark/>
          </w:tcPr>
          <w:p w14:paraId="046844A6" w14:textId="77777777" w:rsidR="002A7686" w:rsidRPr="00DB4DDA" w:rsidRDefault="002A7686" w:rsidP="007D1EAF">
            <w:pPr>
              <w:rPr>
                <w:rFonts w:eastAsia="Times New Roman"/>
                <w:i/>
                <w:iCs/>
                <w:sz w:val="16"/>
                <w:szCs w:val="16"/>
              </w:rPr>
            </w:pPr>
          </w:p>
        </w:tc>
      </w:tr>
      <w:tr w:rsidR="002A7686" w:rsidRPr="00DB4DDA" w14:paraId="11EFB6A1" w14:textId="77777777" w:rsidTr="007D1EAF">
        <w:trPr>
          <w:trHeight w:val="285"/>
        </w:trPr>
        <w:tc>
          <w:tcPr>
            <w:tcW w:w="1217" w:type="pct"/>
            <w:tcBorders>
              <w:top w:val="nil"/>
              <w:left w:val="single" w:sz="8" w:space="0" w:color="auto"/>
              <w:bottom w:val="nil"/>
              <w:right w:val="nil"/>
            </w:tcBorders>
            <w:shd w:val="clear" w:color="auto" w:fill="auto"/>
            <w:vAlign w:val="center"/>
            <w:hideMark/>
          </w:tcPr>
          <w:p w14:paraId="39A01F37" w14:textId="77777777" w:rsidR="002A7686" w:rsidRPr="00DB4DDA" w:rsidRDefault="002A7686" w:rsidP="007D1EAF">
            <w:pPr>
              <w:ind w:firstLineChars="300" w:firstLine="480"/>
              <w:rPr>
                <w:rFonts w:eastAsia="Times New Roman"/>
                <w:i/>
                <w:iCs/>
                <w:color w:val="000000"/>
                <w:sz w:val="16"/>
                <w:szCs w:val="16"/>
              </w:rPr>
            </w:pPr>
            <w:r w:rsidRPr="00DB4DDA">
              <w:rPr>
                <w:rFonts w:eastAsia="Times New Roman"/>
                <w:i/>
                <w:iCs/>
                <w:color w:val="000000"/>
                <w:sz w:val="16"/>
                <w:szCs w:val="16"/>
              </w:rPr>
              <w:t>G.    Inversiones Financieras y Otras Provisiones</w:t>
            </w:r>
          </w:p>
        </w:tc>
        <w:tc>
          <w:tcPr>
            <w:tcW w:w="617" w:type="pct"/>
            <w:tcBorders>
              <w:top w:val="nil"/>
              <w:left w:val="single" w:sz="8" w:space="0" w:color="auto"/>
              <w:bottom w:val="nil"/>
              <w:right w:val="single" w:sz="8" w:space="0" w:color="auto"/>
            </w:tcBorders>
            <w:shd w:val="clear" w:color="auto" w:fill="auto"/>
            <w:noWrap/>
            <w:vAlign w:val="center"/>
            <w:hideMark/>
          </w:tcPr>
          <w:p w14:paraId="4EDA4C35"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0</w:t>
            </w:r>
          </w:p>
        </w:tc>
        <w:tc>
          <w:tcPr>
            <w:tcW w:w="617" w:type="pct"/>
            <w:tcBorders>
              <w:top w:val="nil"/>
              <w:left w:val="nil"/>
              <w:bottom w:val="nil"/>
              <w:right w:val="nil"/>
            </w:tcBorders>
            <w:shd w:val="clear" w:color="auto" w:fill="auto"/>
            <w:vAlign w:val="center"/>
            <w:hideMark/>
          </w:tcPr>
          <w:p w14:paraId="27AA752E"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0</w:t>
            </w:r>
          </w:p>
        </w:tc>
        <w:tc>
          <w:tcPr>
            <w:tcW w:w="617" w:type="pct"/>
            <w:tcBorders>
              <w:top w:val="nil"/>
              <w:left w:val="single" w:sz="8" w:space="0" w:color="auto"/>
              <w:bottom w:val="nil"/>
              <w:right w:val="single" w:sz="8" w:space="0" w:color="auto"/>
            </w:tcBorders>
            <w:shd w:val="clear" w:color="auto" w:fill="auto"/>
            <w:vAlign w:val="center"/>
            <w:hideMark/>
          </w:tcPr>
          <w:p w14:paraId="515E3D14"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0</w:t>
            </w:r>
          </w:p>
        </w:tc>
        <w:tc>
          <w:tcPr>
            <w:tcW w:w="617" w:type="pct"/>
            <w:tcBorders>
              <w:top w:val="nil"/>
              <w:left w:val="nil"/>
              <w:bottom w:val="nil"/>
              <w:right w:val="nil"/>
            </w:tcBorders>
            <w:shd w:val="clear" w:color="auto" w:fill="auto"/>
            <w:noWrap/>
            <w:vAlign w:val="center"/>
            <w:hideMark/>
          </w:tcPr>
          <w:p w14:paraId="2759FA2A"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0</w:t>
            </w:r>
          </w:p>
        </w:tc>
        <w:tc>
          <w:tcPr>
            <w:tcW w:w="617" w:type="pct"/>
            <w:tcBorders>
              <w:top w:val="nil"/>
              <w:left w:val="single" w:sz="8" w:space="0" w:color="auto"/>
              <w:bottom w:val="nil"/>
              <w:right w:val="single" w:sz="8" w:space="0" w:color="auto"/>
            </w:tcBorders>
            <w:shd w:val="clear" w:color="auto" w:fill="auto"/>
            <w:noWrap/>
            <w:vAlign w:val="center"/>
            <w:hideMark/>
          </w:tcPr>
          <w:p w14:paraId="41DEE530"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0</w:t>
            </w:r>
          </w:p>
        </w:tc>
        <w:tc>
          <w:tcPr>
            <w:tcW w:w="617" w:type="pct"/>
            <w:tcBorders>
              <w:top w:val="nil"/>
              <w:left w:val="nil"/>
              <w:bottom w:val="nil"/>
              <w:right w:val="single" w:sz="8" w:space="0" w:color="auto"/>
            </w:tcBorders>
            <w:shd w:val="clear" w:color="auto" w:fill="auto"/>
            <w:noWrap/>
            <w:vAlign w:val="center"/>
            <w:hideMark/>
          </w:tcPr>
          <w:p w14:paraId="1F0B4AAA"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0</w:t>
            </w:r>
          </w:p>
        </w:tc>
        <w:tc>
          <w:tcPr>
            <w:tcW w:w="83" w:type="pct"/>
            <w:vAlign w:val="center"/>
            <w:hideMark/>
          </w:tcPr>
          <w:p w14:paraId="0F3C28A3" w14:textId="77777777" w:rsidR="002A7686" w:rsidRPr="00DB4DDA" w:rsidRDefault="002A7686" w:rsidP="007D1EAF">
            <w:pPr>
              <w:rPr>
                <w:rFonts w:eastAsia="Times New Roman"/>
                <w:i/>
                <w:iCs/>
                <w:sz w:val="16"/>
                <w:szCs w:val="16"/>
              </w:rPr>
            </w:pPr>
          </w:p>
        </w:tc>
      </w:tr>
      <w:tr w:rsidR="002A7686" w:rsidRPr="00DB4DDA" w14:paraId="775A5B87" w14:textId="77777777" w:rsidTr="007D1EAF">
        <w:trPr>
          <w:trHeight w:val="285"/>
        </w:trPr>
        <w:tc>
          <w:tcPr>
            <w:tcW w:w="1217" w:type="pct"/>
            <w:tcBorders>
              <w:top w:val="nil"/>
              <w:left w:val="single" w:sz="8" w:space="0" w:color="auto"/>
              <w:bottom w:val="nil"/>
              <w:right w:val="nil"/>
            </w:tcBorders>
            <w:shd w:val="clear" w:color="auto" w:fill="auto"/>
            <w:vAlign w:val="center"/>
            <w:hideMark/>
          </w:tcPr>
          <w:p w14:paraId="343E07EB" w14:textId="77777777" w:rsidR="002A7686" w:rsidRPr="00DB4DDA" w:rsidRDefault="002A7686" w:rsidP="007D1EAF">
            <w:pPr>
              <w:ind w:firstLineChars="300" w:firstLine="480"/>
              <w:rPr>
                <w:rFonts w:eastAsia="Times New Roman"/>
                <w:i/>
                <w:iCs/>
                <w:color w:val="000000"/>
                <w:sz w:val="16"/>
                <w:szCs w:val="16"/>
              </w:rPr>
            </w:pPr>
            <w:r w:rsidRPr="00DB4DDA">
              <w:rPr>
                <w:rFonts w:eastAsia="Times New Roman"/>
                <w:i/>
                <w:iCs/>
                <w:color w:val="000000"/>
                <w:sz w:val="16"/>
                <w:szCs w:val="16"/>
              </w:rPr>
              <w:t>H.    Participaciones y Aportaciones</w:t>
            </w:r>
          </w:p>
        </w:tc>
        <w:tc>
          <w:tcPr>
            <w:tcW w:w="617" w:type="pct"/>
            <w:tcBorders>
              <w:top w:val="nil"/>
              <w:left w:val="single" w:sz="8" w:space="0" w:color="auto"/>
              <w:bottom w:val="nil"/>
              <w:right w:val="single" w:sz="8" w:space="0" w:color="auto"/>
            </w:tcBorders>
            <w:shd w:val="clear" w:color="auto" w:fill="auto"/>
            <w:noWrap/>
            <w:vAlign w:val="center"/>
            <w:hideMark/>
          </w:tcPr>
          <w:p w14:paraId="4AC29C82"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3,962,620,976</w:t>
            </w:r>
          </w:p>
        </w:tc>
        <w:tc>
          <w:tcPr>
            <w:tcW w:w="617" w:type="pct"/>
            <w:tcBorders>
              <w:top w:val="nil"/>
              <w:left w:val="nil"/>
              <w:bottom w:val="nil"/>
              <w:right w:val="nil"/>
            </w:tcBorders>
            <w:shd w:val="clear" w:color="auto" w:fill="auto"/>
            <w:vAlign w:val="center"/>
            <w:hideMark/>
          </w:tcPr>
          <w:p w14:paraId="26FB14C6"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4,041,873,396</w:t>
            </w:r>
          </w:p>
        </w:tc>
        <w:tc>
          <w:tcPr>
            <w:tcW w:w="617" w:type="pct"/>
            <w:tcBorders>
              <w:top w:val="nil"/>
              <w:left w:val="single" w:sz="8" w:space="0" w:color="auto"/>
              <w:bottom w:val="nil"/>
              <w:right w:val="single" w:sz="8" w:space="0" w:color="auto"/>
            </w:tcBorders>
            <w:shd w:val="clear" w:color="auto" w:fill="auto"/>
            <w:vAlign w:val="center"/>
            <w:hideMark/>
          </w:tcPr>
          <w:p w14:paraId="0958B8D7"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4,122,710,863</w:t>
            </w:r>
          </w:p>
        </w:tc>
        <w:tc>
          <w:tcPr>
            <w:tcW w:w="617" w:type="pct"/>
            <w:tcBorders>
              <w:top w:val="nil"/>
              <w:left w:val="nil"/>
              <w:bottom w:val="nil"/>
              <w:right w:val="nil"/>
            </w:tcBorders>
            <w:shd w:val="clear" w:color="auto" w:fill="auto"/>
            <w:noWrap/>
            <w:vAlign w:val="center"/>
            <w:hideMark/>
          </w:tcPr>
          <w:p w14:paraId="2BB7B978"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4,205,165,081</w:t>
            </w:r>
          </w:p>
        </w:tc>
        <w:tc>
          <w:tcPr>
            <w:tcW w:w="617" w:type="pct"/>
            <w:tcBorders>
              <w:top w:val="nil"/>
              <w:left w:val="single" w:sz="8" w:space="0" w:color="auto"/>
              <w:bottom w:val="nil"/>
              <w:right w:val="single" w:sz="8" w:space="0" w:color="auto"/>
            </w:tcBorders>
            <w:shd w:val="clear" w:color="auto" w:fill="auto"/>
            <w:noWrap/>
            <w:vAlign w:val="center"/>
            <w:hideMark/>
          </w:tcPr>
          <w:p w14:paraId="4252EE43"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4,289,268,382</w:t>
            </w:r>
          </w:p>
        </w:tc>
        <w:tc>
          <w:tcPr>
            <w:tcW w:w="617" w:type="pct"/>
            <w:tcBorders>
              <w:top w:val="nil"/>
              <w:left w:val="nil"/>
              <w:bottom w:val="nil"/>
              <w:right w:val="single" w:sz="8" w:space="0" w:color="auto"/>
            </w:tcBorders>
            <w:shd w:val="clear" w:color="auto" w:fill="auto"/>
            <w:noWrap/>
            <w:vAlign w:val="center"/>
            <w:hideMark/>
          </w:tcPr>
          <w:p w14:paraId="028B46A0"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4,375,053,750</w:t>
            </w:r>
          </w:p>
        </w:tc>
        <w:tc>
          <w:tcPr>
            <w:tcW w:w="83" w:type="pct"/>
            <w:vAlign w:val="center"/>
            <w:hideMark/>
          </w:tcPr>
          <w:p w14:paraId="34212A23" w14:textId="77777777" w:rsidR="002A7686" w:rsidRPr="00DB4DDA" w:rsidRDefault="002A7686" w:rsidP="007D1EAF">
            <w:pPr>
              <w:rPr>
                <w:rFonts w:eastAsia="Times New Roman"/>
                <w:i/>
                <w:iCs/>
                <w:sz w:val="16"/>
                <w:szCs w:val="16"/>
              </w:rPr>
            </w:pPr>
          </w:p>
        </w:tc>
      </w:tr>
      <w:tr w:rsidR="002A7686" w:rsidRPr="00DB4DDA" w14:paraId="1F7EBD70" w14:textId="77777777" w:rsidTr="007D1EAF">
        <w:trPr>
          <w:trHeight w:val="285"/>
        </w:trPr>
        <w:tc>
          <w:tcPr>
            <w:tcW w:w="1217" w:type="pct"/>
            <w:tcBorders>
              <w:top w:val="nil"/>
              <w:left w:val="single" w:sz="8" w:space="0" w:color="auto"/>
              <w:bottom w:val="nil"/>
              <w:right w:val="nil"/>
            </w:tcBorders>
            <w:shd w:val="clear" w:color="auto" w:fill="auto"/>
            <w:vAlign w:val="center"/>
            <w:hideMark/>
          </w:tcPr>
          <w:p w14:paraId="60764094" w14:textId="77777777" w:rsidR="002A7686" w:rsidRPr="00DB4DDA" w:rsidRDefault="002A7686" w:rsidP="007D1EAF">
            <w:pPr>
              <w:ind w:firstLineChars="300" w:firstLine="480"/>
              <w:rPr>
                <w:rFonts w:eastAsia="Times New Roman"/>
                <w:i/>
                <w:iCs/>
                <w:color w:val="000000"/>
                <w:sz w:val="16"/>
                <w:szCs w:val="16"/>
              </w:rPr>
            </w:pPr>
            <w:r w:rsidRPr="00DB4DDA">
              <w:rPr>
                <w:rFonts w:eastAsia="Times New Roman"/>
                <w:i/>
                <w:iCs/>
                <w:color w:val="000000"/>
                <w:sz w:val="16"/>
                <w:szCs w:val="16"/>
              </w:rPr>
              <w:t>I.      Deuda Pública</w:t>
            </w:r>
          </w:p>
        </w:tc>
        <w:tc>
          <w:tcPr>
            <w:tcW w:w="617" w:type="pct"/>
            <w:tcBorders>
              <w:top w:val="nil"/>
              <w:left w:val="single" w:sz="8" w:space="0" w:color="auto"/>
              <w:bottom w:val="nil"/>
              <w:right w:val="single" w:sz="8" w:space="0" w:color="auto"/>
            </w:tcBorders>
            <w:shd w:val="clear" w:color="auto" w:fill="auto"/>
            <w:vAlign w:val="center"/>
            <w:hideMark/>
          </w:tcPr>
          <w:p w14:paraId="33985564"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 </w:t>
            </w:r>
          </w:p>
        </w:tc>
        <w:tc>
          <w:tcPr>
            <w:tcW w:w="617" w:type="pct"/>
            <w:tcBorders>
              <w:top w:val="nil"/>
              <w:left w:val="nil"/>
              <w:bottom w:val="nil"/>
              <w:right w:val="nil"/>
            </w:tcBorders>
            <w:shd w:val="clear" w:color="auto" w:fill="auto"/>
            <w:vAlign w:val="center"/>
            <w:hideMark/>
          </w:tcPr>
          <w:p w14:paraId="7610BF2E" w14:textId="77777777" w:rsidR="002A7686" w:rsidRPr="00DB4DDA" w:rsidRDefault="002A7686" w:rsidP="007D1EAF">
            <w:pPr>
              <w:jc w:val="right"/>
              <w:rPr>
                <w:rFonts w:eastAsia="Times New Roman"/>
                <w:i/>
                <w:iCs/>
                <w:color w:val="000000"/>
                <w:sz w:val="16"/>
                <w:szCs w:val="16"/>
              </w:rPr>
            </w:pPr>
          </w:p>
        </w:tc>
        <w:tc>
          <w:tcPr>
            <w:tcW w:w="617" w:type="pct"/>
            <w:tcBorders>
              <w:top w:val="nil"/>
              <w:left w:val="single" w:sz="8" w:space="0" w:color="auto"/>
              <w:bottom w:val="nil"/>
              <w:right w:val="single" w:sz="8" w:space="0" w:color="auto"/>
            </w:tcBorders>
            <w:shd w:val="clear" w:color="auto" w:fill="auto"/>
            <w:vAlign w:val="center"/>
            <w:hideMark/>
          </w:tcPr>
          <w:p w14:paraId="7B835074"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 </w:t>
            </w:r>
          </w:p>
        </w:tc>
        <w:tc>
          <w:tcPr>
            <w:tcW w:w="617" w:type="pct"/>
            <w:tcBorders>
              <w:top w:val="nil"/>
              <w:left w:val="nil"/>
              <w:bottom w:val="nil"/>
              <w:right w:val="nil"/>
            </w:tcBorders>
            <w:shd w:val="clear" w:color="auto" w:fill="auto"/>
            <w:vAlign w:val="center"/>
            <w:hideMark/>
          </w:tcPr>
          <w:p w14:paraId="77B25F02" w14:textId="77777777" w:rsidR="002A7686" w:rsidRPr="00DB4DDA" w:rsidRDefault="002A7686" w:rsidP="007D1EAF">
            <w:pPr>
              <w:jc w:val="right"/>
              <w:rPr>
                <w:rFonts w:eastAsia="Times New Roman"/>
                <w:i/>
                <w:iCs/>
                <w:color w:val="000000"/>
                <w:sz w:val="16"/>
                <w:szCs w:val="16"/>
              </w:rPr>
            </w:pPr>
          </w:p>
        </w:tc>
        <w:tc>
          <w:tcPr>
            <w:tcW w:w="617" w:type="pct"/>
            <w:tcBorders>
              <w:top w:val="nil"/>
              <w:left w:val="single" w:sz="8" w:space="0" w:color="auto"/>
              <w:bottom w:val="nil"/>
              <w:right w:val="single" w:sz="8" w:space="0" w:color="auto"/>
            </w:tcBorders>
            <w:shd w:val="clear" w:color="auto" w:fill="auto"/>
            <w:vAlign w:val="center"/>
            <w:hideMark/>
          </w:tcPr>
          <w:p w14:paraId="10F3CD16"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 </w:t>
            </w:r>
          </w:p>
        </w:tc>
        <w:tc>
          <w:tcPr>
            <w:tcW w:w="617" w:type="pct"/>
            <w:tcBorders>
              <w:top w:val="nil"/>
              <w:left w:val="nil"/>
              <w:bottom w:val="nil"/>
              <w:right w:val="single" w:sz="8" w:space="0" w:color="auto"/>
            </w:tcBorders>
            <w:shd w:val="clear" w:color="auto" w:fill="auto"/>
            <w:vAlign w:val="center"/>
            <w:hideMark/>
          </w:tcPr>
          <w:p w14:paraId="740F741F"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 </w:t>
            </w:r>
          </w:p>
        </w:tc>
        <w:tc>
          <w:tcPr>
            <w:tcW w:w="83" w:type="pct"/>
            <w:vAlign w:val="center"/>
            <w:hideMark/>
          </w:tcPr>
          <w:p w14:paraId="0FE6ACC5" w14:textId="77777777" w:rsidR="002A7686" w:rsidRPr="00DB4DDA" w:rsidRDefault="002A7686" w:rsidP="007D1EAF">
            <w:pPr>
              <w:rPr>
                <w:rFonts w:eastAsia="Times New Roman"/>
                <w:i/>
                <w:iCs/>
                <w:sz w:val="16"/>
                <w:szCs w:val="16"/>
              </w:rPr>
            </w:pPr>
          </w:p>
        </w:tc>
      </w:tr>
      <w:tr w:rsidR="002A7686" w:rsidRPr="00DB4DDA" w14:paraId="7D5DB84A" w14:textId="77777777" w:rsidTr="007D1EAF">
        <w:trPr>
          <w:trHeight w:val="285"/>
        </w:trPr>
        <w:tc>
          <w:tcPr>
            <w:tcW w:w="1217" w:type="pct"/>
            <w:tcBorders>
              <w:top w:val="nil"/>
              <w:left w:val="single" w:sz="8" w:space="0" w:color="auto"/>
              <w:bottom w:val="nil"/>
              <w:right w:val="nil"/>
            </w:tcBorders>
            <w:shd w:val="clear" w:color="auto" w:fill="auto"/>
            <w:vAlign w:val="center"/>
            <w:hideMark/>
          </w:tcPr>
          <w:p w14:paraId="5C362A2F" w14:textId="77777777" w:rsidR="002A7686" w:rsidRPr="00DB4DDA" w:rsidRDefault="002A7686" w:rsidP="007D1EAF">
            <w:pPr>
              <w:rPr>
                <w:rFonts w:eastAsia="Times New Roman"/>
                <w:i/>
                <w:iCs/>
                <w:color w:val="000000"/>
                <w:sz w:val="16"/>
                <w:szCs w:val="16"/>
              </w:rPr>
            </w:pPr>
            <w:r w:rsidRPr="00DB4DDA">
              <w:rPr>
                <w:rFonts w:eastAsia="Times New Roman"/>
                <w:i/>
                <w:iCs/>
                <w:color w:val="000000"/>
                <w:sz w:val="16"/>
                <w:szCs w:val="16"/>
              </w:rPr>
              <w:t> </w:t>
            </w:r>
          </w:p>
        </w:tc>
        <w:tc>
          <w:tcPr>
            <w:tcW w:w="617" w:type="pct"/>
            <w:tcBorders>
              <w:top w:val="nil"/>
              <w:left w:val="single" w:sz="8" w:space="0" w:color="auto"/>
              <w:bottom w:val="nil"/>
              <w:right w:val="single" w:sz="8" w:space="0" w:color="auto"/>
            </w:tcBorders>
            <w:shd w:val="clear" w:color="auto" w:fill="auto"/>
            <w:vAlign w:val="center"/>
            <w:hideMark/>
          </w:tcPr>
          <w:p w14:paraId="24FD2544"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 </w:t>
            </w:r>
          </w:p>
        </w:tc>
        <w:tc>
          <w:tcPr>
            <w:tcW w:w="617" w:type="pct"/>
            <w:tcBorders>
              <w:top w:val="nil"/>
              <w:left w:val="nil"/>
              <w:bottom w:val="nil"/>
              <w:right w:val="nil"/>
            </w:tcBorders>
            <w:shd w:val="clear" w:color="auto" w:fill="auto"/>
            <w:vAlign w:val="center"/>
            <w:hideMark/>
          </w:tcPr>
          <w:p w14:paraId="1E8B7387" w14:textId="77777777" w:rsidR="002A7686" w:rsidRPr="00DB4DDA" w:rsidRDefault="002A7686" w:rsidP="007D1EAF">
            <w:pPr>
              <w:jc w:val="right"/>
              <w:rPr>
                <w:rFonts w:eastAsia="Times New Roman"/>
                <w:i/>
                <w:iCs/>
                <w:color w:val="000000"/>
                <w:sz w:val="16"/>
                <w:szCs w:val="16"/>
              </w:rPr>
            </w:pPr>
          </w:p>
        </w:tc>
        <w:tc>
          <w:tcPr>
            <w:tcW w:w="617" w:type="pct"/>
            <w:tcBorders>
              <w:top w:val="nil"/>
              <w:left w:val="single" w:sz="8" w:space="0" w:color="auto"/>
              <w:bottom w:val="nil"/>
              <w:right w:val="single" w:sz="8" w:space="0" w:color="auto"/>
            </w:tcBorders>
            <w:shd w:val="clear" w:color="auto" w:fill="auto"/>
            <w:vAlign w:val="center"/>
            <w:hideMark/>
          </w:tcPr>
          <w:p w14:paraId="66DBC301"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 </w:t>
            </w:r>
          </w:p>
        </w:tc>
        <w:tc>
          <w:tcPr>
            <w:tcW w:w="617" w:type="pct"/>
            <w:tcBorders>
              <w:top w:val="nil"/>
              <w:left w:val="nil"/>
              <w:bottom w:val="nil"/>
              <w:right w:val="nil"/>
            </w:tcBorders>
            <w:shd w:val="clear" w:color="auto" w:fill="auto"/>
            <w:vAlign w:val="center"/>
            <w:hideMark/>
          </w:tcPr>
          <w:p w14:paraId="17D4E9B6" w14:textId="77777777" w:rsidR="002A7686" w:rsidRPr="00DB4DDA" w:rsidRDefault="002A7686" w:rsidP="007D1EAF">
            <w:pPr>
              <w:jc w:val="right"/>
              <w:rPr>
                <w:rFonts w:eastAsia="Times New Roman"/>
                <w:i/>
                <w:iCs/>
                <w:color w:val="000000"/>
                <w:sz w:val="16"/>
                <w:szCs w:val="16"/>
              </w:rPr>
            </w:pPr>
          </w:p>
        </w:tc>
        <w:tc>
          <w:tcPr>
            <w:tcW w:w="617" w:type="pct"/>
            <w:tcBorders>
              <w:top w:val="nil"/>
              <w:left w:val="single" w:sz="8" w:space="0" w:color="auto"/>
              <w:bottom w:val="nil"/>
              <w:right w:val="single" w:sz="8" w:space="0" w:color="auto"/>
            </w:tcBorders>
            <w:shd w:val="clear" w:color="auto" w:fill="auto"/>
            <w:vAlign w:val="center"/>
            <w:hideMark/>
          </w:tcPr>
          <w:p w14:paraId="5E16B79E"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 </w:t>
            </w:r>
          </w:p>
        </w:tc>
        <w:tc>
          <w:tcPr>
            <w:tcW w:w="617" w:type="pct"/>
            <w:tcBorders>
              <w:top w:val="nil"/>
              <w:left w:val="nil"/>
              <w:bottom w:val="nil"/>
              <w:right w:val="single" w:sz="8" w:space="0" w:color="auto"/>
            </w:tcBorders>
            <w:shd w:val="clear" w:color="auto" w:fill="auto"/>
            <w:vAlign w:val="center"/>
            <w:hideMark/>
          </w:tcPr>
          <w:p w14:paraId="288F13B3"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 </w:t>
            </w:r>
          </w:p>
        </w:tc>
        <w:tc>
          <w:tcPr>
            <w:tcW w:w="83" w:type="pct"/>
            <w:vAlign w:val="center"/>
            <w:hideMark/>
          </w:tcPr>
          <w:p w14:paraId="13F371B4" w14:textId="77777777" w:rsidR="002A7686" w:rsidRPr="00DB4DDA" w:rsidRDefault="002A7686" w:rsidP="007D1EAF">
            <w:pPr>
              <w:rPr>
                <w:rFonts w:eastAsia="Times New Roman"/>
                <w:i/>
                <w:iCs/>
                <w:sz w:val="16"/>
                <w:szCs w:val="16"/>
              </w:rPr>
            </w:pPr>
          </w:p>
        </w:tc>
      </w:tr>
      <w:tr w:rsidR="002A7686" w:rsidRPr="00DB4DDA" w14:paraId="364FCD04" w14:textId="77777777" w:rsidTr="007D1EAF">
        <w:trPr>
          <w:trHeight w:val="450"/>
        </w:trPr>
        <w:tc>
          <w:tcPr>
            <w:tcW w:w="1217" w:type="pct"/>
            <w:tcBorders>
              <w:top w:val="nil"/>
              <w:left w:val="single" w:sz="8" w:space="0" w:color="auto"/>
              <w:bottom w:val="nil"/>
              <w:right w:val="single" w:sz="8" w:space="0" w:color="auto"/>
            </w:tcBorders>
            <w:shd w:val="clear" w:color="auto" w:fill="auto"/>
            <w:vAlign w:val="center"/>
            <w:hideMark/>
          </w:tcPr>
          <w:p w14:paraId="0F73EE0A" w14:textId="77777777" w:rsidR="002A7686" w:rsidRPr="00DB4DDA" w:rsidRDefault="002A7686" w:rsidP="007D1EAF">
            <w:pPr>
              <w:ind w:firstLineChars="100" w:firstLine="161"/>
              <w:rPr>
                <w:rFonts w:eastAsia="Times New Roman"/>
                <w:b/>
                <w:bCs/>
                <w:i/>
                <w:iCs/>
                <w:color w:val="000000"/>
                <w:sz w:val="16"/>
                <w:szCs w:val="16"/>
              </w:rPr>
            </w:pPr>
            <w:r w:rsidRPr="00DB4DDA">
              <w:rPr>
                <w:rFonts w:eastAsia="Times New Roman"/>
                <w:b/>
                <w:bCs/>
                <w:i/>
                <w:iCs/>
                <w:color w:val="000000"/>
                <w:sz w:val="16"/>
                <w:szCs w:val="16"/>
              </w:rPr>
              <w:t xml:space="preserve">3.  Total de Egresos Proyectados </w:t>
            </w:r>
            <w:r w:rsidRPr="00DB4DDA">
              <w:rPr>
                <w:rFonts w:eastAsia="Times New Roman"/>
                <w:b/>
                <w:bCs/>
                <w:i/>
                <w:iCs/>
                <w:color w:val="000000"/>
                <w:sz w:val="16"/>
                <w:szCs w:val="16"/>
              </w:rPr>
              <w:br/>
              <w:t>(3 = 1 + 2)</w:t>
            </w:r>
          </w:p>
        </w:tc>
        <w:tc>
          <w:tcPr>
            <w:tcW w:w="617" w:type="pct"/>
            <w:tcBorders>
              <w:top w:val="nil"/>
              <w:left w:val="nil"/>
              <w:bottom w:val="nil"/>
              <w:right w:val="single" w:sz="8" w:space="0" w:color="auto"/>
            </w:tcBorders>
            <w:shd w:val="clear" w:color="auto" w:fill="auto"/>
            <w:vAlign w:val="center"/>
            <w:hideMark/>
          </w:tcPr>
          <w:p w14:paraId="6D7FB28C" w14:textId="77777777" w:rsidR="002A7686" w:rsidRPr="00DB4DDA" w:rsidRDefault="002A7686" w:rsidP="007D1EAF">
            <w:pPr>
              <w:jc w:val="right"/>
              <w:rPr>
                <w:rFonts w:eastAsia="Times New Roman"/>
                <w:b/>
                <w:bCs/>
                <w:i/>
                <w:iCs/>
                <w:color w:val="000000"/>
                <w:sz w:val="16"/>
                <w:szCs w:val="16"/>
              </w:rPr>
            </w:pPr>
            <w:r w:rsidRPr="00DB4DDA">
              <w:rPr>
                <w:rFonts w:eastAsia="Times New Roman"/>
                <w:b/>
                <w:bCs/>
                <w:i/>
                <w:iCs/>
                <w:color w:val="000000"/>
                <w:sz w:val="16"/>
                <w:szCs w:val="16"/>
              </w:rPr>
              <w:t>88,285,687,190</w:t>
            </w:r>
          </w:p>
        </w:tc>
        <w:tc>
          <w:tcPr>
            <w:tcW w:w="617" w:type="pct"/>
            <w:tcBorders>
              <w:top w:val="nil"/>
              <w:left w:val="nil"/>
              <w:bottom w:val="nil"/>
              <w:right w:val="nil"/>
            </w:tcBorders>
            <w:shd w:val="clear" w:color="auto" w:fill="auto"/>
            <w:vAlign w:val="center"/>
            <w:hideMark/>
          </w:tcPr>
          <w:p w14:paraId="56F1988C" w14:textId="77777777" w:rsidR="002A7686" w:rsidRPr="00DB4DDA" w:rsidRDefault="002A7686" w:rsidP="007D1EAF">
            <w:pPr>
              <w:jc w:val="right"/>
              <w:rPr>
                <w:rFonts w:eastAsia="Times New Roman"/>
                <w:b/>
                <w:bCs/>
                <w:i/>
                <w:iCs/>
                <w:color w:val="000000"/>
                <w:sz w:val="16"/>
                <w:szCs w:val="16"/>
              </w:rPr>
            </w:pPr>
            <w:r w:rsidRPr="00DB4DDA">
              <w:rPr>
                <w:rFonts w:eastAsia="Times New Roman"/>
                <w:b/>
                <w:bCs/>
                <w:i/>
                <w:iCs/>
                <w:color w:val="000000"/>
                <w:sz w:val="16"/>
                <w:szCs w:val="16"/>
              </w:rPr>
              <w:t>89,384,921,129</w:t>
            </w:r>
          </w:p>
        </w:tc>
        <w:tc>
          <w:tcPr>
            <w:tcW w:w="617" w:type="pct"/>
            <w:tcBorders>
              <w:top w:val="nil"/>
              <w:left w:val="single" w:sz="8" w:space="0" w:color="auto"/>
              <w:bottom w:val="nil"/>
              <w:right w:val="single" w:sz="8" w:space="0" w:color="auto"/>
            </w:tcBorders>
            <w:shd w:val="clear" w:color="auto" w:fill="auto"/>
            <w:vAlign w:val="center"/>
            <w:hideMark/>
          </w:tcPr>
          <w:p w14:paraId="0D761E16" w14:textId="77777777" w:rsidR="002A7686" w:rsidRPr="00DB4DDA" w:rsidRDefault="002A7686" w:rsidP="007D1EAF">
            <w:pPr>
              <w:jc w:val="right"/>
              <w:rPr>
                <w:rFonts w:eastAsia="Times New Roman"/>
                <w:b/>
                <w:bCs/>
                <w:i/>
                <w:iCs/>
                <w:color w:val="000000"/>
                <w:sz w:val="16"/>
                <w:szCs w:val="16"/>
              </w:rPr>
            </w:pPr>
            <w:r w:rsidRPr="00DB4DDA">
              <w:rPr>
                <w:rFonts w:eastAsia="Times New Roman"/>
                <w:b/>
                <w:bCs/>
                <w:i/>
                <w:iCs/>
                <w:color w:val="000000"/>
                <w:sz w:val="16"/>
                <w:szCs w:val="16"/>
              </w:rPr>
              <w:t>91,351,466,072</w:t>
            </w:r>
          </w:p>
        </w:tc>
        <w:tc>
          <w:tcPr>
            <w:tcW w:w="617" w:type="pct"/>
            <w:tcBorders>
              <w:top w:val="nil"/>
              <w:left w:val="nil"/>
              <w:bottom w:val="nil"/>
              <w:right w:val="nil"/>
            </w:tcBorders>
            <w:shd w:val="clear" w:color="auto" w:fill="auto"/>
            <w:vAlign w:val="center"/>
            <w:hideMark/>
          </w:tcPr>
          <w:p w14:paraId="076CE2B3" w14:textId="77777777" w:rsidR="002A7686" w:rsidRPr="00DB4DDA" w:rsidRDefault="002A7686" w:rsidP="007D1EAF">
            <w:pPr>
              <w:jc w:val="right"/>
              <w:rPr>
                <w:rFonts w:eastAsia="Times New Roman"/>
                <w:b/>
                <w:bCs/>
                <w:i/>
                <w:iCs/>
                <w:color w:val="000000"/>
                <w:sz w:val="16"/>
                <w:szCs w:val="16"/>
              </w:rPr>
            </w:pPr>
            <w:r w:rsidRPr="00DB4DDA">
              <w:rPr>
                <w:rFonts w:eastAsia="Times New Roman"/>
                <w:b/>
                <w:bCs/>
                <w:i/>
                <w:iCs/>
                <w:color w:val="000000"/>
                <w:sz w:val="16"/>
                <w:szCs w:val="16"/>
              </w:rPr>
              <w:t>93,278,888,637</w:t>
            </w:r>
          </w:p>
        </w:tc>
        <w:tc>
          <w:tcPr>
            <w:tcW w:w="617" w:type="pct"/>
            <w:tcBorders>
              <w:top w:val="nil"/>
              <w:left w:val="single" w:sz="8" w:space="0" w:color="auto"/>
              <w:bottom w:val="nil"/>
              <w:right w:val="single" w:sz="8" w:space="0" w:color="auto"/>
            </w:tcBorders>
            <w:shd w:val="clear" w:color="auto" w:fill="auto"/>
            <w:vAlign w:val="center"/>
            <w:hideMark/>
          </w:tcPr>
          <w:p w14:paraId="7741A30C" w14:textId="77777777" w:rsidR="002A7686" w:rsidRPr="00DB4DDA" w:rsidRDefault="002A7686" w:rsidP="007D1EAF">
            <w:pPr>
              <w:jc w:val="right"/>
              <w:rPr>
                <w:rFonts w:eastAsia="Times New Roman"/>
                <w:b/>
                <w:bCs/>
                <w:i/>
                <w:iCs/>
                <w:color w:val="000000"/>
                <w:sz w:val="16"/>
                <w:szCs w:val="16"/>
              </w:rPr>
            </w:pPr>
            <w:r w:rsidRPr="00DB4DDA">
              <w:rPr>
                <w:rFonts w:eastAsia="Times New Roman"/>
                <w:b/>
                <w:bCs/>
                <w:i/>
                <w:iCs/>
                <w:color w:val="000000"/>
                <w:sz w:val="16"/>
                <w:szCs w:val="16"/>
              </w:rPr>
              <w:t>97,084,795,666</w:t>
            </w:r>
          </w:p>
        </w:tc>
        <w:tc>
          <w:tcPr>
            <w:tcW w:w="617" w:type="pct"/>
            <w:tcBorders>
              <w:top w:val="nil"/>
              <w:left w:val="nil"/>
              <w:bottom w:val="nil"/>
              <w:right w:val="single" w:sz="8" w:space="0" w:color="auto"/>
            </w:tcBorders>
            <w:shd w:val="clear" w:color="auto" w:fill="auto"/>
            <w:vAlign w:val="center"/>
            <w:hideMark/>
          </w:tcPr>
          <w:p w14:paraId="2C190224" w14:textId="77777777" w:rsidR="002A7686" w:rsidRPr="00DB4DDA" w:rsidRDefault="002A7686" w:rsidP="007D1EAF">
            <w:pPr>
              <w:jc w:val="right"/>
              <w:rPr>
                <w:rFonts w:eastAsia="Times New Roman"/>
                <w:b/>
                <w:bCs/>
                <w:i/>
                <w:iCs/>
                <w:color w:val="000000"/>
                <w:sz w:val="16"/>
                <w:szCs w:val="16"/>
              </w:rPr>
            </w:pPr>
            <w:r w:rsidRPr="00DB4DDA">
              <w:rPr>
                <w:rFonts w:eastAsia="Times New Roman"/>
                <w:b/>
                <w:bCs/>
                <w:i/>
                <w:iCs/>
                <w:color w:val="000000"/>
                <w:sz w:val="16"/>
                <w:szCs w:val="16"/>
              </w:rPr>
              <w:t>99,941,258,536</w:t>
            </w:r>
          </w:p>
        </w:tc>
        <w:tc>
          <w:tcPr>
            <w:tcW w:w="83" w:type="pct"/>
            <w:vAlign w:val="center"/>
            <w:hideMark/>
          </w:tcPr>
          <w:p w14:paraId="5673DF71" w14:textId="77777777" w:rsidR="002A7686" w:rsidRPr="00DB4DDA" w:rsidRDefault="002A7686" w:rsidP="007D1EAF">
            <w:pPr>
              <w:rPr>
                <w:rFonts w:eastAsia="Times New Roman"/>
                <w:i/>
                <w:iCs/>
                <w:sz w:val="16"/>
                <w:szCs w:val="16"/>
              </w:rPr>
            </w:pPr>
          </w:p>
        </w:tc>
      </w:tr>
      <w:tr w:rsidR="002A7686" w:rsidRPr="00DB4DDA" w14:paraId="567DEAEE" w14:textId="77777777" w:rsidTr="007D1EAF">
        <w:trPr>
          <w:trHeight w:val="300"/>
        </w:trPr>
        <w:tc>
          <w:tcPr>
            <w:tcW w:w="1217" w:type="pct"/>
            <w:tcBorders>
              <w:top w:val="nil"/>
              <w:left w:val="single" w:sz="8" w:space="0" w:color="auto"/>
              <w:bottom w:val="single" w:sz="8" w:space="0" w:color="auto"/>
              <w:right w:val="nil"/>
            </w:tcBorders>
            <w:shd w:val="clear" w:color="auto" w:fill="auto"/>
            <w:vAlign w:val="center"/>
            <w:hideMark/>
          </w:tcPr>
          <w:p w14:paraId="2E78D990" w14:textId="77777777" w:rsidR="002A7686" w:rsidRPr="00DB4DDA" w:rsidRDefault="002A7686" w:rsidP="007D1EAF">
            <w:pPr>
              <w:rPr>
                <w:rFonts w:eastAsia="Times New Roman"/>
                <w:i/>
                <w:iCs/>
                <w:color w:val="000000"/>
                <w:sz w:val="16"/>
                <w:szCs w:val="16"/>
              </w:rPr>
            </w:pPr>
            <w:r w:rsidRPr="00DB4DDA">
              <w:rPr>
                <w:rFonts w:eastAsia="Times New Roman"/>
                <w:i/>
                <w:iCs/>
                <w:color w:val="000000"/>
                <w:sz w:val="16"/>
                <w:szCs w:val="16"/>
              </w:rPr>
              <w:t> </w:t>
            </w:r>
          </w:p>
        </w:tc>
        <w:tc>
          <w:tcPr>
            <w:tcW w:w="617" w:type="pct"/>
            <w:tcBorders>
              <w:top w:val="nil"/>
              <w:left w:val="single" w:sz="8" w:space="0" w:color="auto"/>
              <w:bottom w:val="single" w:sz="8" w:space="0" w:color="auto"/>
              <w:right w:val="single" w:sz="8" w:space="0" w:color="auto"/>
            </w:tcBorders>
            <w:shd w:val="clear" w:color="auto" w:fill="auto"/>
            <w:vAlign w:val="center"/>
            <w:hideMark/>
          </w:tcPr>
          <w:p w14:paraId="6D3F2B3F"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 </w:t>
            </w:r>
          </w:p>
        </w:tc>
        <w:tc>
          <w:tcPr>
            <w:tcW w:w="617" w:type="pct"/>
            <w:tcBorders>
              <w:top w:val="nil"/>
              <w:left w:val="nil"/>
              <w:bottom w:val="single" w:sz="8" w:space="0" w:color="auto"/>
              <w:right w:val="nil"/>
            </w:tcBorders>
            <w:shd w:val="clear" w:color="auto" w:fill="auto"/>
            <w:vAlign w:val="center"/>
            <w:hideMark/>
          </w:tcPr>
          <w:p w14:paraId="2B6B0A19"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 </w:t>
            </w:r>
          </w:p>
        </w:tc>
        <w:tc>
          <w:tcPr>
            <w:tcW w:w="617" w:type="pct"/>
            <w:tcBorders>
              <w:top w:val="nil"/>
              <w:left w:val="single" w:sz="8" w:space="0" w:color="auto"/>
              <w:bottom w:val="single" w:sz="8" w:space="0" w:color="auto"/>
              <w:right w:val="single" w:sz="8" w:space="0" w:color="auto"/>
            </w:tcBorders>
            <w:shd w:val="clear" w:color="auto" w:fill="auto"/>
            <w:vAlign w:val="center"/>
            <w:hideMark/>
          </w:tcPr>
          <w:p w14:paraId="446F1E73"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 </w:t>
            </w:r>
          </w:p>
        </w:tc>
        <w:tc>
          <w:tcPr>
            <w:tcW w:w="617" w:type="pct"/>
            <w:tcBorders>
              <w:top w:val="nil"/>
              <w:left w:val="nil"/>
              <w:bottom w:val="single" w:sz="8" w:space="0" w:color="auto"/>
              <w:right w:val="nil"/>
            </w:tcBorders>
            <w:shd w:val="clear" w:color="auto" w:fill="auto"/>
            <w:vAlign w:val="center"/>
            <w:hideMark/>
          </w:tcPr>
          <w:p w14:paraId="75EFF28C"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 </w:t>
            </w:r>
          </w:p>
        </w:tc>
        <w:tc>
          <w:tcPr>
            <w:tcW w:w="617" w:type="pct"/>
            <w:tcBorders>
              <w:top w:val="nil"/>
              <w:left w:val="single" w:sz="8" w:space="0" w:color="auto"/>
              <w:bottom w:val="single" w:sz="8" w:space="0" w:color="auto"/>
              <w:right w:val="single" w:sz="8" w:space="0" w:color="auto"/>
            </w:tcBorders>
            <w:shd w:val="clear" w:color="auto" w:fill="auto"/>
            <w:vAlign w:val="center"/>
            <w:hideMark/>
          </w:tcPr>
          <w:p w14:paraId="1138DDB9"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 </w:t>
            </w:r>
          </w:p>
        </w:tc>
        <w:tc>
          <w:tcPr>
            <w:tcW w:w="617" w:type="pct"/>
            <w:tcBorders>
              <w:top w:val="nil"/>
              <w:left w:val="nil"/>
              <w:bottom w:val="single" w:sz="8" w:space="0" w:color="auto"/>
              <w:right w:val="single" w:sz="8" w:space="0" w:color="auto"/>
            </w:tcBorders>
            <w:shd w:val="clear" w:color="auto" w:fill="auto"/>
            <w:vAlign w:val="center"/>
            <w:hideMark/>
          </w:tcPr>
          <w:p w14:paraId="4D9EB53C" w14:textId="77777777" w:rsidR="002A7686" w:rsidRPr="00DB4DDA" w:rsidRDefault="002A7686" w:rsidP="007D1EAF">
            <w:pPr>
              <w:jc w:val="right"/>
              <w:rPr>
                <w:rFonts w:eastAsia="Times New Roman"/>
                <w:i/>
                <w:iCs/>
                <w:color w:val="000000"/>
                <w:sz w:val="16"/>
                <w:szCs w:val="16"/>
              </w:rPr>
            </w:pPr>
            <w:r w:rsidRPr="00DB4DDA">
              <w:rPr>
                <w:rFonts w:eastAsia="Times New Roman"/>
                <w:i/>
                <w:iCs/>
                <w:color w:val="000000"/>
                <w:sz w:val="16"/>
                <w:szCs w:val="16"/>
              </w:rPr>
              <w:t> </w:t>
            </w:r>
          </w:p>
        </w:tc>
        <w:tc>
          <w:tcPr>
            <w:tcW w:w="83" w:type="pct"/>
            <w:vAlign w:val="center"/>
            <w:hideMark/>
          </w:tcPr>
          <w:p w14:paraId="5C9B8D05" w14:textId="77777777" w:rsidR="002A7686" w:rsidRPr="00DB4DDA" w:rsidRDefault="002A7686" w:rsidP="007D1EAF">
            <w:pPr>
              <w:rPr>
                <w:rFonts w:eastAsia="Times New Roman"/>
                <w:i/>
                <w:iCs/>
                <w:sz w:val="16"/>
                <w:szCs w:val="16"/>
              </w:rPr>
            </w:pPr>
          </w:p>
        </w:tc>
      </w:tr>
    </w:tbl>
    <w:p w14:paraId="37AA9ECD" w14:textId="77777777" w:rsidR="002A7686" w:rsidRPr="00AF3141" w:rsidRDefault="002A7686" w:rsidP="002A7686">
      <w:pPr>
        <w:rPr>
          <w:rFonts w:eastAsia="Tahoma"/>
          <w:i/>
          <w:iCs/>
        </w:rPr>
      </w:pPr>
      <w:r w:rsidRPr="00AF3141">
        <w:rPr>
          <w:rFonts w:eastAsia="Tahoma"/>
          <w:i/>
          <w:iCs/>
        </w:rPr>
        <w:t xml:space="preserve"> </w:t>
      </w:r>
    </w:p>
    <w:p w14:paraId="279AFF5B" w14:textId="77777777" w:rsidR="002A7686" w:rsidRPr="00AF3141" w:rsidRDefault="002A7686" w:rsidP="002A7686">
      <w:pPr>
        <w:spacing w:before="120" w:after="120"/>
        <w:jc w:val="center"/>
        <w:rPr>
          <w:rFonts w:eastAsia="Tahoma"/>
          <w:b/>
          <w:bCs/>
          <w:i/>
          <w:iCs/>
        </w:rPr>
      </w:pPr>
      <w:r w:rsidRPr="00AF3141">
        <w:rPr>
          <w:rFonts w:eastAsia="Tahoma"/>
          <w:b/>
          <w:bCs/>
          <w:i/>
          <w:iCs/>
        </w:rPr>
        <w:t>Criterios de Proyección</w:t>
      </w:r>
    </w:p>
    <w:tbl>
      <w:tblPr>
        <w:tblStyle w:val="Tablaconcuadrcula"/>
        <w:tblpPr w:leftFromText="141" w:rightFromText="141" w:vertAnchor="text" w:horzAnchor="margin" w:tblpXSpec="center" w:tblpY="5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0"/>
        <w:gridCol w:w="1112"/>
      </w:tblGrid>
      <w:tr w:rsidR="002A7686" w:rsidRPr="00AF3141" w14:paraId="4E280839" w14:textId="77777777" w:rsidTr="007D1EAF">
        <w:trPr>
          <w:trHeight w:val="418"/>
        </w:trPr>
        <w:tc>
          <w:tcPr>
            <w:tcW w:w="4580" w:type="dxa"/>
            <w:tcBorders>
              <w:top w:val="single" w:sz="4" w:space="0" w:color="auto"/>
              <w:bottom w:val="single" w:sz="4" w:space="0" w:color="auto"/>
            </w:tcBorders>
            <w:shd w:val="clear" w:color="auto" w:fill="D9D9D9"/>
            <w:vAlign w:val="center"/>
          </w:tcPr>
          <w:p w14:paraId="00431A95" w14:textId="77777777" w:rsidR="002A7686" w:rsidRPr="00AF3141" w:rsidRDefault="002A7686" w:rsidP="007D1EAF">
            <w:pPr>
              <w:jc w:val="center"/>
              <w:rPr>
                <w:rFonts w:eastAsia="Tahoma"/>
                <w:b/>
                <w:bCs/>
                <w:i/>
                <w:iCs/>
              </w:rPr>
            </w:pPr>
            <w:r w:rsidRPr="00AF3141">
              <w:rPr>
                <w:rFonts w:eastAsia="Tahoma"/>
                <w:b/>
                <w:bCs/>
                <w:i/>
                <w:iCs/>
              </w:rPr>
              <w:t>Criterios de proyección</w:t>
            </w:r>
          </w:p>
        </w:tc>
        <w:tc>
          <w:tcPr>
            <w:tcW w:w="1112" w:type="dxa"/>
            <w:tcBorders>
              <w:top w:val="single" w:sz="4" w:space="0" w:color="auto"/>
              <w:bottom w:val="single" w:sz="4" w:space="0" w:color="auto"/>
            </w:tcBorders>
            <w:shd w:val="clear" w:color="auto" w:fill="D9D9D9"/>
            <w:vAlign w:val="center"/>
          </w:tcPr>
          <w:p w14:paraId="295F7569" w14:textId="77777777" w:rsidR="002A7686" w:rsidRPr="00AF3141" w:rsidRDefault="002A7686" w:rsidP="007D1EAF">
            <w:pPr>
              <w:jc w:val="center"/>
              <w:rPr>
                <w:rFonts w:eastAsia="Tahoma"/>
                <w:b/>
                <w:bCs/>
                <w:i/>
                <w:iCs/>
              </w:rPr>
            </w:pPr>
            <w:r w:rsidRPr="00AF3141">
              <w:rPr>
                <w:rFonts w:eastAsia="Tahoma"/>
                <w:b/>
                <w:bCs/>
                <w:i/>
                <w:iCs/>
              </w:rPr>
              <w:t>%</w:t>
            </w:r>
          </w:p>
        </w:tc>
      </w:tr>
      <w:tr w:rsidR="002A7686" w:rsidRPr="00AF3141" w14:paraId="1BB44196" w14:textId="77777777" w:rsidTr="007D1EAF">
        <w:trPr>
          <w:trHeight w:val="418"/>
        </w:trPr>
        <w:tc>
          <w:tcPr>
            <w:tcW w:w="4580" w:type="dxa"/>
            <w:tcBorders>
              <w:top w:val="single" w:sz="4" w:space="0" w:color="auto"/>
            </w:tcBorders>
            <w:vAlign w:val="center"/>
          </w:tcPr>
          <w:p w14:paraId="70D05B14" w14:textId="77777777" w:rsidR="002A7686" w:rsidRPr="00AF3141" w:rsidRDefault="002A7686" w:rsidP="007D1EAF">
            <w:pPr>
              <w:rPr>
                <w:rFonts w:eastAsia="Tahoma"/>
                <w:i/>
                <w:iCs/>
              </w:rPr>
            </w:pPr>
            <w:r w:rsidRPr="00AF3141">
              <w:rPr>
                <w:rFonts w:eastAsia="Tahoma"/>
                <w:i/>
                <w:iCs/>
              </w:rPr>
              <w:t>Crecimiento en Servicios Personales </w:t>
            </w:r>
          </w:p>
        </w:tc>
        <w:tc>
          <w:tcPr>
            <w:tcW w:w="1112" w:type="dxa"/>
            <w:tcBorders>
              <w:top w:val="single" w:sz="4" w:space="0" w:color="auto"/>
            </w:tcBorders>
            <w:vAlign w:val="center"/>
          </w:tcPr>
          <w:p w14:paraId="04430F72" w14:textId="77777777" w:rsidR="002A7686" w:rsidRPr="00AF3141" w:rsidRDefault="002A7686" w:rsidP="007D1EAF">
            <w:pPr>
              <w:jc w:val="center"/>
              <w:rPr>
                <w:rFonts w:eastAsia="Tahoma"/>
                <w:i/>
                <w:iCs/>
              </w:rPr>
            </w:pPr>
            <w:r w:rsidRPr="00AF3141">
              <w:rPr>
                <w:rFonts w:eastAsia="Tahoma"/>
                <w:i/>
                <w:iCs/>
              </w:rPr>
              <w:t>3</w:t>
            </w:r>
          </w:p>
        </w:tc>
      </w:tr>
      <w:tr w:rsidR="002A7686" w:rsidRPr="00AF3141" w14:paraId="3710568A" w14:textId="77777777" w:rsidTr="007D1EAF">
        <w:trPr>
          <w:trHeight w:val="418"/>
        </w:trPr>
        <w:tc>
          <w:tcPr>
            <w:tcW w:w="4580" w:type="dxa"/>
            <w:vAlign w:val="center"/>
          </w:tcPr>
          <w:p w14:paraId="6D44E1AB" w14:textId="77777777" w:rsidR="002A7686" w:rsidRPr="00AF3141" w:rsidRDefault="002A7686" w:rsidP="007D1EAF">
            <w:pPr>
              <w:rPr>
                <w:rFonts w:eastAsia="Tahoma"/>
                <w:i/>
                <w:iCs/>
              </w:rPr>
            </w:pPr>
            <w:r w:rsidRPr="00AF3141">
              <w:rPr>
                <w:rFonts w:eastAsia="Tahoma"/>
                <w:i/>
                <w:iCs/>
              </w:rPr>
              <w:t>Crecimiento en Materiales y Suministros </w:t>
            </w:r>
          </w:p>
        </w:tc>
        <w:tc>
          <w:tcPr>
            <w:tcW w:w="1112" w:type="dxa"/>
            <w:vAlign w:val="center"/>
          </w:tcPr>
          <w:p w14:paraId="06925695" w14:textId="77777777" w:rsidR="002A7686" w:rsidRPr="00AF3141" w:rsidRDefault="002A7686" w:rsidP="007D1EAF">
            <w:pPr>
              <w:jc w:val="center"/>
              <w:rPr>
                <w:rFonts w:eastAsia="Tahoma"/>
                <w:i/>
                <w:iCs/>
              </w:rPr>
            </w:pPr>
            <w:r w:rsidRPr="00AF3141">
              <w:rPr>
                <w:rFonts w:eastAsia="Tahoma"/>
                <w:i/>
                <w:iCs/>
              </w:rPr>
              <w:t>2</w:t>
            </w:r>
          </w:p>
        </w:tc>
      </w:tr>
      <w:tr w:rsidR="002A7686" w:rsidRPr="00AF3141" w14:paraId="2BFF7D74" w14:textId="77777777" w:rsidTr="007D1EAF">
        <w:trPr>
          <w:trHeight w:val="418"/>
        </w:trPr>
        <w:tc>
          <w:tcPr>
            <w:tcW w:w="4580" w:type="dxa"/>
            <w:vAlign w:val="center"/>
          </w:tcPr>
          <w:p w14:paraId="08D4BFC2" w14:textId="77777777" w:rsidR="002A7686" w:rsidRPr="00AF3141" w:rsidRDefault="002A7686" w:rsidP="007D1EAF">
            <w:pPr>
              <w:rPr>
                <w:rFonts w:eastAsia="Tahoma"/>
                <w:i/>
                <w:iCs/>
              </w:rPr>
            </w:pPr>
            <w:r w:rsidRPr="00AF3141">
              <w:rPr>
                <w:rFonts w:eastAsia="Tahoma"/>
                <w:i/>
                <w:iCs/>
              </w:rPr>
              <w:t>Crecimiento en Servicios Generales </w:t>
            </w:r>
          </w:p>
        </w:tc>
        <w:tc>
          <w:tcPr>
            <w:tcW w:w="1112" w:type="dxa"/>
            <w:vAlign w:val="center"/>
          </w:tcPr>
          <w:p w14:paraId="64CD1DDC" w14:textId="77777777" w:rsidR="002A7686" w:rsidRPr="00AF3141" w:rsidRDefault="002A7686" w:rsidP="007D1EAF">
            <w:pPr>
              <w:jc w:val="center"/>
              <w:rPr>
                <w:rFonts w:eastAsia="Tahoma"/>
                <w:i/>
                <w:iCs/>
              </w:rPr>
            </w:pPr>
            <w:r w:rsidRPr="00AF3141">
              <w:rPr>
                <w:rFonts w:eastAsia="Tahoma"/>
                <w:i/>
                <w:iCs/>
              </w:rPr>
              <w:t>3</w:t>
            </w:r>
          </w:p>
        </w:tc>
      </w:tr>
      <w:tr w:rsidR="002A7686" w:rsidRPr="00AF3141" w14:paraId="1AD0674B" w14:textId="77777777" w:rsidTr="007D1EAF">
        <w:trPr>
          <w:trHeight w:val="418"/>
        </w:trPr>
        <w:tc>
          <w:tcPr>
            <w:tcW w:w="4580" w:type="dxa"/>
            <w:vAlign w:val="center"/>
          </w:tcPr>
          <w:p w14:paraId="037CA0A3" w14:textId="77777777" w:rsidR="002A7686" w:rsidRPr="00AF3141" w:rsidRDefault="002A7686" w:rsidP="007D1EAF">
            <w:pPr>
              <w:rPr>
                <w:rFonts w:eastAsia="Tahoma"/>
                <w:i/>
                <w:iCs/>
              </w:rPr>
            </w:pPr>
            <w:r w:rsidRPr="00AF3141">
              <w:rPr>
                <w:rFonts w:eastAsia="Tahoma"/>
                <w:i/>
                <w:iCs/>
              </w:rPr>
              <w:t>Crecimiento en Transferencias </w:t>
            </w:r>
          </w:p>
        </w:tc>
        <w:tc>
          <w:tcPr>
            <w:tcW w:w="1112" w:type="dxa"/>
            <w:vAlign w:val="center"/>
          </w:tcPr>
          <w:p w14:paraId="5F2B4A5B" w14:textId="77777777" w:rsidR="002A7686" w:rsidRPr="00AF3141" w:rsidRDefault="002A7686" w:rsidP="007D1EAF">
            <w:pPr>
              <w:jc w:val="center"/>
              <w:rPr>
                <w:rFonts w:eastAsia="Tahoma"/>
                <w:i/>
                <w:iCs/>
              </w:rPr>
            </w:pPr>
            <w:r w:rsidRPr="00AF3141">
              <w:rPr>
                <w:rFonts w:eastAsia="Tahoma"/>
                <w:i/>
                <w:iCs/>
              </w:rPr>
              <w:t>3.5</w:t>
            </w:r>
          </w:p>
        </w:tc>
      </w:tr>
      <w:tr w:rsidR="002A7686" w:rsidRPr="00AF3141" w14:paraId="1757DCCE" w14:textId="77777777" w:rsidTr="007D1EAF">
        <w:trPr>
          <w:trHeight w:val="418"/>
        </w:trPr>
        <w:tc>
          <w:tcPr>
            <w:tcW w:w="4580" w:type="dxa"/>
            <w:vAlign w:val="center"/>
          </w:tcPr>
          <w:p w14:paraId="481760BE" w14:textId="77777777" w:rsidR="002A7686" w:rsidRPr="00AF3141" w:rsidRDefault="002A7686" w:rsidP="007D1EAF">
            <w:pPr>
              <w:rPr>
                <w:rFonts w:eastAsia="Tahoma"/>
                <w:i/>
                <w:iCs/>
              </w:rPr>
            </w:pPr>
            <w:r w:rsidRPr="00AF3141">
              <w:rPr>
                <w:rFonts w:eastAsia="Tahoma"/>
                <w:i/>
                <w:iCs/>
              </w:rPr>
              <w:lastRenderedPageBreak/>
              <w:t>Crecimiento en Bienes Muebles, Inmuebles e Intangibles</w:t>
            </w:r>
          </w:p>
        </w:tc>
        <w:tc>
          <w:tcPr>
            <w:tcW w:w="1112" w:type="dxa"/>
            <w:vAlign w:val="center"/>
          </w:tcPr>
          <w:p w14:paraId="43E73137" w14:textId="77777777" w:rsidR="002A7686" w:rsidRPr="00AF3141" w:rsidRDefault="002A7686" w:rsidP="007D1EAF">
            <w:pPr>
              <w:jc w:val="center"/>
              <w:rPr>
                <w:rFonts w:eastAsia="Tahoma"/>
                <w:i/>
                <w:iCs/>
              </w:rPr>
            </w:pPr>
            <w:r w:rsidRPr="00AF3141">
              <w:rPr>
                <w:rFonts w:eastAsia="Tahoma"/>
                <w:i/>
                <w:iCs/>
              </w:rPr>
              <w:t>2</w:t>
            </w:r>
          </w:p>
        </w:tc>
      </w:tr>
      <w:tr w:rsidR="002A7686" w:rsidRPr="00AF3141" w14:paraId="05D93E02" w14:textId="77777777" w:rsidTr="007D1EAF">
        <w:trPr>
          <w:trHeight w:val="418"/>
        </w:trPr>
        <w:tc>
          <w:tcPr>
            <w:tcW w:w="4580" w:type="dxa"/>
            <w:vAlign w:val="center"/>
          </w:tcPr>
          <w:p w14:paraId="20BE8BCD" w14:textId="77777777" w:rsidR="002A7686" w:rsidRPr="00AF3141" w:rsidRDefault="002A7686" w:rsidP="007D1EAF">
            <w:pPr>
              <w:rPr>
                <w:rFonts w:eastAsia="Tahoma"/>
                <w:i/>
                <w:iCs/>
              </w:rPr>
            </w:pPr>
            <w:r w:rsidRPr="00AF3141">
              <w:rPr>
                <w:rFonts w:eastAsia="Tahoma"/>
                <w:i/>
                <w:iCs/>
              </w:rPr>
              <w:t>Crecimiento en Inversión Pública</w:t>
            </w:r>
          </w:p>
        </w:tc>
        <w:tc>
          <w:tcPr>
            <w:tcW w:w="1112" w:type="dxa"/>
            <w:vAlign w:val="center"/>
          </w:tcPr>
          <w:p w14:paraId="4905FD75" w14:textId="77777777" w:rsidR="002A7686" w:rsidRPr="00AF3141" w:rsidRDefault="002A7686" w:rsidP="007D1EAF">
            <w:pPr>
              <w:jc w:val="center"/>
              <w:rPr>
                <w:rFonts w:eastAsia="Tahoma"/>
                <w:i/>
                <w:iCs/>
              </w:rPr>
            </w:pPr>
            <w:r w:rsidRPr="00AF3141">
              <w:rPr>
                <w:rFonts w:eastAsia="Tahoma"/>
                <w:i/>
                <w:iCs/>
              </w:rPr>
              <w:t>3</w:t>
            </w:r>
          </w:p>
        </w:tc>
      </w:tr>
      <w:tr w:rsidR="002A7686" w:rsidRPr="00AF3141" w14:paraId="24C0B04E" w14:textId="77777777" w:rsidTr="007D1EAF">
        <w:trPr>
          <w:trHeight w:val="418"/>
        </w:trPr>
        <w:tc>
          <w:tcPr>
            <w:tcW w:w="4580" w:type="dxa"/>
            <w:vAlign w:val="center"/>
          </w:tcPr>
          <w:p w14:paraId="7A2C97A8" w14:textId="77777777" w:rsidR="002A7686" w:rsidRPr="00AF3141" w:rsidRDefault="002A7686" w:rsidP="007D1EAF">
            <w:pPr>
              <w:rPr>
                <w:rFonts w:eastAsia="Tahoma"/>
                <w:i/>
                <w:iCs/>
              </w:rPr>
            </w:pPr>
            <w:r w:rsidRPr="00AF3141">
              <w:rPr>
                <w:rFonts w:eastAsia="Tahoma"/>
                <w:i/>
                <w:iCs/>
              </w:rPr>
              <w:t>Crecimiento en Inversiones Financieras y Otras Provisiones</w:t>
            </w:r>
          </w:p>
        </w:tc>
        <w:tc>
          <w:tcPr>
            <w:tcW w:w="1112" w:type="dxa"/>
            <w:vAlign w:val="center"/>
          </w:tcPr>
          <w:p w14:paraId="1BC30C6F" w14:textId="77777777" w:rsidR="002A7686" w:rsidRPr="00AF3141" w:rsidRDefault="002A7686" w:rsidP="007D1EAF">
            <w:pPr>
              <w:jc w:val="center"/>
              <w:rPr>
                <w:rFonts w:eastAsia="Tahoma"/>
                <w:i/>
                <w:iCs/>
              </w:rPr>
            </w:pPr>
            <w:r w:rsidRPr="00AF3141">
              <w:rPr>
                <w:rFonts w:eastAsia="Tahoma"/>
                <w:i/>
                <w:iCs/>
              </w:rPr>
              <w:t>2</w:t>
            </w:r>
          </w:p>
        </w:tc>
      </w:tr>
      <w:tr w:rsidR="002A7686" w:rsidRPr="00AF3141" w14:paraId="7ED9988C" w14:textId="77777777" w:rsidTr="007D1EAF">
        <w:trPr>
          <w:trHeight w:val="418"/>
        </w:trPr>
        <w:tc>
          <w:tcPr>
            <w:tcW w:w="4580" w:type="dxa"/>
            <w:vAlign w:val="center"/>
          </w:tcPr>
          <w:p w14:paraId="0F3859BC" w14:textId="77777777" w:rsidR="002A7686" w:rsidRPr="00AF3141" w:rsidRDefault="002A7686" w:rsidP="007D1EAF">
            <w:pPr>
              <w:rPr>
                <w:rFonts w:eastAsia="Tahoma"/>
                <w:i/>
                <w:iCs/>
              </w:rPr>
            </w:pPr>
            <w:r w:rsidRPr="00AF3141">
              <w:rPr>
                <w:rFonts w:eastAsia="Tahoma"/>
                <w:i/>
                <w:iCs/>
              </w:rPr>
              <w:t>Crecimiento en Participaciones y Aportaciones</w:t>
            </w:r>
            <w:r w:rsidRPr="00AF3141">
              <w:rPr>
                <w:rFonts w:eastAsia="Tahoma"/>
                <w:i/>
                <w:iCs/>
              </w:rPr>
              <w:tab/>
            </w:r>
          </w:p>
        </w:tc>
        <w:tc>
          <w:tcPr>
            <w:tcW w:w="1112" w:type="dxa"/>
            <w:vAlign w:val="center"/>
          </w:tcPr>
          <w:p w14:paraId="7FD73A04" w14:textId="77777777" w:rsidR="002A7686" w:rsidRPr="00AF3141" w:rsidRDefault="002A7686" w:rsidP="007D1EAF">
            <w:pPr>
              <w:jc w:val="center"/>
              <w:rPr>
                <w:rFonts w:eastAsia="Tahoma"/>
                <w:i/>
                <w:iCs/>
              </w:rPr>
            </w:pPr>
            <w:r w:rsidRPr="00AF3141">
              <w:rPr>
                <w:rFonts w:eastAsia="Tahoma"/>
                <w:i/>
                <w:iCs/>
              </w:rPr>
              <w:t>2</w:t>
            </w:r>
          </w:p>
        </w:tc>
      </w:tr>
      <w:tr w:rsidR="002A7686" w:rsidRPr="00AF3141" w14:paraId="70FFD21E" w14:textId="77777777" w:rsidTr="007D1EAF">
        <w:trPr>
          <w:trHeight w:val="418"/>
        </w:trPr>
        <w:tc>
          <w:tcPr>
            <w:tcW w:w="4580" w:type="dxa"/>
            <w:vAlign w:val="center"/>
          </w:tcPr>
          <w:p w14:paraId="7CBE1EAE" w14:textId="77777777" w:rsidR="002A7686" w:rsidRPr="00AF3141" w:rsidRDefault="002A7686" w:rsidP="007D1EAF">
            <w:pPr>
              <w:rPr>
                <w:rFonts w:eastAsia="Tahoma"/>
                <w:b/>
                <w:bCs/>
                <w:i/>
                <w:iCs/>
              </w:rPr>
            </w:pPr>
            <w:r w:rsidRPr="00AF3141">
              <w:rPr>
                <w:rFonts w:eastAsia="Tahoma"/>
                <w:b/>
                <w:bCs/>
                <w:i/>
                <w:iCs/>
              </w:rPr>
              <w:t>Consideraciones Criterios de Política Económica 2024</w:t>
            </w:r>
          </w:p>
        </w:tc>
        <w:tc>
          <w:tcPr>
            <w:tcW w:w="1112" w:type="dxa"/>
            <w:vAlign w:val="center"/>
          </w:tcPr>
          <w:p w14:paraId="24ABE1BD" w14:textId="77777777" w:rsidR="002A7686" w:rsidRPr="00AF3141" w:rsidRDefault="002A7686" w:rsidP="007D1EAF">
            <w:pPr>
              <w:jc w:val="center"/>
              <w:rPr>
                <w:rFonts w:eastAsia="Tahoma"/>
                <w:i/>
                <w:iCs/>
              </w:rPr>
            </w:pPr>
          </w:p>
        </w:tc>
      </w:tr>
      <w:tr w:rsidR="002A7686" w:rsidRPr="00AF3141" w14:paraId="691CCB94" w14:textId="77777777" w:rsidTr="007D1EAF">
        <w:trPr>
          <w:trHeight w:val="418"/>
        </w:trPr>
        <w:tc>
          <w:tcPr>
            <w:tcW w:w="4580" w:type="dxa"/>
            <w:vAlign w:val="center"/>
          </w:tcPr>
          <w:p w14:paraId="212CCD86" w14:textId="77777777" w:rsidR="002A7686" w:rsidRPr="00AF3141" w:rsidRDefault="002A7686" w:rsidP="007D1EAF">
            <w:pPr>
              <w:ind w:left="113"/>
              <w:rPr>
                <w:rFonts w:eastAsia="Tahoma"/>
                <w:i/>
                <w:iCs/>
              </w:rPr>
            </w:pPr>
            <w:r w:rsidRPr="00AF3141">
              <w:rPr>
                <w:rFonts w:eastAsia="Tahoma"/>
                <w:i/>
                <w:iCs/>
              </w:rPr>
              <w:t>Crecimiento Nominal de recaudación de ingresos tributarios </w:t>
            </w:r>
          </w:p>
        </w:tc>
        <w:tc>
          <w:tcPr>
            <w:tcW w:w="1112" w:type="dxa"/>
            <w:vAlign w:val="center"/>
          </w:tcPr>
          <w:p w14:paraId="4ED554A3" w14:textId="77777777" w:rsidR="002A7686" w:rsidRPr="00AF3141" w:rsidRDefault="002A7686" w:rsidP="007D1EAF">
            <w:pPr>
              <w:jc w:val="center"/>
              <w:rPr>
                <w:rFonts w:eastAsia="Tahoma"/>
                <w:i/>
                <w:iCs/>
              </w:rPr>
            </w:pPr>
            <w:r w:rsidRPr="00AF3141">
              <w:rPr>
                <w:rFonts w:eastAsia="Tahoma"/>
                <w:i/>
                <w:iCs/>
              </w:rPr>
              <w:t>2</w:t>
            </w:r>
          </w:p>
        </w:tc>
      </w:tr>
      <w:tr w:rsidR="002A7686" w:rsidRPr="00AF3141" w14:paraId="7E00544A" w14:textId="77777777" w:rsidTr="007D1EAF">
        <w:trPr>
          <w:trHeight w:val="418"/>
        </w:trPr>
        <w:tc>
          <w:tcPr>
            <w:tcW w:w="4580" w:type="dxa"/>
            <w:tcBorders>
              <w:bottom w:val="single" w:sz="4" w:space="0" w:color="auto"/>
            </w:tcBorders>
            <w:vAlign w:val="center"/>
          </w:tcPr>
          <w:p w14:paraId="10BAC8DB" w14:textId="77777777" w:rsidR="002A7686" w:rsidRPr="00AF3141" w:rsidRDefault="002A7686" w:rsidP="007D1EAF">
            <w:pPr>
              <w:ind w:left="113"/>
              <w:rPr>
                <w:rFonts w:eastAsia="Tahoma"/>
                <w:i/>
                <w:iCs/>
              </w:rPr>
            </w:pPr>
            <w:r w:rsidRPr="00AF3141">
              <w:rPr>
                <w:rFonts w:eastAsia="Tahoma"/>
                <w:i/>
                <w:iCs/>
              </w:rPr>
              <w:t>Crecimiento de Participaciones y Aportaciones Federales </w:t>
            </w:r>
          </w:p>
        </w:tc>
        <w:tc>
          <w:tcPr>
            <w:tcW w:w="1112" w:type="dxa"/>
            <w:tcBorders>
              <w:bottom w:val="single" w:sz="4" w:space="0" w:color="auto"/>
            </w:tcBorders>
            <w:vAlign w:val="center"/>
          </w:tcPr>
          <w:p w14:paraId="68B83619" w14:textId="77777777" w:rsidR="002A7686" w:rsidRPr="00AF3141" w:rsidRDefault="002A7686" w:rsidP="007D1EAF">
            <w:pPr>
              <w:jc w:val="center"/>
              <w:rPr>
                <w:rFonts w:eastAsia="Tahoma"/>
                <w:i/>
                <w:iCs/>
              </w:rPr>
            </w:pPr>
            <w:r w:rsidRPr="00AF3141">
              <w:rPr>
                <w:rFonts w:eastAsia="Tahoma"/>
                <w:i/>
                <w:iCs/>
              </w:rPr>
              <w:t>-1.5</w:t>
            </w:r>
          </w:p>
        </w:tc>
      </w:tr>
    </w:tbl>
    <w:p w14:paraId="6DAE9AB5" w14:textId="77777777" w:rsidR="002A7686" w:rsidRPr="00AF3141" w:rsidRDefault="002A7686" w:rsidP="002A7686">
      <w:pPr>
        <w:spacing w:before="120" w:after="120"/>
        <w:rPr>
          <w:rFonts w:eastAsia="Tahoma"/>
          <w:i/>
          <w:iCs/>
        </w:rPr>
      </w:pPr>
    </w:p>
    <w:p w14:paraId="5E720D76" w14:textId="77777777" w:rsidR="002A7686" w:rsidRPr="00AF3141" w:rsidRDefault="002A7686" w:rsidP="002A7686">
      <w:pPr>
        <w:spacing w:before="120" w:after="120"/>
        <w:rPr>
          <w:rFonts w:eastAsia="Tahoma"/>
          <w:i/>
          <w:iCs/>
        </w:rPr>
      </w:pPr>
    </w:p>
    <w:p w14:paraId="587B3D82" w14:textId="77777777" w:rsidR="002A7686" w:rsidRPr="00AF3141" w:rsidRDefault="002A7686" w:rsidP="002A7686">
      <w:pPr>
        <w:spacing w:before="120" w:after="120"/>
        <w:rPr>
          <w:rFonts w:eastAsia="Tahoma"/>
          <w:i/>
          <w:iCs/>
        </w:rPr>
      </w:pPr>
    </w:p>
    <w:p w14:paraId="0AF395AC" w14:textId="77777777" w:rsidR="002A7686" w:rsidRPr="00AF3141" w:rsidRDefault="002A7686" w:rsidP="002A7686">
      <w:pPr>
        <w:spacing w:before="120" w:after="120"/>
        <w:rPr>
          <w:rFonts w:eastAsia="Tahoma"/>
          <w:i/>
          <w:iCs/>
        </w:rPr>
      </w:pPr>
    </w:p>
    <w:p w14:paraId="3DC19B1C" w14:textId="77777777" w:rsidR="002A7686" w:rsidRPr="00AF3141" w:rsidRDefault="002A7686" w:rsidP="002A7686">
      <w:pPr>
        <w:spacing w:before="120" w:after="120"/>
        <w:rPr>
          <w:rFonts w:eastAsia="Tahoma"/>
          <w:i/>
          <w:iCs/>
        </w:rPr>
      </w:pPr>
    </w:p>
    <w:p w14:paraId="476860C8" w14:textId="77777777" w:rsidR="002A7686" w:rsidRPr="00AF3141" w:rsidRDefault="002A7686" w:rsidP="002A7686">
      <w:pPr>
        <w:spacing w:before="120" w:after="120"/>
        <w:rPr>
          <w:rFonts w:eastAsia="Tahoma"/>
          <w:i/>
          <w:iCs/>
        </w:rPr>
      </w:pPr>
    </w:p>
    <w:p w14:paraId="0A55A9CF" w14:textId="77777777" w:rsidR="002A7686" w:rsidRPr="00AF3141" w:rsidRDefault="002A7686" w:rsidP="002A7686">
      <w:pPr>
        <w:spacing w:before="120" w:after="120"/>
        <w:rPr>
          <w:rFonts w:eastAsia="Tahoma"/>
          <w:i/>
          <w:iCs/>
        </w:rPr>
      </w:pPr>
    </w:p>
    <w:p w14:paraId="136012D0" w14:textId="77777777" w:rsidR="002A7686" w:rsidRPr="00AF3141" w:rsidRDefault="002A7686" w:rsidP="002A7686">
      <w:pPr>
        <w:spacing w:before="120" w:after="120"/>
        <w:rPr>
          <w:rFonts w:eastAsia="Tahoma"/>
          <w:i/>
          <w:iCs/>
        </w:rPr>
      </w:pPr>
    </w:p>
    <w:p w14:paraId="67BE7A45" w14:textId="77777777" w:rsidR="002A7686" w:rsidRPr="00AF3141" w:rsidRDefault="002A7686" w:rsidP="002A7686">
      <w:pPr>
        <w:spacing w:before="120" w:after="120"/>
        <w:rPr>
          <w:rFonts w:eastAsia="Tahoma"/>
          <w:i/>
          <w:iCs/>
        </w:rPr>
      </w:pPr>
    </w:p>
    <w:p w14:paraId="11659890" w14:textId="77777777" w:rsidR="002A7686" w:rsidRPr="00AF3141" w:rsidRDefault="002A7686" w:rsidP="002A7686">
      <w:pPr>
        <w:spacing w:before="120" w:after="120"/>
        <w:rPr>
          <w:rFonts w:eastAsia="Tahoma"/>
          <w:i/>
          <w:iCs/>
        </w:rPr>
      </w:pPr>
    </w:p>
    <w:p w14:paraId="019A8A95" w14:textId="77777777" w:rsidR="002A7686" w:rsidRPr="00AF3141" w:rsidRDefault="002A7686" w:rsidP="002A7686">
      <w:pPr>
        <w:rPr>
          <w:rStyle w:val="fontstyle01"/>
          <w:rFonts w:ascii="Times New Roman" w:hAnsi="Times New Roman" w:cs="Times New Roman"/>
          <w:i/>
          <w:iCs/>
          <w:sz w:val="24"/>
          <w:szCs w:val="24"/>
        </w:rPr>
      </w:pPr>
      <w:r w:rsidRPr="00AF3141">
        <w:rPr>
          <w:rStyle w:val="fontstyle01"/>
          <w:rFonts w:ascii="Times New Roman" w:hAnsi="Times New Roman" w:cs="Times New Roman"/>
          <w:i/>
          <w:iCs/>
          <w:sz w:val="24"/>
          <w:szCs w:val="24"/>
        </w:rPr>
        <w:t>Se presenta la información básica del estudio actuarial presentado por el</w:t>
      </w:r>
      <w:r w:rsidRPr="00AF3141">
        <w:rPr>
          <w:i/>
          <w:iCs/>
        </w:rPr>
        <w:t xml:space="preserve"> </w:t>
      </w:r>
      <w:r w:rsidRPr="00AF3141">
        <w:rPr>
          <w:rStyle w:val="fontstyle01"/>
          <w:rFonts w:ascii="Times New Roman" w:hAnsi="Times New Roman" w:cs="Times New Roman"/>
          <w:i/>
          <w:iCs/>
          <w:sz w:val="24"/>
          <w:szCs w:val="24"/>
        </w:rPr>
        <w:t>Instituto de Seguridad y Servicios Sociales de los Trabajadores</w:t>
      </w:r>
      <w:r w:rsidRPr="00AF3141">
        <w:rPr>
          <w:i/>
          <w:iCs/>
        </w:rPr>
        <w:br/>
      </w:r>
      <w:r w:rsidRPr="00AF3141">
        <w:rPr>
          <w:rStyle w:val="fontstyle01"/>
          <w:rFonts w:ascii="Times New Roman" w:hAnsi="Times New Roman" w:cs="Times New Roman"/>
          <w:i/>
          <w:iCs/>
          <w:sz w:val="24"/>
          <w:szCs w:val="24"/>
        </w:rPr>
        <w:t>del Estado de Sonora, sobre la situación actual del fondo de pensiones y jubilaciones.</w:t>
      </w:r>
    </w:p>
    <w:p w14:paraId="20C3276F" w14:textId="77777777" w:rsidR="002A7686" w:rsidRPr="00AF3141" w:rsidRDefault="002A7686" w:rsidP="002A7686">
      <w:pPr>
        <w:rPr>
          <w:rStyle w:val="fontstyle01"/>
          <w:rFonts w:ascii="Times New Roman" w:hAnsi="Times New Roman" w:cs="Times New Roman"/>
          <w:i/>
          <w:iCs/>
          <w:sz w:val="24"/>
          <w:szCs w:val="24"/>
        </w:rPr>
      </w:pPr>
    </w:p>
    <w:p w14:paraId="79CC94BB" w14:textId="77777777" w:rsidR="002A7686" w:rsidRPr="00AF3141" w:rsidRDefault="002A7686" w:rsidP="002A7686">
      <w:pPr>
        <w:rPr>
          <w:rStyle w:val="fontstyle01"/>
          <w:rFonts w:ascii="Times New Roman" w:hAnsi="Times New Roman" w:cs="Times New Roman"/>
          <w:i/>
          <w:iCs/>
          <w:sz w:val="24"/>
          <w:szCs w:val="24"/>
        </w:rPr>
      </w:pPr>
    </w:p>
    <w:p w14:paraId="3872B33F" w14:textId="77777777" w:rsidR="002A7686" w:rsidRPr="00AF3141" w:rsidRDefault="002A7686" w:rsidP="002A7686">
      <w:pPr>
        <w:rPr>
          <w:rFonts w:eastAsia="Tahoma"/>
          <w:i/>
          <w:iCs/>
        </w:rPr>
      </w:pPr>
      <w:r w:rsidRPr="00AF3141">
        <w:rPr>
          <w:rFonts w:eastAsia="Tahoma"/>
          <w:i/>
          <w:iCs/>
          <w:noProof/>
          <w:lang w:eastAsia="es-MX"/>
        </w:rPr>
        <w:lastRenderedPageBreak/>
        <w:drawing>
          <wp:anchor distT="0" distB="0" distL="114300" distR="114300" simplePos="0" relativeHeight="251659264" behindDoc="1" locked="0" layoutInCell="1" allowOverlap="1" wp14:anchorId="4BEADA16" wp14:editId="0BBD5403">
            <wp:simplePos x="0" y="0"/>
            <wp:positionH relativeFrom="column">
              <wp:posOffset>-723925</wp:posOffset>
            </wp:positionH>
            <wp:positionV relativeFrom="paragraph">
              <wp:posOffset>49</wp:posOffset>
            </wp:positionV>
            <wp:extent cx="6899275" cy="8174990"/>
            <wp:effectExtent l="0" t="0" r="0" b="0"/>
            <wp:wrapTight wrapText="bothSides">
              <wp:wrapPolygon edited="0">
                <wp:start x="0" y="0"/>
                <wp:lineTo x="0" y="21543"/>
                <wp:lineTo x="21530" y="21543"/>
                <wp:lineTo x="21530" y="0"/>
                <wp:lineTo x="0" y="0"/>
              </wp:wrapPolygon>
            </wp:wrapTight>
            <wp:docPr id="191282309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23099" name="Imagen 1" descr="Tabla&#10;&#10;Descripción generada automáticamente"/>
                    <pic:cNvPicPr/>
                  </pic:nvPicPr>
                  <pic:blipFill rotWithShape="1">
                    <a:blip r:embed="rId9">
                      <a:extLst>
                        <a:ext uri="{28A0092B-C50C-407E-A947-70E740481C1C}">
                          <a14:useLocalDpi xmlns:a14="http://schemas.microsoft.com/office/drawing/2010/main" val="0"/>
                        </a:ext>
                      </a:extLst>
                    </a:blip>
                    <a:srcRect l="3780" t="4130" r="4576" b="11960"/>
                    <a:stretch/>
                  </pic:blipFill>
                  <pic:spPr bwMode="auto">
                    <a:xfrm>
                      <a:off x="0" y="0"/>
                      <a:ext cx="6899275" cy="8174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proofErr w:type="gramStart"/>
      <w:r w:rsidRPr="00AF3141">
        <w:rPr>
          <w:rFonts w:eastAsia="Tahoma"/>
          <w:i/>
          <w:iCs/>
        </w:rPr>
        <w:t>on</w:t>
      </w:r>
      <w:proofErr w:type="spellEnd"/>
      <w:proofErr w:type="gramEnd"/>
      <w:r w:rsidRPr="00AF3141">
        <w:rPr>
          <w:rFonts w:eastAsia="Tahoma"/>
          <w:i/>
          <w:iCs/>
        </w:rPr>
        <w:t xml:space="preserve"> lo anterior, concluye la parte expositiva del </w:t>
      </w:r>
      <w:proofErr w:type="spellStart"/>
      <w:r w:rsidRPr="00AF3141">
        <w:rPr>
          <w:rFonts w:eastAsia="Tahoma"/>
          <w:i/>
          <w:iCs/>
        </w:rPr>
        <w:t>Procto</w:t>
      </w:r>
      <w:proofErr w:type="spellEnd"/>
      <w:r w:rsidRPr="00AF3141">
        <w:rPr>
          <w:rFonts w:eastAsia="Tahoma"/>
          <w:i/>
          <w:iCs/>
        </w:rPr>
        <w:t xml:space="preserve"> de Presupuesto de Egresos </w:t>
      </w:r>
    </w:p>
    <w:p w14:paraId="235349EF" w14:textId="77777777" w:rsidR="002A7686" w:rsidRPr="00AF3141" w:rsidRDefault="002A7686" w:rsidP="002A7686">
      <w:pPr>
        <w:rPr>
          <w:rFonts w:eastAsia="Tahoma"/>
          <w:i/>
          <w:iCs/>
        </w:rPr>
      </w:pPr>
      <w:r w:rsidRPr="00AF3141">
        <w:rPr>
          <w:rFonts w:eastAsia="Tahoma"/>
          <w:i/>
          <w:iCs/>
        </w:rPr>
        <w:lastRenderedPageBreak/>
        <w:t>Con lo anterior, concluye la parte expositiva del Proyecto de Presupuesto de Egresos presentado por el Ejecutivo del Estado para el ejercicio fiscal 2025. A continuación, se presenta la correspondiente Iniciativa de Decreto del Presupuesto de Egresos para el próximo ejercicio fiscal, confiando en que, con la aprobación de esta Honorable Legislatura, se posibilite la continuidad de las acciones y programas de esta administración.”</w:t>
      </w:r>
    </w:p>
    <w:p w14:paraId="4D482BB1" w14:textId="77777777" w:rsidR="002A7686" w:rsidRPr="005247AD" w:rsidRDefault="002A7686" w:rsidP="002A7686">
      <w:pPr>
        <w:spacing w:line="360" w:lineRule="auto"/>
        <w:rPr>
          <w:rStyle w:val="fontstyle01"/>
          <w:rFonts w:ascii="Times New Roman" w:hAnsi="Times New Roman" w:cs="Times New Roman"/>
          <w:sz w:val="24"/>
          <w:szCs w:val="24"/>
        </w:rPr>
      </w:pPr>
    </w:p>
    <w:p w14:paraId="64C10548" w14:textId="77777777" w:rsidR="002A7686" w:rsidRPr="005247AD" w:rsidRDefault="002A7686" w:rsidP="002A7686">
      <w:pPr>
        <w:spacing w:line="360" w:lineRule="auto"/>
        <w:ind w:firstLine="2127"/>
        <w:rPr>
          <w:rFonts w:eastAsia="Calibri"/>
        </w:rPr>
      </w:pPr>
      <w:r w:rsidRPr="005247AD">
        <w:rPr>
          <w:rFonts w:eastAsia="Calibri"/>
        </w:rPr>
        <w:t>Por lo anterior y con el objeto de analizar la viabilidad legal de las solicitudes en comento, formulamos las siguientes:</w:t>
      </w:r>
    </w:p>
    <w:p w14:paraId="5BF48F25" w14:textId="77777777" w:rsidR="002A7686" w:rsidRPr="005247AD" w:rsidRDefault="002A7686" w:rsidP="002A7686">
      <w:pPr>
        <w:spacing w:line="360" w:lineRule="auto"/>
        <w:jc w:val="center"/>
        <w:rPr>
          <w:rFonts w:eastAsia="Calibri"/>
          <w:b/>
        </w:rPr>
      </w:pPr>
    </w:p>
    <w:p w14:paraId="50245F2C" w14:textId="77777777" w:rsidR="002A7686" w:rsidRPr="005247AD" w:rsidRDefault="002A7686" w:rsidP="002A7686">
      <w:pPr>
        <w:spacing w:line="360" w:lineRule="auto"/>
        <w:jc w:val="center"/>
        <w:rPr>
          <w:rFonts w:eastAsia="Calibri"/>
          <w:b/>
        </w:rPr>
      </w:pPr>
      <w:r w:rsidRPr="005247AD">
        <w:rPr>
          <w:rFonts w:eastAsia="Calibri"/>
          <w:b/>
        </w:rPr>
        <w:t>CONSIDERACIONES:</w:t>
      </w:r>
    </w:p>
    <w:p w14:paraId="1E6407EF" w14:textId="77777777" w:rsidR="002A7686" w:rsidRPr="005247AD" w:rsidRDefault="002A7686" w:rsidP="002A7686">
      <w:pPr>
        <w:spacing w:line="360" w:lineRule="auto"/>
        <w:rPr>
          <w:rFonts w:eastAsia="Calibri"/>
        </w:rPr>
      </w:pPr>
    </w:p>
    <w:p w14:paraId="7E911358" w14:textId="77777777" w:rsidR="002A7686" w:rsidRPr="005247AD" w:rsidRDefault="002A7686" w:rsidP="002A7686">
      <w:pPr>
        <w:spacing w:line="360" w:lineRule="auto"/>
        <w:ind w:firstLine="2127"/>
        <w:rPr>
          <w:rFonts w:eastAsia="Calibri"/>
        </w:rPr>
      </w:pPr>
      <w:r w:rsidRPr="005247AD">
        <w:rPr>
          <w:rFonts w:eastAsia="Calibri"/>
          <w:b/>
        </w:rPr>
        <w:t>PRIMERA.-</w:t>
      </w:r>
      <w:r w:rsidRPr="005247AD">
        <w:rPr>
          <w:rFonts w:eastAsia="Calibri"/>
        </w:rPr>
        <w:t xml:space="preserve"> La Hacienda del Estado se constituye por las contribuciones que decrete el Congreso del Estado y los demás ingresos que determinen las leyes fiscales; los bienes que correspondan al Estado como persona civil, los edificios públicos del mismo, los créditos que tenga a su favor, sus propias rentas y las herencias vacantes. A su vez, los ingresos no tendrán otro objeto que cubrir los gastos decretados por este Poder Legislativo del Estado, y las contribuciones se establecerán sólo en los casos estrictamente necesarios para que, unidas a las demás fuentes de ingresos, cubran dichos gastos, según lo establecen los artículos 83 y 84 de la Constitución Política del Estado de Sonora.</w:t>
      </w:r>
    </w:p>
    <w:p w14:paraId="1EA007AA" w14:textId="77777777" w:rsidR="002A7686" w:rsidRPr="005247AD" w:rsidRDefault="002A7686" w:rsidP="002A7686">
      <w:pPr>
        <w:spacing w:line="360" w:lineRule="auto"/>
        <w:ind w:firstLine="2127"/>
        <w:rPr>
          <w:rFonts w:eastAsia="Calibri"/>
        </w:rPr>
      </w:pPr>
    </w:p>
    <w:p w14:paraId="7C52BF6C" w14:textId="77777777" w:rsidR="002A7686" w:rsidRPr="005247AD" w:rsidRDefault="002A7686" w:rsidP="002A7686">
      <w:pPr>
        <w:spacing w:line="360" w:lineRule="auto"/>
        <w:ind w:firstLine="2127"/>
        <w:rPr>
          <w:rFonts w:eastAsia="Calibri"/>
        </w:rPr>
      </w:pPr>
      <w:r w:rsidRPr="005247AD">
        <w:rPr>
          <w:rFonts w:eastAsia="Calibri"/>
          <w:b/>
        </w:rPr>
        <w:t>SEGUNDA.-</w:t>
      </w:r>
      <w:r w:rsidRPr="005247AD">
        <w:rPr>
          <w:rFonts w:eastAsia="Calibri"/>
        </w:rPr>
        <w:t xml:space="preserve"> El Estado, para la recaudación de las contribuciones y para efectuar el pago de los gastos, se deberá sujetar estrictamente a la Ley de Ingresos y al Presupuesto de Egresos del Estado y demás leyes relativas. Aunado a lo anterior, toda erogación o ejercicio presupuestario se hará con cargo a las partidas presupuestales correspondientes, en la forma que establezca la Ley reglamentaria respectiva, conforme a lo previsto en los numerales 85 y 86 de la Constitución Política del Estado de Sonora.  </w:t>
      </w:r>
    </w:p>
    <w:p w14:paraId="0D869B0F" w14:textId="77777777" w:rsidR="002A7686" w:rsidRPr="005247AD" w:rsidRDefault="002A7686" w:rsidP="002A7686">
      <w:pPr>
        <w:spacing w:line="360" w:lineRule="auto"/>
        <w:rPr>
          <w:rFonts w:eastAsia="Calibri"/>
        </w:rPr>
      </w:pPr>
    </w:p>
    <w:p w14:paraId="7FF735A2" w14:textId="77777777" w:rsidR="002A7686" w:rsidRPr="005247AD" w:rsidRDefault="002A7686" w:rsidP="002A7686">
      <w:pPr>
        <w:spacing w:line="360" w:lineRule="auto"/>
        <w:ind w:firstLine="2127"/>
        <w:rPr>
          <w:rFonts w:eastAsia="Calibri"/>
        </w:rPr>
      </w:pPr>
      <w:r w:rsidRPr="005247AD">
        <w:rPr>
          <w:rFonts w:eastAsia="Calibri"/>
          <w:b/>
        </w:rPr>
        <w:t>TERCERA.-</w:t>
      </w:r>
      <w:r w:rsidRPr="005247AD">
        <w:rPr>
          <w:rFonts w:eastAsia="Calibri"/>
        </w:rPr>
        <w:t xml:space="preserve"> Es obligación constitucional del Gobernador del Estado de Sonora, presentar cada año, durante la primer quincena del mes de noviembre, el proyecto de Presupuesto de Egresos del Estado y, corresponde a este Poder Legislativo, discutir, modificar, aprobar o reprobar el Presupuesto de Egresos del Estado, en vista de </w:t>
      </w:r>
      <w:r w:rsidRPr="005247AD">
        <w:rPr>
          <w:rFonts w:eastAsia="Calibri"/>
        </w:rPr>
        <w:lastRenderedPageBreak/>
        <w:t>los datos que le presente el Ejecutivo, según lo dispuesto por los artículos 64, fracción XXII, y 79, fracción VII de la Constitución Política del Estado de Sonora.</w:t>
      </w:r>
    </w:p>
    <w:p w14:paraId="49D187FB" w14:textId="77777777" w:rsidR="002A7686" w:rsidRPr="005247AD" w:rsidRDefault="002A7686" w:rsidP="002A7686">
      <w:pPr>
        <w:spacing w:line="360" w:lineRule="auto"/>
        <w:ind w:firstLine="2127"/>
        <w:rPr>
          <w:rFonts w:eastAsia="Calibri"/>
        </w:rPr>
      </w:pPr>
    </w:p>
    <w:p w14:paraId="065A730A" w14:textId="77777777" w:rsidR="002A7686" w:rsidRPr="005247AD" w:rsidRDefault="002A7686" w:rsidP="002A7686">
      <w:pPr>
        <w:spacing w:line="360" w:lineRule="auto"/>
        <w:ind w:firstLine="2127"/>
        <w:rPr>
          <w:rFonts w:eastAsia="Calibri"/>
        </w:rPr>
      </w:pPr>
      <w:r w:rsidRPr="005247AD">
        <w:rPr>
          <w:rFonts w:eastAsia="Calibri"/>
          <w:b/>
        </w:rPr>
        <w:t>CUARTA.-</w:t>
      </w:r>
      <w:r w:rsidRPr="005247AD">
        <w:rPr>
          <w:rFonts w:eastAsia="Calibri"/>
        </w:rPr>
        <w:t xml:space="preserve"> El Presupuesto de Egresos del Estado constituye un instrumento de política pública que elabora el o la Titular del Poder Ejecutivo Estatal, a través del Secretario de Hacienda, describiendo la forma de distribución y el destino final de los recursos públicos de los tres poderes del Estado, los organismos autónomos y los municipios durante un ejercicio fiscal. Tiene por objeto expensar, durante el período de un año y a partir del primero de enero, las actividades, las obras y los servicios previstos en los programas que en el propio presupuesto se señalen, estableciéndose que el gasto público estatal deberá basarse en presupuestos que se formulen con apoyo en programas que señalen objetivos, metas y unidades responsables de su ejecución, así como en las orientaciones, lineamientos y políticas establecidas en el Plan Estatal de Desarrollo y en los programas que de éste se deriven.</w:t>
      </w:r>
    </w:p>
    <w:p w14:paraId="56FC0BB7" w14:textId="77777777" w:rsidR="002A7686" w:rsidRPr="005247AD" w:rsidRDefault="002A7686" w:rsidP="002A7686">
      <w:pPr>
        <w:spacing w:line="360" w:lineRule="auto"/>
        <w:ind w:firstLine="2127"/>
        <w:rPr>
          <w:rFonts w:eastAsia="Calibri"/>
        </w:rPr>
      </w:pPr>
    </w:p>
    <w:p w14:paraId="1E5A5774" w14:textId="77777777" w:rsidR="002A7686" w:rsidRPr="005247AD" w:rsidRDefault="002A7686" w:rsidP="002A7686">
      <w:pPr>
        <w:spacing w:line="360" w:lineRule="auto"/>
        <w:ind w:firstLine="2127"/>
        <w:rPr>
          <w:rFonts w:eastAsia="Calibri"/>
        </w:rPr>
      </w:pPr>
      <w:r w:rsidRPr="005247AD">
        <w:rPr>
          <w:rFonts w:eastAsia="Calibri"/>
        </w:rPr>
        <w:t>En ese sentido, el artículo 2 de la Ley de Presupuesto de Egresos y Gasto Público Estatal, establece que el gasto público estatal comprende las erogaciones que</w:t>
      </w:r>
      <w:r>
        <w:rPr>
          <w:rFonts w:eastAsia="Calibri"/>
        </w:rPr>
        <w:t>,</w:t>
      </w:r>
      <w:r w:rsidRPr="005247AD">
        <w:rPr>
          <w:rFonts w:eastAsia="Calibri"/>
        </w:rPr>
        <w:t xml:space="preserve"> por concepto de gasto corriente, gasto federalizado, inversión física y financiera, así como los pagos de pasivos o deuda pública que realicen:</w:t>
      </w:r>
    </w:p>
    <w:p w14:paraId="0AD9CD2B" w14:textId="77777777" w:rsidR="002A7686" w:rsidRPr="005247AD" w:rsidRDefault="002A7686" w:rsidP="002A7686">
      <w:pPr>
        <w:spacing w:line="360" w:lineRule="auto"/>
        <w:rPr>
          <w:rFonts w:eastAsia="Calibri"/>
        </w:rPr>
      </w:pPr>
    </w:p>
    <w:p w14:paraId="60A09DCC" w14:textId="77777777" w:rsidR="002A7686" w:rsidRPr="00681ADC" w:rsidRDefault="002A7686" w:rsidP="002A7686">
      <w:pPr>
        <w:pStyle w:val="Prrafodelista"/>
        <w:numPr>
          <w:ilvl w:val="0"/>
          <w:numId w:val="19"/>
        </w:numPr>
        <w:spacing w:line="360" w:lineRule="auto"/>
        <w:rPr>
          <w:rFonts w:ascii="Times New Roman" w:hAnsi="Times New Roman"/>
          <w:lang w:eastAsia="es-ES"/>
        </w:rPr>
      </w:pPr>
      <w:r w:rsidRPr="00681ADC">
        <w:rPr>
          <w:rFonts w:ascii="Times New Roman" w:hAnsi="Times New Roman"/>
          <w:lang w:eastAsia="es-ES"/>
        </w:rPr>
        <w:t>El Poder Legislativo;</w:t>
      </w:r>
    </w:p>
    <w:p w14:paraId="0CD27746" w14:textId="77777777" w:rsidR="002A7686" w:rsidRPr="00681ADC" w:rsidRDefault="002A7686" w:rsidP="002A7686">
      <w:pPr>
        <w:pStyle w:val="Prrafodelista"/>
        <w:numPr>
          <w:ilvl w:val="0"/>
          <w:numId w:val="19"/>
        </w:numPr>
        <w:spacing w:line="360" w:lineRule="auto"/>
        <w:rPr>
          <w:rFonts w:ascii="Times New Roman" w:hAnsi="Times New Roman"/>
          <w:lang w:eastAsia="es-ES"/>
        </w:rPr>
      </w:pPr>
      <w:r w:rsidRPr="00681ADC">
        <w:rPr>
          <w:rFonts w:ascii="Times New Roman" w:hAnsi="Times New Roman"/>
          <w:lang w:eastAsia="es-ES"/>
        </w:rPr>
        <w:t>El Poder Judicial, con excepción de los que lleven a cabo los Juzgados Locales;</w:t>
      </w:r>
    </w:p>
    <w:p w14:paraId="01367BF2" w14:textId="77777777" w:rsidR="002A7686" w:rsidRDefault="002A7686" w:rsidP="002A7686">
      <w:pPr>
        <w:pStyle w:val="Prrafodelista"/>
        <w:numPr>
          <w:ilvl w:val="0"/>
          <w:numId w:val="19"/>
        </w:numPr>
        <w:spacing w:line="360" w:lineRule="auto"/>
        <w:rPr>
          <w:rFonts w:ascii="Times New Roman" w:hAnsi="Times New Roman"/>
          <w:lang w:eastAsia="es-ES"/>
        </w:rPr>
      </w:pPr>
      <w:r w:rsidRPr="002726D9">
        <w:rPr>
          <w:rFonts w:ascii="Times New Roman" w:hAnsi="Times New Roman"/>
          <w:lang w:eastAsia="es-ES"/>
        </w:rPr>
        <w:t>En el Poder Ejecutivo, las dependencias de la administración pública directa, sus órganos desconcentrados y las unidades administrativas adscritas directamente al Gobernador del Estado; los organismos descentralizados, las empresas de participación estatal mayoritaria y los fideicomisos públicos que integren la administración pública paraestatal; así como, el Tribunal de lo Contencioso Administrativo, las Juntas Locales de Conciliación y Arbitraje y el Consejo Tutelar para Menores del Estado de Sonora.</w:t>
      </w:r>
    </w:p>
    <w:p w14:paraId="223D9948" w14:textId="77777777" w:rsidR="002A7686" w:rsidRDefault="002A7686" w:rsidP="002A7686">
      <w:pPr>
        <w:pStyle w:val="Prrafodelista"/>
        <w:numPr>
          <w:ilvl w:val="0"/>
          <w:numId w:val="19"/>
        </w:numPr>
        <w:spacing w:line="360" w:lineRule="auto"/>
        <w:rPr>
          <w:rFonts w:ascii="Times New Roman" w:hAnsi="Times New Roman"/>
          <w:lang w:eastAsia="es-ES"/>
        </w:rPr>
      </w:pPr>
      <w:r w:rsidRPr="002726D9">
        <w:rPr>
          <w:rFonts w:ascii="Times New Roman" w:hAnsi="Times New Roman"/>
          <w:lang w:eastAsia="es-ES"/>
        </w:rPr>
        <w:t xml:space="preserve">Las partidas que por concepto de participaciones correspondan a los municipios </w:t>
      </w:r>
      <w:r w:rsidRPr="002726D9">
        <w:rPr>
          <w:rFonts w:ascii="Times New Roman" w:hAnsi="Times New Roman"/>
          <w:lang w:eastAsia="es-ES"/>
        </w:rPr>
        <w:lastRenderedPageBreak/>
        <w:t xml:space="preserve">del Estado.    </w:t>
      </w:r>
    </w:p>
    <w:p w14:paraId="302E12A2" w14:textId="77777777" w:rsidR="002A7686" w:rsidRPr="002726D9" w:rsidRDefault="002A7686" w:rsidP="002A7686">
      <w:pPr>
        <w:pStyle w:val="Prrafodelista"/>
        <w:spacing w:line="360" w:lineRule="auto"/>
        <w:ind w:left="778"/>
        <w:rPr>
          <w:rFonts w:ascii="Times New Roman" w:hAnsi="Times New Roman"/>
          <w:lang w:eastAsia="es-ES"/>
        </w:rPr>
      </w:pPr>
    </w:p>
    <w:p w14:paraId="728DAE06" w14:textId="77777777" w:rsidR="002A7686" w:rsidRDefault="002A7686" w:rsidP="002A7686">
      <w:pPr>
        <w:spacing w:line="360" w:lineRule="auto"/>
        <w:ind w:firstLine="2124"/>
        <w:rPr>
          <w:rFonts w:eastAsia="Calibri"/>
        </w:rPr>
      </w:pPr>
      <w:r w:rsidRPr="004B6792">
        <w:rPr>
          <w:rFonts w:eastAsia="Calibri"/>
          <w:b/>
          <w:bCs/>
        </w:rPr>
        <w:t>QUINTA.-</w:t>
      </w:r>
      <w:r>
        <w:rPr>
          <w:rFonts w:eastAsia="Calibri"/>
        </w:rPr>
        <w:t xml:space="preserve"> Conforme a las disposiciones legales que regula la formulación del Presupuesto de Egresos del Estado, la programación-</w:t>
      </w:r>
      <w:proofErr w:type="spellStart"/>
      <w:r>
        <w:rPr>
          <w:rFonts w:eastAsia="Calibri"/>
        </w:rPr>
        <w:t>presupuestación</w:t>
      </w:r>
      <w:proofErr w:type="spellEnd"/>
      <w:r>
        <w:rPr>
          <w:rFonts w:eastAsia="Calibri"/>
        </w:rPr>
        <w:t xml:space="preserve"> del gasto público estatal, comprende la definición de las acciones que, en el plazo de un año, deberán realizar las dependencias y entidades con cargo a los correspondientes presupuestos de egresos.</w:t>
      </w:r>
    </w:p>
    <w:p w14:paraId="405A0438" w14:textId="77777777" w:rsidR="002A7686" w:rsidRDefault="002A7686" w:rsidP="002A7686">
      <w:pPr>
        <w:spacing w:line="360" w:lineRule="auto"/>
        <w:rPr>
          <w:rFonts w:eastAsia="Calibri"/>
        </w:rPr>
      </w:pPr>
    </w:p>
    <w:p w14:paraId="5860A718" w14:textId="77777777" w:rsidR="002A7686" w:rsidRPr="005247AD" w:rsidRDefault="002A7686" w:rsidP="002A7686">
      <w:pPr>
        <w:spacing w:line="360" w:lineRule="auto"/>
        <w:rPr>
          <w:rFonts w:eastAsia="Calibri"/>
        </w:rPr>
      </w:pPr>
      <w:r>
        <w:rPr>
          <w:rFonts w:eastAsia="Calibri"/>
        </w:rPr>
        <w:tab/>
      </w:r>
      <w:r>
        <w:rPr>
          <w:rFonts w:eastAsia="Calibri"/>
        </w:rPr>
        <w:tab/>
      </w:r>
      <w:r>
        <w:rPr>
          <w:rFonts w:eastAsia="Calibri"/>
        </w:rPr>
        <w:tab/>
        <w:t>Al efecto, la programación-</w:t>
      </w:r>
      <w:proofErr w:type="spellStart"/>
      <w:r>
        <w:rPr>
          <w:rFonts w:eastAsia="Calibri"/>
        </w:rPr>
        <w:t>presupuestación</w:t>
      </w:r>
      <w:proofErr w:type="spellEnd"/>
      <w:r>
        <w:rPr>
          <w:rFonts w:eastAsia="Calibri"/>
        </w:rPr>
        <w:t xml:space="preserve"> del gasto público estatal deberá realizarse con base a:</w:t>
      </w:r>
    </w:p>
    <w:p w14:paraId="0EF719E4" w14:textId="77777777" w:rsidR="002A7686" w:rsidRPr="005247AD" w:rsidRDefault="002A7686" w:rsidP="002A7686">
      <w:pPr>
        <w:spacing w:line="360" w:lineRule="auto"/>
        <w:rPr>
          <w:rFonts w:eastAsia="Calibri"/>
        </w:rPr>
      </w:pPr>
    </w:p>
    <w:p w14:paraId="38A8EEF5" w14:textId="77777777" w:rsidR="002A7686" w:rsidRPr="004B6792" w:rsidRDefault="002A7686" w:rsidP="002A7686">
      <w:pPr>
        <w:pStyle w:val="Prrafodelista"/>
        <w:numPr>
          <w:ilvl w:val="0"/>
          <w:numId w:val="22"/>
        </w:numPr>
        <w:spacing w:line="360" w:lineRule="auto"/>
        <w:ind w:left="709"/>
        <w:rPr>
          <w:rFonts w:ascii="Times New Roman" w:hAnsi="Times New Roman"/>
          <w:lang w:eastAsia="es-ES"/>
        </w:rPr>
      </w:pPr>
      <w:r w:rsidRPr="004B6792">
        <w:rPr>
          <w:rFonts w:ascii="Times New Roman" w:hAnsi="Times New Roman"/>
          <w:lang w:eastAsia="es-ES"/>
        </w:rPr>
        <w:t>Las orientaciones, lineamientos, políticas y objetivos establecidos en el Plan Estatal de Desarrollo y en los programas sectoriales, institucionales, regionales y especiales que, en su caso, se prevean;</w:t>
      </w:r>
    </w:p>
    <w:p w14:paraId="43E41082" w14:textId="77777777" w:rsidR="002A7686" w:rsidRPr="004B6792" w:rsidRDefault="002A7686" w:rsidP="002A7686">
      <w:pPr>
        <w:pStyle w:val="Prrafodelista"/>
        <w:numPr>
          <w:ilvl w:val="0"/>
          <w:numId w:val="21"/>
        </w:numPr>
        <w:spacing w:line="360" w:lineRule="auto"/>
        <w:ind w:left="709"/>
        <w:rPr>
          <w:rFonts w:ascii="Times New Roman" w:hAnsi="Times New Roman"/>
          <w:lang w:eastAsia="es-ES"/>
        </w:rPr>
      </w:pPr>
      <w:r w:rsidRPr="004B6792">
        <w:rPr>
          <w:rFonts w:ascii="Times New Roman" w:hAnsi="Times New Roman"/>
          <w:lang w:eastAsia="es-ES"/>
        </w:rPr>
        <w:t>Las previsiones contenidas en los programas operativos anuales que elaboren las propias dependencias y entidades, para la ejecución del Plan Estatal y Programas de Desarrollo que para tal efecto se elaboren;</w:t>
      </w:r>
    </w:p>
    <w:p w14:paraId="1F5A2D76" w14:textId="77777777" w:rsidR="002A7686" w:rsidRPr="004B6792" w:rsidRDefault="002A7686" w:rsidP="002A7686">
      <w:pPr>
        <w:pStyle w:val="Prrafodelista"/>
        <w:numPr>
          <w:ilvl w:val="0"/>
          <w:numId w:val="21"/>
        </w:numPr>
        <w:spacing w:line="360" w:lineRule="auto"/>
        <w:ind w:left="709"/>
        <w:rPr>
          <w:rFonts w:ascii="Times New Roman" w:hAnsi="Times New Roman"/>
          <w:lang w:eastAsia="es-ES"/>
        </w:rPr>
      </w:pPr>
      <w:r w:rsidRPr="004B6792">
        <w:rPr>
          <w:rFonts w:ascii="Times New Roman" w:hAnsi="Times New Roman"/>
          <w:lang w:eastAsia="es-ES"/>
        </w:rPr>
        <w:t>Los lineamientos y políticas generales que, previo acuerdo del Gobernador del Estado, determine la Secretaría de Hacienda en materia de gasto público estatal; y</w:t>
      </w:r>
    </w:p>
    <w:p w14:paraId="618EC05D" w14:textId="77777777" w:rsidR="002A7686" w:rsidRPr="004B6792" w:rsidRDefault="002A7686" w:rsidP="002A7686">
      <w:pPr>
        <w:pStyle w:val="Prrafodelista"/>
        <w:numPr>
          <w:ilvl w:val="0"/>
          <w:numId w:val="21"/>
        </w:numPr>
        <w:spacing w:line="360" w:lineRule="auto"/>
        <w:ind w:left="709"/>
        <w:rPr>
          <w:rFonts w:ascii="Times New Roman" w:hAnsi="Times New Roman"/>
          <w:lang w:eastAsia="es-ES"/>
        </w:rPr>
      </w:pPr>
      <w:r w:rsidRPr="004B6792">
        <w:rPr>
          <w:rFonts w:ascii="Times New Roman" w:hAnsi="Times New Roman"/>
          <w:lang w:eastAsia="es-ES"/>
        </w:rPr>
        <w:t>La evaluación de las realizaciones físicas y del seguimiento del ejercicio del gasto.</w:t>
      </w:r>
    </w:p>
    <w:p w14:paraId="3C7687FA" w14:textId="77777777" w:rsidR="002A7686" w:rsidRPr="005247AD" w:rsidRDefault="002A7686" w:rsidP="002A7686">
      <w:pPr>
        <w:spacing w:line="360" w:lineRule="auto"/>
        <w:rPr>
          <w:rFonts w:eastAsia="Calibri"/>
        </w:rPr>
      </w:pPr>
      <w:r w:rsidRPr="005247AD">
        <w:rPr>
          <w:rFonts w:eastAsia="Calibri"/>
        </w:rPr>
        <w:tab/>
      </w:r>
      <w:r w:rsidRPr="005247AD">
        <w:rPr>
          <w:rFonts w:eastAsia="Calibri"/>
        </w:rPr>
        <w:tab/>
      </w:r>
      <w:r w:rsidRPr="005247AD">
        <w:rPr>
          <w:rFonts w:eastAsia="Calibri"/>
        </w:rPr>
        <w:tab/>
      </w:r>
    </w:p>
    <w:p w14:paraId="2A4B53A5" w14:textId="77777777" w:rsidR="002A7686" w:rsidRPr="005247AD" w:rsidRDefault="002A7686" w:rsidP="002A7686">
      <w:pPr>
        <w:spacing w:line="360" w:lineRule="auto"/>
        <w:ind w:firstLine="2127"/>
        <w:rPr>
          <w:rFonts w:eastAsia="Calibri"/>
        </w:rPr>
      </w:pPr>
      <w:r w:rsidRPr="005247AD">
        <w:rPr>
          <w:rFonts w:eastAsia="Calibri"/>
        </w:rPr>
        <w:t>Asimismo, la programación-</w:t>
      </w:r>
      <w:proofErr w:type="spellStart"/>
      <w:r w:rsidRPr="005247AD">
        <w:rPr>
          <w:rFonts w:eastAsia="Calibri"/>
        </w:rPr>
        <w:t>presupuestación</w:t>
      </w:r>
      <w:proofErr w:type="spellEnd"/>
      <w:r w:rsidRPr="005247AD">
        <w:rPr>
          <w:rFonts w:eastAsia="Calibri"/>
        </w:rPr>
        <w:t xml:space="preserve"> del gasto público estatal deberá realizarse considerando su interrelación con:</w:t>
      </w:r>
    </w:p>
    <w:p w14:paraId="26D4A1E8" w14:textId="77777777" w:rsidR="002A7686" w:rsidRPr="005247AD" w:rsidRDefault="002A7686" w:rsidP="002A7686">
      <w:pPr>
        <w:spacing w:line="360" w:lineRule="auto"/>
        <w:rPr>
          <w:rFonts w:eastAsia="Calibri"/>
        </w:rPr>
      </w:pPr>
    </w:p>
    <w:p w14:paraId="46540744" w14:textId="77777777" w:rsidR="002A7686" w:rsidRPr="004B6792" w:rsidRDefault="002A7686" w:rsidP="002A7686">
      <w:pPr>
        <w:pStyle w:val="Prrafodelista"/>
        <w:numPr>
          <w:ilvl w:val="0"/>
          <w:numId w:val="23"/>
        </w:numPr>
        <w:spacing w:line="360" w:lineRule="auto"/>
        <w:ind w:left="709"/>
        <w:rPr>
          <w:rFonts w:ascii="Times New Roman" w:hAnsi="Times New Roman"/>
          <w:lang w:eastAsia="es-ES"/>
        </w:rPr>
      </w:pPr>
      <w:r w:rsidRPr="004B6792">
        <w:rPr>
          <w:rFonts w:ascii="Times New Roman" w:hAnsi="Times New Roman"/>
          <w:lang w:eastAsia="es-ES"/>
        </w:rPr>
        <w:t>Los diversos instrumentos de política económica y social que establezca el Ejecutivo Estatal;</w:t>
      </w:r>
    </w:p>
    <w:p w14:paraId="20A78835" w14:textId="77777777" w:rsidR="002A7686" w:rsidRPr="004B6792" w:rsidRDefault="002A7686" w:rsidP="002A7686">
      <w:pPr>
        <w:pStyle w:val="Prrafodelista"/>
        <w:numPr>
          <w:ilvl w:val="0"/>
          <w:numId w:val="23"/>
        </w:numPr>
        <w:spacing w:line="360" w:lineRule="auto"/>
        <w:ind w:left="709"/>
        <w:rPr>
          <w:rFonts w:ascii="Times New Roman" w:hAnsi="Times New Roman"/>
          <w:lang w:eastAsia="es-ES"/>
        </w:rPr>
      </w:pPr>
      <w:r w:rsidRPr="004B6792">
        <w:rPr>
          <w:rFonts w:ascii="Times New Roman" w:hAnsi="Times New Roman"/>
          <w:lang w:eastAsia="es-ES"/>
        </w:rPr>
        <w:t>Los convenios de concertación con los gobiernos federal y municipal;</w:t>
      </w:r>
    </w:p>
    <w:p w14:paraId="56211E30" w14:textId="77777777" w:rsidR="002A7686" w:rsidRPr="004B6792" w:rsidRDefault="002A7686" w:rsidP="002A7686">
      <w:pPr>
        <w:pStyle w:val="Prrafodelista"/>
        <w:numPr>
          <w:ilvl w:val="0"/>
          <w:numId w:val="23"/>
        </w:numPr>
        <w:spacing w:line="360" w:lineRule="auto"/>
        <w:ind w:left="709"/>
        <w:rPr>
          <w:rFonts w:ascii="Times New Roman" w:hAnsi="Times New Roman"/>
          <w:lang w:eastAsia="es-ES"/>
        </w:rPr>
      </w:pPr>
      <w:r w:rsidRPr="004B6792">
        <w:rPr>
          <w:rFonts w:ascii="Times New Roman" w:hAnsi="Times New Roman"/>
          <w:lang w:eastAsia="es-ES"/>
        </w:rPr>
        <w:t>Los convenios de concertación con los sectores privado y social;</w:t>
      </w:r>
    </w:p>
    <w:p w14:paraId="4F8FF579" w14:textId="77777777" w:rsidR="002A7686" w:rsidRPr="004B6792" w:rsidRDefault="002A7686" w:rsidP="002A7686">
      <w:pPr>
        <w:pStyle w:val="Prrafodelista"/>
        <w:numPr>
          <w:ilvl w:val="0"/>
          <w:numId w:val="23"/>
        </w:numPr>
        <w:spacing w:line="360" w:lineRule="auto"/>
        <w:ind w:left="709"/>
        <w:rPr>
          <w:rFonts w:ascii="Times New Roman" w:hAnsi="Times New Roman"/>
          <w:lang w:eastAsia="es-ES"/>
        </w:rPr>
      </w:pPr>
      <w:r w:rsidRPr="004B6792">
        <w:rPr>
          <w:rFonts w:ascii="Times New Roman" w:hAnsi="Times New Roman"/>
          <w:lang w:eastAsia="es-ES"/>
        </w:rPr>
        <w:t xml:space="preserve">Las políticas que regulen el ejercicio de las atribuciones que las leyes confieren al Ejecutivo Estatal para promover, orientar, conducir, restringir y, en general, </w:t>
      </w:r>
      <w:r w:rsidRPr="004B6792">
        <w:rPr>
          <w:rFonts w:ascii="Times New Roman" w:hAnsi="Times New Roman"/>
          <w:lang w:eastAsia="es-ES"/>
        </w:rPr>
        <w:lastRenderedPageBreak/>
        <w:t>inducir la acción de los particulares en materia económica y social; y</w:t>
      </w:r>
    </w:p>
    <w:p w14:paraId="60C8FB39" w14:textId="77777777" w:rsidR="002A7686" w:rsidRPr="004B6792" w:rsidRDefault="002A7686" w:rsidP="002A7686">
      <w:pPr>
        <w:pStyle w:val="Prrafodelista"/>
        <w:numPr>
          <w:ilvl w:val="0"/>
          <w:numId w:val="23"/>
        </w:numPr>
        <w:spacing w:line="360" w:lineRule="auto"/>
        <w:ind w:left="709"/>
        <w:rPr>
          <w:rFonts w:ascii="Times New Roman" w:hAnsi="Times New Roman"/>
          <w:lang w:eastAsia="es-ES"/>
        </w:rPr>
      </w:pPr>
      <w:r w:rsidRPr="004B6792">
        <w:rPr>
          <w:rFonts w:ascii="Times New Roman" w:hAnsi="Times New Roman"/>
          <w:lang w:eastAsia="es-ES"/>
        </w:rPr>
        <w:t>Las acciones programáticas entre dos o más sectores administrativos.</w:t>
      </w:r>
    </w:p>
    <w:p w14:paraId="195A9280" w14:textId="77777777" w:rsidR="002A7686" w:rsidRPr="005247AD" w:rsidRDefault="002A7686" w:rsidP="002A7686">
      <w:pPr>
        <w:spacing w:line="360" w:lineRule="auto"/>
        <w:ind w:left="708"/>
        <w:rPr>
          <w:rFonts w:eastAsia="Calibri"/>
          <w:lang w:eastAsia="es-ES"/>
        </w:rPr>
      </w:pPr>
    </w:p>
    <w:p w14:paraId="42B2F558" w14:textId="77777777" w:rsidR="002A7686" w:rsidRPr="005247AD" w:rsidRDefault="002A7686" w:rsidP="002A7686">
      <w:pPr>
        <w:spacing w:line="360" w:lineRule="auto"/>
        <w:ind w:firstLine="2127"/>
        <w:rPr>
          <w:rFonts w:eastAsia="Calibri"/>
        </w:rPr>
      </w:pPr>
      <w:r w:rsidRPr="004B6792">
        <w:rPr>
          <w:rFonts w:eastAsia="Calibri"/>
          <w:b/>
          <w:bCs/>
        </w:rPr>
        <w:t>SEXTA.-</w:t>
      </w:r>
      <w:r>
        <w:rPr>
          <w:rFonts w:eastAsia="Calibri"/>
        </w:rPr>
        <w:t xml:space="preserve"> E</w:t>
      </w:r>
      <w:r w:rsidRPr="005247AD">
        <w:rPr>
          <w:rFonts w:eastAsia="Calibri"/>
        </w:rPr>
        <w:t xml:space="preserve">l </w:t>
      </w:r>
      <w:r>
        <w:rPr>
          <w:rFonts w:eastAsia="Calibri"/>
        </w:rPr>
        <w:t xml:space="preserve">proyecto de </w:t>
      </w:r>
      <w:r w:rsidRPr="005247AD">
        <w:rPr>
          <w:rFonts w:eastAsia="Calibri"/>
        </w:rPr>
        <w:t>Presupuesto de Egresos del Estado</w:t>
      </w:r>
      <w:r>
        <w:rPr>
          <w:rFonts w:eastAsia="Calibri"/>
        </w:rPr>
        <w:t xml:space="preserve"> que presente el Ejecutivo, deberá comprender las previsiones de gasto público que realicen los entes públicos señalados en la consideración cuarta de este dictamen, así como las aportaciones, transferencias o subsidios que se otorguen, con cargo a dicho presupuesto, a </w:t>
      </w:r>
      <w:r w:rsidRPr="002726D9">
        <w:rPr>
          <w:rFonts w:eastAsia="Calibri"/>
        </w:rPr>
        <w:t xml:space="preserve">las dependencias de la administración pública directa, sus órganos desconcentrados y las unidades administrativas adscritas directamente al Gobernador del Estado; </w:t>
      </w:r>
      <w:r>
        <w:rPr>
          <w:rFonts w:eastAsia="Calibri"/>
        </w:rPr>
        <w:t xml:space="preserve">a </w:t>
      </w:r>
      <w:r w:rsidRPr="002726D9">
        <w:rPr>
          <w:rFonts w:eastAsia="Calibri"/>
        </w:rPr>
        <w:t xml:space="preserve">los organismos descentralizados, las empresas de participación estatal mayoritaria y los fideicomisos públicos que integren la administración pública paraestatal; así como, </w:t>
      </w:r>
      <w:r>
        <w:rPr>
          <w:rFonts w:eastAsia="Calibri"/>
        </w:rPr>
        <w:t>al</w:t>
      </w:r>
      <w:r w:rsidRPr="002726D9">
        <w:rPr>
          <w:rFonts w:eastAsia="Calibri"/>
        </w:rPr>
        <w:t xml:space="preserve"> Tribunal de lo Contencioso Administrativo, las Juntas Locales de Conciliación y Arbitraje y el Consejo Tutelar para Menores del Estado de Sonora</w:t>
      </w:r>
      <w:r w:rsidRPr="005247AD">
        <w:rPr>
          <w:rFonts w:eastAsia="Calibri"/>
        </w:rPr>
        <w:t xml:space="preserve">, </w:t>
      </w:r>
      <w:r>
        <w:rPr>
          <w:rFonts w:eastAsia="Calibri"/>
        </w:rPr>
        <w:t>y las previsiones de gasto público que realicen dichos entes públicos debiendo re</w:t>
      </w:r>
      <w:r w:rsidRPr="005247AD">
        <w:rPr>
          <w:rFonts w:eastAsia="Calibri"/>
        </w:rPr>
        <w:t>unir imperativamente una serie de requisitos para que el mismo pueda ser aprobado por este Poder Legislativo, que de acuerdo al artículo 11 de la Ley de Presupuesto de Egresos y Gasto Público Estatal, son:</w:t>
      </w:r>
    </w:p>
    <w:p w14:paraId="667AF753" w14:textId="77777777" w:rsidR="002A7686" w:rsidRPr="005247AD" w:rsidRDefault="002A7686" w:rsidP="002A7686">
      <w:pPr>
        <w:spacing w:line="360" w:lineRule="auto"/>
        <w:rPr>
          <w:rFonts w:eastAsia="Calibri"/>
        </w:rPr>
      </w:pPr>
    </w:p>
    <w:p w14:paraId="166F1A80" w14:textId="77777777" w:rsidR="002A7686" w:rsidRPr="00AE6182" w:rsidRDefault="002A7686" w:rsidP="002A7686">
      <w:pPr>
        <w:tabs>
          <w:tab w:val="left" w:pos="2127"/>
        </w:tabs>
        <w:suppressAutoHyphens/>
        <w:spacing w:line="360" w:lineRule="auto"/>
        <w:ind w:firstLine="709"/>
        <w:contextualSpacing/>
        <w:rPr>
          <w:rFonts w:eastAsia="Times New Roman"/>
          <w:lang w:eastAsia="zh-CN"/>
        </w:rPr>
      </w:pPr>
      <w:r w:rsidRPr="00AE6182">
        <w:rPr>
          <w:rFonts w:eastAsia="Times New Roman"/>
          <w:lang w:eastAsia="zh-CN"/>
        </w:rPr>
        <w:t>I.- Exposición de Motivos en la que se señalen los efectos económicos y sociales que se</w:t>
      </w:r>
      <w:r>
        <w:rPr>
          <w:rFonts w:eastAsia="Times New Roman"/>
          <w:lang w:eastAsia="zh-CN"/>
        </w:rPr>
        <w:t xml:space="preserve"> </w:t>
      </w:r>
      <w:r w:rsidRPr="00AE6182">
        <w:rPr>
          <w:rFonts w:eastAsia="Times New Roman"/>
          <w:lang w:eastAsia="zh-CN"/>
        </w:rPr>
        <w:t>pretendan lograr;</w:t>
      </w:r>
    </w:p>
    <w:p w14:paraId="3F5850D4" w14:textId="77777777" w:rsidR="002A7686" w:rsidRDefault="002A7686" w:rsidP="002A7686">
      <w:pPr>
        <w:tabs>
          <w:tab w:val="left" w:pos="2127"/>
        </w:tabs>
        <w:suppressAutoHyphens/>
        <w:spacing w:line="360" w:lineRule="auto"/>
        <w:ind w:firstLine="709"/>
        <w:contextualSpacing/>
        <w:rPr>
          <w:rFonts w:eastAsia="Times New Roman"/>
          <w:lang w:eastAsia="zh-CN"/>
        </w:rPr>
      </w:pPr>
    </w:p>
    <w:p w14:paraId="3A21B4ED" w14:textId="77777777" w:rsidR="002A7686" w:rsidRPr="00AE6182" w:rsidRDefault="002A7686" w:rsidP="002A7686">
      <w:pPr>
        <w:tabs>
          <w:tab w:val="left" w:pos="2127"/>
        </w:tabs>
        <w:suppressAutoHyphens/>
        <w:spacing w:line="360" w:lineRule="auto"/>
        <w:ind w:firstLine="709"/>
        <w:contextualSpacing/>
        <w:rPr>
          <w:rFonts w:eastAsia="Times New Roman"/>
          <w:lang w:eastAsia="zh-CN"/>
        </w:rPr>
      </w:pPr>
      <w:r w:rsidRPr="00AE6182">
        <w:rPr>
          <w:rFonts w:eastAsia="Times New Roman"/>
          <w:lang w:eastAsia="zh-CN"/>
        </w:rPr>
        <w:t>II.- Descripción clara de programas que integren el proyecto de Presupuesto de Egresos, en</w:t>
      </w:r>
      <w:r>
        <w:rPr>
          <w:rFonts w:eastAsia="Times New Roman"/>
          <w:lang w:eastAsia="zh-CN"/>
        </w:rPr>
        <w:t xml:space="preserve"> </w:t>
      </w:r>
      <w:r w:rsidRPr="00AE6182">
        <w:rPr>
          <w:rFonts w:eastAsia="Times New Roman"/>
          <w:lang w:eastAsia="zh-CN"/>
        </w:rPr>
        <w:t>donde se señalen objetivos anuales, estrategias, metas y prioridades globales, así como las unidades</w:t>
      </w:r>
      <w:r>
        <w:rPr>
          <w:rFonts w:eastAsia="Times New Roman"/>
          <w:lang w:eastAsia="zh-CN"/>
        </w:rPr>
        <w:t xml:space="preserve"> </w:t>
      </w:r>
      <w:r w:rsidRPr="00AE6182">
        <w:rPr>
          <w:rFonts w:eastAsia="Times New Roman"/>
          <w:lang w:eastAsia="zh-CN"/>
        </w:rPr>
        <w:t>responsables de su ejecución;</w:t>
      </w:r>
    </w:p>
    <w:p w14:paraId="3A26AEC1" w14:textId="77777777" w:rsidR="002A7686" w:rsidRDefault="002A7686" w:rsidP="002A7686">
      <w:pPr>
        <w:tabs>
          <w:tab w:val="left" w:pos="2127"/>
        </w:tabs>
        <w:suppressAutoHyphens/>
        <w:spacing w:line="360" w:lineRule="auto"/>
        <w:ind w:firstLine="709"/>
        <w:contextualSpacing/>
        <w:rPr>
          <w:rFonts w:eastAsia="Times New Roman"/>
          <w:lang w:eastAsia="zh-CN"/>
        </w:rPr>
      </w:pPr>
    </w:p>
    <w:p w14:paraId="790B06F7" w14:textId="77777777" w:rsidR="002A7686" w:rsidRPr="00AE6182" w:rsidRDefault="002A7686" w:rsidP="002A7686">
      <w:pPr>
        <w:tabs>
          <w:tab w:val="left" w:pos="2127"/>
        </w:tabs>
        <w:suppressAutoHyphens/>
        <w:spacing w:line="360" w:lineRule="auto"/>
        <w:ind w:firstLine="709"/>
        <w:contextualSpacing/>
        <w:rPr>
          <w:rFonts w:eastAsia="Times New Roman"/>
          <w:lang w:eastAsia="zh-CN"/>
        </w:rPr>
      </w:pPr>
      <w:r w:rsidRPr="00AE6182">
        <w:rPr>
          <w:rFonts w:eastAsia="Times New Roman"/>
          <w:lang w:eastAsia="zh-CN"/>
        </w:rPr>
        <w:t>III.- Explicación y comentarios de los principales programas y, en especial, de aquellos que</w:t>
      </w:r>
      <w:r>
        <w:rPr>
          <w:rFonts w:eastAsia="Times New Roman"/>
          <w:lang w:eastAsia="zh-CN"/>
        </w:rPr>
        <w:t xml:space="preserve"> </w:t>
      </w:r>
      <w:r w:rsidRPr="00AE6182">
        <w:rPr>
          <w:rFonts w:eastAsia="Times New Roman"/>
          <w:lang w:eastAsia="zh-CN"/>
        </w:rPr>
        <w:t>abarcan dos o más ejercicios fiscales, así como un capítulo específico que incorpore las previsiones</w:t>
      </w:r>
      <w:r>
        <w:rPr>
          <w:rFonts w:eastAsia="Times New Roman"/>
          <w:lang w:eastAsia="zh-CN"/>
        </w:rPr>
        <w:t xml:space="preserve"> </w:t>
      </w:r>
      <w:r w:rsidRPr="00AE6182">
        <w:rPr>
          <w:rFonts w:eastAsia="Times New Roman"/>
          <w:lang w:eastAsia="zh-CN"/>
        </w:rPr>
        <w:t xml:space="preserve">de gastos que correspondan a </w:t>
      </w:r>
      <w:proofErr w:type="spellStart"/>
      <w:r w:rsidRPr="00AE6182">
        <w:rPr>
          <w:rFonts w:eastAsia="Times New Roman"/>
          <w:lang w:eastAsia="zh-CN"/>
        </w:rPr>
        <w:t>multianualidad</w:t>
      </w:r>
      <w:proofErr w:type="spellEnd"/>
      <w:r w:rsidRPr="00AE6182">
        <w:rPr>
          <w:rFonts w:eastAsia="Times New Roman"/>
          <w:lang w:eastAsia="zh-CN"/>
        </w:rPr>
        <w:t xml:space="preserve"> presupuestal autorizada por el Congreso del Estado, en</w:t>
      </w:r>
      <w:r>
        <w:rPr>
          <w:rFonts w:eastAsia="Times New Roman"/>
          <w:lang w:eastAsia="zh-CN"/>
        </w:rPr>
        <w:t xml:space="preserve"> </w:t>
      </w:r>
      <w:r w:rsidRPr="00AE6182">
        <w:rPr>
          <w:rFonts w:eastAsia="Times New Roman"/>
          <w:lang w:eastAsia="zh-CN"/>
        </w:rPr>
        <w:t>los términos de la fracción XXII del artículo 64 de la Constitución Política del Estado de Sonora;</w:t>
      </w:r>
    </w:p>
    <w:p w14:paraId="37171E4D" w14:textId="77777777" w:rsidR="002A7686" w:rsidRDefault="002A7686" w:rsidP="002A7686">
      <w:pPr>
        <w:tabs>
          <w:tab w:val="left" w:pos="2127"/>
        </w:tabs>
        <w:suppressAutoHyphens/>
        <w:spacing w:line="360" w:lineRule="auto"/>
        <w:ind w:firstLine="709"/>
        <w:contextualSpacing/>
        <w:rPr>
          <w:rFonts w:eastAsia="Times New Roman"/>
          <w:lang w:eastAsia="zh-CN"/>
        </w:rPr>
      </w:pPr>
    </w:p>
    <w:p w14:paraId="0CF25175" w14:textId="77777777" w:rsidR="002A7686" w:rsidRPr="00AE6182" w:rsidRDefault="002A7686" w:rsidP="002A7686">
      <w:pPr>
        <w:tabs>
          <w:tab w:val="left" w:pos="2127"/>
        </w:tabs>
        <w:suppressAutoHyphens/>
        <w:spacing w:line="360" w:lineRule="auto"/>
        <w:ind w:firstLine="709"/>
        <w:contextualSpacing/>
        <w:rPr>
          <w:rFonts w:eastAsia="Times New Roman"/>
          <w:lang w:eastAsia="zh-CN"/>
        </w:rPr>
      </w:pPr>
      <w:r w:rsidRPr="00AE6182">
        <w:rPr>
          <w:rFonts w:eastAsia="Times New Roman"/>
          <w:lang w:eastAsia="zh-CN"/>
        </w:rPr>
        <w:lastRenderedPageBreak/>
        <w:t>IV.- Estimación de ingresos y proposición de gasto del ejercicio fiscal para el que se propone,</w:t>
      </w:r>
      <w:r>
        <w:rPr>
          <w:rFonts w:eastAsia="Times New Roman"/>
          <w:lang w:eastAsia="zh-CN"/>
        </w:rPr>
        <w:t xml:space="preserve"> </w:t>
      </w:r>
      <w:r w:rsidRPr="00AE6182">
        <w:rPr>
          <w:rFonts w:eastAsia="Times New Roman"/>
          <w:lang w:eastAsia="zh-CN"/>
        </w:rPr>
        <w:t>incluyendo las transferencias de recursos federales;</w:t>
      </w:r>
    </w:p>
    <w:p w14:paraId="472BB50B" w14:textId="77777777" w:rsidR="002A7686" w:rsidRDefault="002A7686" w:rsidP="002A7686">
      <w:pPr>
        <w:tabs>
          <w:tab w:val="left" w:pos="2127"/>
        </w:tabs>
        <w:suppressAutoHyphens/>
        <w:spacing w:line="360" w:lineRule="auto"/>
        <w:ind w:left="709"/>
        <w:contextualSpacing/>
        <w:rPr>
          <w:rFonts w:eastAsia="Times New Roman"/>
          <w:lang w:eastAsia="zh-CN"/>
        </w:rPr>
      </w:pPr>
    </w:p>
    <w:p w14:paraId="72CD4208" w14:textId="77777777" w:rsidR="002A7686" w:rsidRPr="00AE6182" w:rsidRDefault="002A7686" w:rsidP="002A7686">
      <w:pPr>
        <w:tabs>
          <w:tab w:val="left" w:pos="2127"/>
        </w:tabs>
        <w:suppressAutoHyphens/>
        <w:spacing w:line="360" w:lineRule="auto"/>
        <w:ind w:left="709"/>
        <w:contextualSpacing/>
        <w:rPr>
          <w:rFonts w:eastAsia="Times New Roman"/>
          <w:lang w:eastAsia="zh-CN"/>
        </w:rPr>
      </w:pPr>
      <w:r w:rsidRPr="00AE6182">
        <w:rPr>
          <w:rFonts w:eastAsia="Times New Roman"/>
          <w:lang w:eastAsia="zh-CN"/>
        </w:rPr>
        <w:t>V.- Ingresos y gastos realizados del último ejercicio fiscal;</w:t>
      </w:r>
    </w:p>
    <w:p w14:paraId="476B2158" w14:textId="77777777" w:rsidR="002A7686" w:rsidRDefault="002A7686" w:rsidP="002A7686">
      <w:pPr>
        <w:tabs>
          <w:tab w:val="left" w:pos="2127"/>
        </w:tabs>
        <w:suppressAutoHyphens/>
        <w:spacing w:line="360" w:lineRule="auto"/>
        <w:ind w:left="709"/>
        <w:contextualSpacing/>
        <w:rPr>
          <w:rFonts w:eastAsia="Times New Roman"/>
          <w:lang w:eastAsia="zh-CN"/>
        </w:rPr>
      </w:pPr>
    </w:p>
    <w:p w14:paraId="73EB114B" w14:textId="77777777" w:rsidR="002A7686" w:rsidRPr="00AE6182" w:rsidRDefault="002A7686" w:rsidP="002A7686">
      <w:pPr>
        <w:tabs>
          <w:tab w:val="left" w:pos="2127"/>
        </w:tabs>
        <w:suppressAutoHyphens/>
        <w:spacing w:line="360" w:lineRule="auto"/>
        <w:ind w:left="709"/>
        <w:contextualSpacing/>
        <w:rPr>
          <w:rFonts w:eastAsia="Times New Roman"/>
          <w:lang w:eastAsia="zh-CN"/>
        </w:rPr>
      </w:pPr>
      <w:r w:rsidRPr="00AE6182">
        <w:rPr>
          <w:rFonts w:eastAsia="Times New Roman"/>
          <w:lang w:eastAsia="zh-CN"/>
        </w:rPr>
        <w:t>VI.- Estimación de los ingresos y gastos del ejercicio fiscal en curso;</w:t>
      </w:r>
    </w:p>
    <w:p w14:paraId="1C0372C5" w14:textId="77777777" w:rsidR="002A7686" w:rsidRDefault="002A7686" w:rsidP="002A7686">
      <w:pPr>
        <w:tabs>
          <w:tab w:val="left" w:pos="2127"/>
        </w:tabs>
        <w:suppressAutoHyphens/>
        <w:spacing w:line="360" w:lineRule="auto"/>
        <w:ind w:firstLine="709"/>
        <w:contextualSpacing/>
        <w:rPr>
          <w:rFonts w:eastAsia="Times New Roman"/>
          <w:lang w:eastAsia="zh-CN"/>
        </w:rPr>
      </w:pPr>
    </w:p>
    <w:p w14:paraId="4B56A13E" w14:textId="77777777" w:rsidR="002A7686" w:rsidRPr="00AE6182" w:rsidRDefault="002A7686" w:rsidP="002A7686">
      <w:pPr>
        <w:tabs>
          <w:tab w:val="left" w:pos="2127"/>
        </w:tabs>
        <w:suppressAutoHyphens/>
        <w:spacing w:line="360" w:lineRule="auto"/>
        <w:ind w:firstLine="709"/>
        <w:contextualSpacing/>
        <w:rPr>
          <w:rFonts w:eastAsia="Times New Roman"/>
          <w:lang w:eastAsia="zh-CN"/>
        </w:rPr>
      </w:pPr>
      <w:r w:rsidRPr="00AE6182">
        <w:rPr>
          <w:rFonts w:eastAsia="Times New Roman"/>
          <w:lang w:eastAsia="zh-CN"/>
        </w:rPr>
        <w:t>VII.- Situación de la deuda pública estatal al fin del último ejercicio fiscal, y estimación de la que</w:t>
      </w:r>
      <w:r>
        <w:rPr>
          <w:rFonts w:eastAsia="Times New Roman"/>
          <w:lang w:eastAsia="zh-CN"/>
        </w:rPr>
        <w:t xml:space="preserve"> </w:t>
      </w:r>
      <w:r w:rsidRPr="00AE6182">
        <w:rPr>
          <w:rFonts w:eastAsia="Times New Roman"/>
          <w:lang w:eastAsia="zh-CN"/>
        </w:rPr>
        <w:t>se tendrá de los ejercicios en curso e inmediato siguiente.</w:t>
      </w:r>
    </w:p>
    <w:p w14:paraId="5574B1C5" w14:textId="77777777" w:rsidR="002A7686" w:rsidRDefault="002A7686" w:rsidP="002A7686">
      <w:pPr>
        <w:tabs>
          <w:tab w:val="left" w:pos="2127"/>
        </w:tabs>
        <w:suppressAutoHyphens/>
        <w:spacing w:line="360" w:lineRule="auto"/>
        <w:ind w:firstLine="709"/>
        <w:contextualSpacing/>
        <w:rPr>
          <w:rFonts w:eastAsia="Times New Roman"/>
          <w:lang w:eastAsia="zh-CN"/>
        </w:rPr>
      </w:pPr>
    </w:p>
    <w:p w14:paraId="78D4C222" w14:textId="77777777" w:rsidR="002A7686" w:rsidRPr="00AE6182" w:rsidRDefault="002A7686" w:rsidP="002A7686">
      <w:pPr>
        <w:tabs>
          <w:tab w:val="left" w:pos="2127"/>
        </w:tabs>
        <w:suppressAutoHyphens/>
        <w:spacing w:line="360" w:lineRule="auto"/>
        <w:ind w:firstLine="709"/>
        <w:contextualSpacing/>
        <w:rPr>
          <w:rFonts w:eastAsia="Times New Roman"/>
          <w:lang w:eastAsia="zh-CN"/>
        </w:rPr>
      </w:pPr>
      <w:r w:rsidRPr="00AE6182">
        <w:rPr>
          <w:rFonts w:eastAsia="Times New Roman"/>
          <w:lang w:eastAsia="zh-CN"/>
        </w:rPr>
        <w:t>VIII.- Proyecciones de finanzas públicas, considerando las premisas empleadas en los Criterios</w:t>
      </w:r>
      <w:r>
        <w:rPr>
          <w:rFonts w:eastAsia="Times New Roman"/>
          <w:lang w:eastAsia="zh-CN"/>
        </w:rPr>
        <w:t xml:space="preserve"> </w:t>
      </w:r>
      <w:r w:rsidRPr="00AE6182">
        <w:rPr>
          <w:rFonts w:eastAsia="Times New Roman"/>
          <w:lang w:eastAsia="zh-CN"/>
        </w:rPr>
        <w:t>Generales de Política Económica.</w:t>
      </w:r>
    </w:p>
    <w:p w14:paraId="15287DF4" w14:textId="77777777" w:rsidR="002A7686" w:rsidRDefault="002A7686" w:rsidP="002A7686">
      <w:pPr>
        <w:tabs>
          <w:tab w:val="left" w:pos="2127"/>
        </w:tabs>
        <w:suppressAutoHyphens/>
        <w:spacing w:line="360" w:lineRule="auto"/>
        <w:ind w:firstLine="709"/>
        <w:contextualSpacing/>
        <w:rPr>
          <w:rFonts w:eastAsia="Times New Roman"/>
          <w:lang w:eastAsia="zh-CN"/>
        </w:rPr>
      </w:pPr>
    </w:p>
    <w:p w14:paraId="4D74A6D2" w14:textId="77777777" w:rsidR="002A7686" w:rsidRPr="00AE6182" w:rsidRDefault="002A7686" w:rsidP="002A7686">
      <w:pPr>
        <w:tabs>
          <w:tab w:val="left" w:pos="2127"/>
        </w:tabs>
        <w:suppressAutoHyphens/>
        <w:spacing w:line="360" w:lineRule="auto"/>
        <w:ind w:firstLine="709"/>
        <w:contextualSpacing/>
        <w:rPr>
          <w:rFonts w:eastAsia="Times New Roman"/>
          <w:lang w:eastAsia="zh-CN"/>
        </w:rPr>
      </w:pPr>
      <w:r w:rsidRPr="00AE6182">
        <w:rPr>
          <w:rFonts w:eastAsia="Times New Roman"/>
          <w:lang w:eastAsia="zh-CN"/>
        </w:rPr>
        <w:t>Las proyecciones se realizarán con base en los formatos que emita el Consejo Nacional de</w:t>
      </w:r>
      <w:r>
        <w:rPr>
          <w:rFonts w:eastAsia="Times New Roman"/>
          <w:lang w:eastAsia="zh-CN"/>
        </w:rPr>
        <w:t xml:space="preserve"> </w:t>
      </w:r>
      <w:r w:rsidRPr="00AE6182">
        <w:rPr>
          <w:rFonts w:eastAsia="Times New Roman"/>
          <w:lang w:eastAsia="zh-CN"/>
        </w:rPr>
        <w:t>Armonización Contable y abarcarán un periodo de cinco años en adición al ejercicio fiscal en</w:t>
      </w:r>
      <w:r>
        <w:rPr>
          <w:rFonts w:eastAsia="Times New Roman"/>
          <w:lang w:eastAsia="zh-CN"/>
        </w:rPr>
        <w:t xml:space="preserve"> </w:t>
      </w:r>
      <w:r w:rsidRPr="00AE6182">
        <w:rPr>
          <w:rFonts w:eastAsia="Times New Roman"/>
          <w:lang w:eastAsia="zh-CN"/>
        </w:rPr>
        <w:t>cuestión, las que se revisarán, y en su caso, se adecuarán anualmente en los ejercicios</w:t>
      </w:r>
      <w:r>
        <w:rPr>
          <w:rFonts w:eastAsia="Times New Roman"/>
          <w:lang w:eastAsia="zh-CN"/>
        </w:rPr>
        <w:t xml:space="preserve"> </w:t>
      </w:r>
      <w:r w:rsidRPr="00AE6182">
        <w:rPr>
          <w:rFonts w:eastAsia="Times New Roman"/>
          <w:lang w:eastAsia="zh-CN"/>
        </w:rPr>
        <w:t>subsecuentes;</w:t>
      </w:r>
    </w:p>
    <w:p w14:paraId="0F30B470" w14:textId="77777777" w:rsidR="002A7686" w:rsidRDefault="002A7686" w:rsidP="002A7686">
      <w:pPr>
        <w:tabs>
          <w:tab w:val="left" w:pos="2127"/>
        </w:tabs>
        <w:suppressAutoHyphens/>
        <w:spacing w:line="360" w:lineRule="auto"/>
        <w:ind w:firstLine="709"/>
        <w:contextualSpacing/>
        <w:rPr>
          <w:rFonts w:eastAsia="Times New Roman"/>
          <w:lang w:eastAsia="zh-CN"/>
        </w:rPr>
      </w:pPr>
    </w:p>
    <w:p w14:paraId="5A86E09D" w14:textId="77777777" w:rsidR="002A7686" w:rsidRPr="00AE6182" w:rsidRDefault="002A7686" w:rsidP="002A7686">
      <w:pPr>
        <w:tabs>
          <w:tab w:val="left" w:pos="2127"/>
        </w:tabs>
        <w:suppressAutoHyphens/>
        <w:spacing w:line="360" w:lineRule="auto"/>
        <w:ind w:firstLine="709"/>
        <w:contextualSpacing/>
        <w:rPr>
          <w:rFonts w:eastAsia="Times New Roman"/>
          <w:lang w:eastAsia="zh-CN"/>
        </w:rPr>
      </w:pPr>
      <w:r w:rsidRPr="00AE6182">
        <w:rPr>
          <w:rFonts w:eastAsia="Times New Roman"/>
          <w:lang w:eastAsia="zh-CN"/>
        </w:rPr>
        <w:t>IX.- Descripción de los riesgos relevantes para las finanzas públicas, incluyendo los montos de</w:t>
      </w:r>
      <w:r>
        <w:rPr>
          <w:rFonts w:eastAsia="Times New Roman"/>
          <w:lang w:eastAsia="zh-CN"/>
        </w:rPr>
        <w:t xml:space="preserve"> </w:t>
      </w:r>
      <w:r w:rsidRPr="00AE6182">
        <w:rPr>
          <w:rFonts w:eastAsia="Times New Roman"/>
          <w:lang w:eastAsia="zh-CN"/>
        </w:rPr>
        <w:t>Deuda Contingente, acompañados de propuestas de acción para enfrentarlos;</w:t>
      </w:r>
    </w:p>
    <w:p w14:paraId="0363BC28" w14:textId="77777777" w:rsidR="002A7686" w:rsidRDefault="002A7686" w:rsidP="002A7686">
      <w:pPr>
        <w:tabs>
          <w:tab w:val="left" w:pos="2127"/>
        </w:tabs>
        <w:suppressAutoHyphens/>
        <w:spacing w:line="360" w:lineRule="auto"/>
        <w:ind w:firstLine="709"/>
        <w:contextualSpacing/>
        <w:rPr>
          <w:rFonts w:eastAsia="Times New Roman"/>
          <w:lang w:eastAsia="zh-CN"/>
        </w:rPr>
      </w:pPr>
    </w:p>
    <w:p w14:paraId="24360B32" w14:textId="77777777" w:rsidR="002A7686" w:rsidRPr="00AE6182" w:rsidRDefault="002A7686" w:rsidP="002A7686">
      <w:pPr>
        <w:tabs>
          <w:tab w:val="left" w:pos="2127"/>
        </w:tabs>
        <w:suppressAutoHyphens/>
        <w:spacing w:line="360" w:lineRule="auto"/>
        <w:ind w:firstLine="709"/>
        <w:contextualSpacing/>
        <w:rPr>
          <w:rFonts w:eastAsia="Times New Roman"/>
          <w:lang w:eastAsia="zh-CN"/>
        </w:rPr>
      </w:pPr>
      <w:r w:rsidRPr="00AE6182">
        <w:rPr>
          <w:rFonts w:eastAsia="Times New Roman"/>
          <w:lang w:eastAsia="zh-CN"/>
        </w:rPr>
        <w:t>X.- Los resultados de las finanzas públicas que abarquen un periodo de los últimos cinco años</w:t>
      </w:r>
      <w:r>
        <w:rPr>
          <w:rFonts w:eastAsia="Times New Roman"/>
          <w:lang w:eastAsia="zh-CN"/>
        </w:rPr>
        <w:t xml:space="preserve"> </w:t>
      </w:r>
      <w:r w:rsidRPr="00AE6182">
        <w:rPr>
          <w:rFonts w:eastAsia="Times New Roman"/>
          <w:lang w:eastAsia="zh-CN"/>
        </w:rPr>
        <w:t>y el ejercicio fiscal en cuestión, de acuerdo con los formatos que emita el Consejo Nacional de</w:t>
      </w:r>
      <w:r>
        <w:rPr>
          <w:rFonts w:eastAsia="Times New Roman"/>
          <w:lang w:eastAsia="zh-CN"/>
        </w:rPr>
        <w:t xml:space="preserve"> </w:t>
      </w:r>
      <w:r w:rsidRPr="00AE6182">
        <w:rPr>
          <w:rFonts w:eastAsia="Times New Roman"/>
          <w:lang w:eastAsia="zh-CN"/>
        </w:rPr>
        <w:t>Armonización Contable para este fin; y</w:t>
      </w:r>
    </w:p>
    <w:p w14:paraId="48584DA3" w14:textId="77777777" w:rsidR="002A7686" w:rsidRDefault="002A7686" w:rsidP="002A7686">
      <w:pPr>
        <w:tabs>
          <w:tab w:val="left" w:pos="2127"/>
        </w:tabs>
        <w:suppressAutoHyphens/>
        <w:spacing w:line="360" w:lineRule="auto"/>
        <w:ind w:firstLine="709"/>
        <w:contextualSpacing/>
        <w:rPr>
          <w:rFonts w:eastAsia="Times New Roman"/>
          <w:lang w:eastAsia="zh-CN"/>
        </w:rPr>
      </w:pPr>
    </w:p>
    <w:p w14:paraId="7EA74333" w14:textId="77777777" w:rsidR="002A7686" w:rsidRDefault="002A7686" w:rsidP="002A7686">
      <w:pPr>
        <w:tabs>
          <w:tab w:val="left" w:pos="2127"/>
        </w:tabs>
        <w:suppressAutoHyphens/>
        <w:spacing w:line="360" w:lineRule="auto"/>
        <w:ind w:firstLine="709"/>
        <w:contextualSpacing/>
        <w:rPr>
          <w:rFonts w:eastAsia="Times New Roman"/>
          <w:lang w:eastAsia="zh-CN"/>
        </w:rPr>
      </w:pPr>
      <w:r w:rsidRPr="00AE6182">
        <w:rPr>
          <w:rFonts w:eastAsia="Times New Roman"/>
          <w:lang w:eastAsia="zh-CN"/>
        </w:rPr>
        <w:t>XI.- Un estudio actuarial de pensiones de los trabajadores del Estado, el cual como mínimo</w:t>
      </w:r>
      <w:r>
        <w:rPr>
          <w:rFonts w:eastAsia="Times New Roman"/>
          <w:lang w:eastAsia="zh-CN"/>
        </w:rPr>
        <w:t xml:space="preserve"> </w:t>
      </w:r>
      <w:r w:rsidRPr="00AE6182">
        <w:rPr>
          <w:rFonts w:eastAsia="Times New Roman"/>
          <w:lang w:eastAsia="zh-CN"/>
        </w:rPr>
        <w:t>deberá actualizarse cada tres años. El estudio deberá incluir la población afiliada, la edad promedio,</w:t>
      </w:r>
      <w:r>
        <w:rPr>
          <w:rFonts w:eastAsia="Times New Roman"/>
          <w:lang w:eastAsia="zh-CN"/>
        </w:rPr>
        <w:t xml:space="preserve"> </w:t>
      </w:r>
      <w:r w:rsidRPr="00AE6182">
        <w:rPr>
          <w:rFonts w:eastAsia="Times New Roman"/>
          <w:lang w:eastAsia="zh-CN"/>
        </w:rPr>
        <w:t>las características de las prestaciones otorgadas bajo la ley aplicable, el monto de reservas de</w:t>
      </w:r>
      <w:r>
        <w:rPr>
          <w:rFonts w:eastAsia="Times New Roman"/>
          <w:lang w:eastAsia="zh-CN"/>
        </w:rPr>
        <w:t xml:space="preserve"> </w:t>
      </w:r>
      <w:r w:rsidRPr="00AE6182">
        <w:rPr>
          <w:rFonts w:eastAsia="Times New Roman"/>
          <w:lang w:eastAsia="zh-CN"/>
        </w:rPr>
        <w:t>pensiones, así como el periodo de suficiencia y el balance actuarial presente.</w:t>
      </w:r>
    </w:p>
    <w:p w14:paraId="71C9E553" w14:textId="77777777" w:rsidR="002A7686" w:rsidRPr="005247AD" w:rsidRDefault="002A7686" w:rsidP="002A7686">
      <w:pPr>
        <w:tabs>
          <w:tab w:val="left" w:pos="2127"/>
        </w:tabs>
        <w:suppressAutoHyphens/>
        <w:spacing w:line="360" w:lineRule="auto"/>
        <w:ind w:firstLine="709"/>
        <w:contextualSpacing/>
        <w:rPr>
          <w:rFonts w:eastAsia="Times New Roman"/>
          <w:lang w:eastAsia="zh-CN"/>
        </w:rPr>
      </w:pPr>
    </w:p>
    <w:p w14:paraId="696F8D46" w14:textId="77777777" w:rsidR="002A7686" w:rsidRPr="005247AD" w:rsidRDefault="002A7686" w:rsidP="002A7686">
      <w:pPr>
        <w:tabs>
          <w:tab w:val="left" w:pos="2127"/>
        </w:tabs>
        <w:suppressAutoHyphens/>
        <w:spacing w:line="360" w:lineRule="auto"/>
        <w:ind w:firstLine="2127"/>
        <w:rPr>
          <w:rFonts w:eastAsia="Calibri"/>
          <w:lang w:eastAsia="zh-CN"/>
        </w:rPr>
      </w:pPr>
      <w:r w:rsidRPr="005247AD">
        <w:rPr>
          <w:rFonts w:eastAsia="Times New Roman"/>
        </w:rPr>
        <w:t xml:space="preserve">En ese contexto, </w:t>
      </w:r>
      <w:r w:rsidRPr="005247AD">
        <w:rPr>
          <w:rFonts w:eastAsia="Calibri"/>
        </w:rPr>
        <w:t>el Titular del Poder Ejecutivo del Estado, a través de la Secretaría de Hacienda, deberá verificar que el Presupuesto de Egresos para el año fiscal correspondiente cumpla y sea congruente con los Criterios Generales de Política Económica y las estimaciones de las participaciones y Transferencias Federales Etiquetadas que se incluyan, no excedan a las previstas en la Ley de Ingresos de la Federación y en el Presupuesto de Egresos de la Federación del ejercicio fiscal correspondiente.</w:t>
      </w:r>
    </w:p>
    <w:p w14:paraId="778B9476" w14:textId="77777777" w:rsidR="002A7686" w:rsidRPr="005247AD" w:rsidRDefault="002A7686" w:rsidP="002A7686">
      <w:pPr>
        <w:spacing w:line="360" w:lineRule="auto"/>
        <w:rPr>
          <w:rFonts w:eastAsia="Calibri"/>
        </w:rPr>
      </w:pPr>
    </w:p>
    <w:p w14:paraId="40CB717F" w14:textId="77777777" w:rsidR="002A7686" w:rsidRPr="005247AD" w:rsidRDefault="002A7686" w:rsidP="002A7686">
      <w:pPr>
        <w:spacing w:line="360" w:lineRule="auto"/>
        <w:ind w:firstLine="2127"/>
        <w:rPr>
          <w:rFonts w:eastAsia="Times New Roman"/>
          <w:color w:val="000000"/>
          <w:lang w:eastAsia="zh-CN"/>
        </w:rPr>
      </w:pPr>
      <w:r>
        <w:rPr>
          <w:rFonts w:eastAsia="Times New Roman"/>
          <w:b/>
          <w:color w:val="000000"/>
          <w:lang w:eastAsia="zh-CN"/>
        </w:rPr>
        <w:t>SÉPTIM</w:t>
      </w:r>
      <w:r w:rsidRPr="005247AD">
        <w:rPr>
          <w:rFonts w:eastAsia="Times New Roman"/>
          <w:b/>
          <w:color w:val="000000"/>
          <w:lang w:eastAsia="zh-CN"/>
        </w:rPr>
        <w:t xml:space="preserve">A.- </w:t>
      </w:r>
      <w:r w:rsidRPr="005247AD">
        <w:rPr>
          <w:rFonts w:eastAsia="Times New Roman"/>
          <w:color w:val="000000"/>
          <w:lang w:eastAsia="zh-CN"/>
        </w:rPr>
        <w:t>Precisado lo anterior, para las y los integrantes de esta Comisión dictaminadora, el proyecto de Presupuesto de Egresos del Estado para el Ejercicio Fiscal 202</w:t>
      </w:r>
      <w:r>
        <w:rPr>
          <w:rFonts w:eastAsia="Times New Roman"/>
          <w:color w:val="000000"/>
          <w:lang w:eastAsia="zh-CN"/>
        </w:rPr>
        <w:t>5</w:t>
      </w:r>
      <w:r w:rsidRPr="005247AD">
        <w:rPr>
          <w:rFonts w:eastAsia="Times New Roman"/>
          <w:color w:val="000000"/>
          <w:lang w:eastAsia="zh-CN"/>
        </w:rPr>
        <w:t xml:space="preserve">, cumple a cabalidad con los requerimientos de </w:t>
      </w:r>
      <w:proofErr w:type="spellStart"/>
      <w:r w:rsidRPr="005247AD">
        <w:rPr>
          <w:rFonts w:eastAsia="Times New Roman"/>
          <w:color w:val="000000"/>
          <w:lang w:eastAsia="zh-CN"/>
        </w:rPr>
        <w:t>procedibilidad</w:t>
      </w:r>
      <w:proofErr w:type="spellEnd"/>
      <w:r w:rsidRPr="005247AD">
        <w:rPr>
          <w:rFonts w:eastAsia="Times New Roman"/>
          <w:color w:val="000000"/>
          <w:lang w:eastAsia="zh-CN"/>
        </w:rPr>
        <w:t xml:space="preserve"> que establece la Ley de Presupuesto de Egresos y Gasto Público Estatal, aspecto que resulta importante para que este Poder Legislativo pueda aprobarlo.</w:t>
      </w:r>
    </w:p>
    <w:p w14:paraId="57CDEE13" w14:textId="77777777" w:rsidR="002A7686" w:rsidRPr="005247AD" w:rsidRDefault="002A7686" w:rsidP="002A7686">
      <w:pPr>
        <w:spacing w:line="360" w:lineRule="auto"/>
        <w:ind w:firstLine="2127"/>
        <w:rPr>
          <w:rFonts w:eastAsia="Times New Roman"/>
          <w:color w:val="000000"/>
          <w:lang w:eastAsia="zh-CN"/>
        </w:rPr>
      </w:pPr>
    </w:p>
    <w:p w14:paraId="1233400C" w14:textId="77777777" w:rsidR="002A7686" w:rsidRPr="005247AD" w:rsidRDefault="002A7686" w:rsidP="002A7686">
      <w:pPr>
        <w:spacing w:line="360" w:lineRule="auto"/>
        <w:ind w:firstLine="2127"/>
        <w:rPr>
          <w:rFonts w:eastAsia="Times New Roman"/>
          <w:color w:val="000000"/>
          <w:lang w:eastAsia="zh-CN"/>
        </w:rPr>
      </w:pPr>
      <w:r w:rsidRPr="005247AD">
        <w:rPr>
          <w:rFonts w:eastAsia="Times New Roman"/>
          <w:color w:val="000000"/>
          <w:lang w:eastAsia="zh-CN"/>
        </w:rPr>
        <w:t>Por otra parte, evidenciamos que el mencionado proyecto de presupuesto de egresos, describe de manera detallada el destino que tendrán los recursos públicos que se pretende captar durante el ejercicio fiscal 202</w:t>
      </w:r>
      <w:r>
        <w:rPr>
          <w:rFonts w:eastAsia="Times New Roman"/>
          <w:color w:val="000000"/>
          <w:lang w:eastAsia="zh-CN"/>
        </w:rPr>
        <w:t>5</w:t>
      </w:r>
      <w:r w:rsidRPr="005247AD">
        <w:rPr>
          <w:rFonts w:eastAsia="Times New Roman"/>
          <w:color w:val="000000"/>
          <w:lang w:eastAsia="zh-CN"/>
        </w:rPr>
        <w:t>, lo que garantiza la transparencia con la cual se ejercerán dichos recursos públicos.</w:t>
      </w:r>
    </w:p>
    <w:p w14:paraId="532CCA79" w14:textId="77777777" w:rsidR="002A7686" w:rsidRPr="005247AD" w:rsidRDefault="002A7686" w:rsidP="002A7686">
      <w:pPr>
        <w:spacing w:line="360" w:lineRule="auto"/>
        <w:ind w:firstLine="2127"/>
        <w:rPr>
          <w:rFonts w:eastAsia="Times New Roman"/>
          <w:color w:val="000000"/>
          <w:lang w:eastAsia="zh-CN"/>
        </w:rPr>
      </w:pPr>
    </w:p>
    <w:p w14:paraId="7860740C" w14:textId="77777777" w:rsidR="002A7686" w:rsidRPr="005247AD" w:rsidRDefault="002A7686" w:rsidP="002A7686">
      <w:pPr>
        <w:spacing w:line="360" w:lineRule="auto"/>
        <w:ind w:firstLine="2127"/>
        <w:rPr>
          <w:rFonts w:eastAsia="Times New Roman"/>
          <w:color w:val="000000"/>
          <w:lang w:eastAsia="zh-CN"/>
        </w:rPr>
      </w:pPr>
      <w:r w:rsidRPr="005247AD">
        <w:rPr>
          <w:rFonts w:eastAsia="Calibri"/>
        </w:rPr>
        <w:t xml:space="preserve">También, los integrantes de </w:t>
      </w:r>
      <w:r w:rsidRPr="005247AD">
        <w:rPr>
          <w:rFonts w:eastAsia="Times New Roman"/>
          <w:color w:val="000000"/>
          <w:lang w:eastAsia="zh-CN"/>
        </w:rPr>
        <w:t>esta Comisión dictaminadora</w:t>
      </w:r>
      <w:r w:rsidRPr="005247AD">
        <w:rPr>
          <w:rFonts w:eastAsia="Calibri"/>
        </w:rPr>
        <w:t>, pudimos constatar que en los rubros a los cuales se destinarán los recursos públicos que se logren captar durante el año 202</w:t>
      </w:r>
      <w:r>
        <w:rPr>
          <w:rFonts w:eastAsia="Calibri"/>
        </w:rPr>
        <w:t>5</w:t>
      </w:r>
      <w:r w:rsidRPr="005247AD">
        <w:rPr>
          <w:rFonts w:eastAsia="Calibri"/>
        </w:rPr>
        <w:t xml:space="preserve">, el Ejecutivo contempla en gran medida, destinarlos a la satisfacción de las muy diversas necesidades que existen en el Estado y que son demandadas por las y los sonorenses, aspecto que también resulta importante de resaltar, puesto que el fin último que persigue el destino de los recursos públicos es, precisamente, la satisfacción de las necesidades comunes de los gobernados, dando prioridad a los ámbitos de la salud, educación, seguridad, entre otras más, es decir, lograr el beneficio colectivo. </w:t>
      </w:r>
    </w:p>
    <w:p w14:paraId="2750E660" w14:textId="77777777" w:rsidR="002A7686" w:rsidRPr="005247AD" w:rsidRDefault="002A7686" w:rsidP="002A7686">
      <w:pPr>
        <w:spacing w:line="360" w:lineRule="auto"/>
        <w:ind w:firstLine="2127"/>
        <w:rPr>
          <w:rFonts w:eastAsia="Times New Roman"/>
          <w:color w:val="000000"/>
          <w:lang w:eastAsia="zh-CN"/>
        </w:rPr>
      </w:pPr>
    </w:p>
    <w:p w14:paraId="65A2A7A5" w14:textId="77777777" w:rsidR="002A7686" w:rsidRPr="005247AD" w:rsidRDefault="002A7686" w:rsidP="002A7686">
      <w:pPr>
        <w:spacing w:line="360" w:lineRule="auto"/>
        <w:ind w:firstLine="2127"/>
        <w:rPr>
          <w:rFonts w:eastAsia="Times New Roman"/>
          <w:color w:val="000000"/>
          <w:lang w:eastAsia="zh-CN"/>
        </w:rPr>
      </w:pPr>
      <w:r w:rsidRPr="005247AD">
        <w:rPr>
          <w:rFonts w:eastAsia="Calibri"/>
        </w:rPr>
        <w:lastRenderedPageBreak/>
        <w:t>Lo anterior, ya lo estableció la Suprema Corte de Justicia de la Nación, en la siguiente tesis:</w:t>
      </w:r>
    </w:p>
    <w:p w14:paraId="2C065CAE" w14:textId="77777777" w:rsidR="002A7686" w:rsidRPr="005247AD" w:rsidRDefault="002A7686" w:rsidP="002A7686">
      <w:pPr>
        <w:spacing w:line="360" w:lineRule="auto"/>
        <w:rPr>
          <w:rFonts w:eastAsia="Calibri"/>
        </w:rPr>
      </w:pPr>
    </w:p>
    <w:p w14:paraId="0B1E3CBB" w14:textId="77777777" w:rsidR="002A7686" w:rsidRPr="005247AD" w:rsidRDefault="002A7686" w:rsidP="002A7686">
      <w:pPr>
        <w:rPr>
          <w:rFonts w:eastAsia="Calibri"/>
          <w:i/>
        </w:rPr>
      </w:pPr>
      <w:r w:rsidRPr="005247AD">
        <w:rPr>
          <w:rFonts w:eastAsia="Calibri"/>
          <w:i/>
        </w:rPr>
        <w:t>No. Registro: 179,575</w:t>
      </w:r>
    </w:p>
    <w:p w14:paraId="220C8A48" w14:textId="77777777" w:rsidR="002A7686" w:rsidRPr="005247AD" w:rsidRDefault="002A7686" w:rsidP="002A7686">
      <w:pPr>
        <w:rPr>
          <w:rFonts w:eastAsia="Calibri"/>
          <w:i/>
        </w:rPr>
      </w:pPr>
      <w:r w:rsidRPr="005247AD">
        <w:rPr>
          <w:rFonts w:eastAsia="Calibri"/>
          <w:i/>
        </w:rPr>
        <w:t>Tesis aislada</w:t>
      </w:r>
    </w:p>
    <w:p w14:paraId="5621B669" w14:textId="77777777" w:rsidR="002A7686" w:rsidRPr="005247AD" w:rsidRDefault="002A7686" w:rsidP="002A7686">
      <w:pPr>
        <w:rPr>
          <w:rFonts w:eastAsia="Calibri"/>
          <w:i/>
        </w:rPr>
      </w:pPr>
      <w:r w:rsidRPr="005247AD">
        <w:rPr>
          <w:rFonts w:eastAsia="Calibri"/>
          <w:i/>
        </w:rPr>
        <w:t>Materia(s): Administrativa</w:t>
      </w:r>
    </w:p>
    <w:p w14:paraId="665FB435" w14:textId="77777777" w:rsidR="002A7686" w:rsidRPr="005247AD" w:rsidRDefault="002A7686" w:rsidP="002A7686">
      <w:pPr>
        <w:rPr>
          <w:rFonts w:eastAsia="Calibri"/>
          <w:i/>
        </w:rPr>
      </w:pPr>
      <w:r w:rsidRPr="005247AD">
        <w:rPr>
          <w:rFonts w:eastAsia="Calibri"/>
          <w:i/>
        </w:rPr>
        <w:t>Novena Época</w:t>
      </w:r>
    </w:p>
    <w:p w14:paraId="00913BD6" w14:textId="77777777" w:rsidR="002A7686" w:rsidRPr="005247AD" w:rsidRDefault="002A7686" w:rsidP="002A7686">
      <w:pPr>
        <w:rPr>
          <w:rFonts w:eastAsia="Calibri"/>
          <w:i/>
        </w:rPr>
      </w:pPr>
      <w:r w:rsidRPr="005247AD">
        <w:rPr>
          <w:rFonts w:eastAsia="Calibri"/>
          <w:i/>
        </w:rPr>
        <w:t>Instancia: Segunda Sala</w:t>
      </w:r>
    </w:p>
    <w:p w14:paraId="5EB12767" w14:textId="77777777" w:rsidR="002A7686" w:rsidRPr="005247AD" w:rsidRDefault="002A7686" w:rsidP="002A7686">
      <w:pPr>
        <w:rPr>
          <w:rFonts w:eastAsia="Calibri"/>
          <w:i/>
        </w:rPr>
      </w:pPr>
      <w:r w:rsidRPr="005247AD">
        <w:rPr>
          <w:rFonts w:eastAsia="Calibri"/>
          <w:i/>
        </w:rPr>
        <w:t>Fuente: Semanario Judicial de la Federación y su Gaceta XXI</w:t>
      </w:r>
    </w:p>
    <w:p w14:paraId="4D419022" w14:textId="77777777" w:rsidR="002A7686" w:rsidRPr="005247AD" w:rsidRDefault="002A7686" w:rsidP="002A7686">
      <w:pPr>
        <w:rPr>
          <w:rFonts w:eastAsia="Calibri"/>
          <w:i/>
        </w:rPr>
      </w:pPr>
      <w:r w:rsidRPr="005247AD">
        <w:rPr>
          <w:rFonts w:eastAsia="Calibri"/>
          <w:i/>
        </w:rPr>
        <w:t>Enero de 2005</w:t>
      </w:r>
    </w:p>
    <w:p w14:paraId="67433500" w14:textId="77777777" w:rsidR="002A7686" w:rsidRPr="005247AD" w:rsidRDefault="002A7686" w:rsidP="002A7686">
      <w:pPr>
        <w:rPr>
          <w:rFonts w:eastAsia="Calibri"/>
          <w:i/>
        </w:rPr>
      </w:pPr>
      <w:r w:rsidRPr="005247AD">
        <w:rPr>
          <w:rFonts w:eastAsia="Calibri"/>
          <w:i/>
        </w:rPr>
        <w:t>Tesis: 2a. IX/2005</w:t>
      </w:r>
    </w:p>
    <w:p w14:paraId="18553A3D" w14:textId="77777777" w:rsidR="002A7686" w:rsidRPr="005247AD" w:rsidRDefault="002A7686" w:rsidP="002A7686">
      <w:pPr>
        <w:rPr>
          <w:rFonts w:eastAsia="Calibri"/>
          <w:i/>
        </w:rPr>
      </w:pPr>
      <w:r w:rsidRPr="005247AD">
        <w:rPr>
          <w:rFonts w:eastAsia="Calibri"/>
          <w:i/>
        </w:rPr>
        <w:t>Página: 605</w:t>
      </w:r>
    </w:p>
    <w:p w14:paraId="18A7E598" w14:textId="77777777" w:rsidR="002A7686" w:rsidRPr="005247AD" w:rsidRDefault="002A7686" w:rsidP="002A7686">
      <w:pPr>
        <w:rPr>
          <w:rFonts w:eastAsia="Calibri"/>
          <w:i/>
        </w:rPr>
      </w:pPr>
    </w:p>
    <w:p w14:paraId="7C1FAADE" w14:textId="77777777" w:rsidR="002A7686" w:rsidRPr="005247AD" w:rsidRDefault="002A7686" w:rsidP="002A7686">
      <w:pPr>
        <w:rPr>
          <w:rFonts w:eastAsia="Calibri"/>
          <w:i/>
          <w:u w:val="single"/>
        </w:rPr>
      </w:pPr>
      <w:r w:rsidRPr="005247AD">
        <w:rPr>
          <w:rFonts w:eastAsia="Calibri"/>
          <w:b/>
          <w:bCs/>
          <w:i/>
        </w:rPr>
        <w:t>GASTO PÚBLICO.-</w:t>
      </w:r>
      <w:r w:rsidRPr="005247AD">
        <w:rPr>
          <w:rFonts w:eastAsia="Calibri"/>
          <w:i/>
        </w:rPr>
        <w:t xml:space="preserve"> Del artículo 31, fracción IV, de la Constitución Política de los Estados Unidos Mexicanos, que establece la obligación de los mexicanos de "contribuir para los gastos públicos, así de la Federación, como del Distrito Federal o del Estado y Municipio en que residan, de la manera proporcional y equitativa que dispongan las leyes", en relación con los artículos 25 y 28 de la propia Constitución, así como de las opiniones doctrinarias, se infiere que el </w:t>
      </w:r>
      <w:r w:rsidRPr="005247AD">
        <w:rPr>
          <w:rFonts w:eastAsia="Calibri"/>
          <w:i/>
          <w:u w:val="single"/>
        </w:rPr>
        <w:t>concepto de "gasto público", tiene un sentido social y un alcance de interés colectivo, por cuanto el importe de las contribuciones recaudadas se destina a la satisfacción de las necesidades colectivas o sociales, o a los servicios públicos; así, el concepto material de "gasto público" estriba en el destino de la recaudación que el Estado debe garantizar en beneficio de la colectividad.</w:t>
      </w:r>
    </w:p>
    <w:p w14:paraId="65EAFEC2" w14:textId="77777777" w:rsidR="002A7686" w:rsidRPr="005247AD" w:rsidRDefault="002A7686" w:rsidP="002A7686">
      <w:pPr>
        <w:rPr>
          <w:rFonts w:eastAsia="Calibri"/>
          <w:i/>
        </w:rPr>
      </w:pPr>
    </w:p>
    <w:p w14:paraId="033C38EA" w14:textId="77777777" w:rsidR="002A7686" w:rsidRPr="005247AD" w:rsidRDefault="002A7686" w:rsidP="002A7686">
      <w:pPr>
        <w:rPr>
          <w:rFonts w:eastAsia="Calibri"/>
          <w:i/>
        </w:rPr>
      </w:pPr>
      <w:r w:rsidRPr="005247AD">
        <w:rPr>
          <w:rFonts w:eastAsia="Calibri"/>
          <w:i/>
        </w:rPr>
        <w:t>Amparo en revisión 1305/2004. Jorge Ernesto Calderón Durán. 19 de noviembre de 2004. Cinco votos. Ponente: Juan Díaz Romero. Secretario: César de Jesús Molina Suárez</w:t>
      </w:r>
    </w:p>
    <w:p w14:paraId="386013B8" w14:textId="77777777" w:rsidR="002A7686" w:rsidRPr="005247AD" w:rsidRDefault="002A7686" w:rsidP="002A7686">
      <w:pPr>
        <w:spacing w:line="360" w:lineRule="auto"/>
        <w:ind w:firstLine="2127"/>
        <w:rPr>
          <w:rFonts w:eastAsia="Calibri"/>
        </w:rPr>
      </w:pPr>
    </w:p>
    <w:p w14:paraId="58E141DA" w14:textId="77777777" w:rsidR="002A7686" w:rsidRDefault="002A7686" w:rsidP="002A7686">
      <w:pPr>
        <w:spacing w:line="360" w:lineRule="auto"/>
        <w:ind w:firstLine="2127"/>
        <w:rPr>
          <w:rFonts w:eastAsia="Calibri"/>
        </w:rPr>
      </w:pPr>
      <w:r w:rsidRPr="001570D5">
        <w:rPr>
          <w:rFonts w:eastAsia="Calibri"/>
          <w:b/>
          <w:bCs/>
        </w:rPr>
        <w:t>OCTAVA.-</w:t>
      </w:r>
      <w:r>
        <w:rPr>
          <w:rFonts w:eastAsia="Calibri"/>
        </w:rPr>
        <w:t xml:space="preserve"> </w:t>
      </w:r>
      <w:r w:rsidRPr="001570D5">
        <w:rPr>
          <w:rFonts w:eastAsia="Calibri"/>
        </w:rPr>
        <w:t xml:space="preserve">Finalmente, se hace constar </w:t>
      </w:r>
      <w:r>
        <w:rPr>
          <w:rFonts w:eastAsia="Calibri"/>
        </w:rPr>
        <w:t xml:space="preserve">el ajuste realizado al documento originalmente </w:t>
      </w:r>
      <w:r w:rsidRPr="009F371C">
        <w:rPr>
          <w:rFonts w:eastAsia="Calibri"/>
        </w:rPr>
        <w:t>enviado a esta Soberanía el día 15 de noviembre del presente año</w:t>
      </w:r>
      <w:r>
        <w:rPr>
          <w:rFonts w:eastAsia="Calibri"/>
        </w:rPr>
        <w:t>,</w:t>
      </w:r>
      <w:r w:rsidRPr="009F371C">
        <w:rPr>
          <w:rFonts w:eastAsia="Calibri"/>
        </w:rPr>
        <w:t xml:space="preserve"> </w:t>
      </w:r>
      <w:r>
        <w:rPr>
          <w:rFonts w:eastAsia="Calibri"/>
        </w:rPr>
        <w:t xml:space="preserve">en razón de que el mismo contaba con una estimación prudente y responsable de los Ingresos Federales por concepto de Participaciones, Incentivos Económicos, así como las Aportaciones que corresponden a la Entidad, en virtud de que al momento de presentarla, no se contaba con datos adicionales a los Pre-Criterios Generales de Política Económica de marzo de 2024. Por tal razón, al presentarse el mismo día el Paquete Económico Federal 2025 ante el Congreso de la Unión, </w:t>
      </w:r>
      <w:r w:rsidRPr="009E0BEC">
        <w:rPr>
          <w:rFonts w:eastAsia="Calibri"/>
        </w:rPr>
        <w:t>las estimaciones de Participaciones e Incentivos destinados a las Entidades Federativas para el ejercicio fiscal 2025, resulta</w:t>
      </w:r>
      <w:r>
        <w:rPr>
          <w:rFonts w:eastAsia="Calibri"/>
        </w:rPr>
        <w:t>ron</w:t>
      </w:r>
      <w:r w:rsidRPr="009E0BEC">
        <w:rPr>
          <w:rFonts w:eastAsia="Calibri"/>
        </w:rPr>
        <w:t xml:space="preserve"> ser superiores a las consideradas originalmente en el proyecto de Ley de Ingresos y Presupuesto de Egresos Estatal</w:t>
      </w:r>
      <w:r>
        <w:rPr>
          <w:rFonts w:eastAsia="Calibri"/>
        </w:rPr>
        <w:t xml:space="preserve">, por lo que son reflejadas en el presente proyecto, </w:t>
      </w:r>
      <w:r w:rsidRPr="00FB6345">
        <w:rPr>
          <w:rFonts w:eastAsia="Calibri"/>
        </w:rPr>
        <w:lastRenderedPageBreak/>
        <w:t>distribuyén</w:t>
      </w:r>
      <w:r>
        <w:rPr>
          <w:rFonts w:eastAsia="Calibri"/>
        </w:rPr>
        <w:t>dose</w:t>
      </w:r>
      <w:r w:rsidRPr="00FB6345">
        <w:rPr>
          <w:rFonts w:eastAsia="Calibri"/>
        </w:rPr>
        <w:t xml:space="preserve"> conforme a lo establecido en el capítulo de las asignaciones presupuestales y lo dispuesto en el Capítulo Único del Título Quinto, denominado De las Reasignaciones</w:t>
      </w:r>
      <w:r>
        <w:rPr>
          <w:rFonts w:eastAsia="Calibri"/>
        </w:rPr>
        <w:t xml:space="preserve"> del presente proyecto</w:t>
      </w:r>
      <w:r w:rsidRPr="00FB6345">
        <w:rPr>
          <w:rFonts w:eastAsia="Calibri"/>
        </w:rPr>
        <w:t>.</w:t>
      </w:r>
      <w:r w:rsidRPr="00045949">
        <w:rPr>
          <w:rFonts w:eastAsia="Calibri"/>
        </w:rPr>
        <w:t xml:space="preserve"> </w:t>
      </w:r>
    </w:p>
    <w:p w14:paraId="54A82807" w14:textId="77777777" w:rsidR="002A7686" w:rsidRDefault="002A7686" w:rsidP="002A7686">
      <w:pPr>
        <w:spacing w:line="360" w:lineRule="auto"/>
        <w:ind w:firstLine="2127"/>
        <w:rPr>
          <w:rFonts w:eastAsia="Calibri"/>
        </w:rPr>
      </w:pPr>
    </w:p>
    <w:p w14:paraId="52147A98" w14:textId="77777777" w:rsidR="002A7686" w:rsidRDefault="002A7686" w:rsidP="002A7686">
      <w:pPr>
        <w:spacing w:line="360" w:lineRule="auto"/>
        <w:ind w:firstLine="2127"/>
        <w:rPr>
          <w:rFonts w:eastAsia="Calibri"/>
        </w:rPr>
      </w:pPr>
      <w:r>
        <w:rPr>
          <w:rFonts w:eastAsia="Calibri"/>
        </w:rPr>
        <w:t>En efecto, este nuevo capítulo del Título Quinto, comprende diversas reasignaciones que, una vez reflejado en el monto total del presupuesto, nos daría una distribución por dependencias, que quedaría en los siguientes términos:</w:t>
      </w:r>
    </w:p>
    <w:p w14:paraId="76B00231" w14:textId="77777777" w:rsidR="002A7686" w:rsidRDefault="002A7686" w:rsidP="002A7686">
      <w:pPr>
        <w:spacing w:line="360" w:lineRule="auto"/>
        <w:ind w:firstLine="2127"/>
        <w:rPr>
          <w:rFonts w:eastAsia="Calibri"/>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6941"/>
        <w:gridCol w:w="2273"/>
      </w:tblGrid>
      <w:tr w:rsidR="002A7686" w:rsidRPr="00EF6B77" w14:paraId="4114FBDA" w14:textId="77777777" w:rsidTr="007D1EAF">
        <w:trPr>
          <w:trHeight w:val="255"/>
        </w:trPr>
        <w:tc>
          <w:tcPr>
            <w:tcW w:w="6941" w:type="dxa"/>
            <w:shd w:val="clear" w:color="auto" w:fill="D9D9D9" w:themeFill="background1" w:themeFillShade="D9"/>
            <w:noWrap/>
            <w:vAlign w:val="center"/>
            <w:hideMark/>
          </w:tcPr>
          <w:p w14:paraId="5950FDFF" w14:textId="77777777" w:rsidR="002A7686" w:rsidRPr="00EF6B77" w:rsidRDefault="002A7686" w:rsidP="007D1EAF">
            <w:pPr>
              <w:jc w:val="center"/>
              <w:rPr>
                <w:rFonts w:eastAsia="Times New Roman"/>
                <w:b/>
                <w:bCs/>
                <w:color w:val="000000"/>
                <w:sz w:val="20"/>
                <w:szCs w:val="20"/>
                <w:lang w:eastAsia="es-MX"/>
              </w:rPr>
            </w:pPr>
            <w:r w:rsidRPr="00EF6B77">
              <w:rPr>
                <w:rFonts w:eastAsia="Times New Roman"/>
                <w:b/>
                <w:bCs/>
                <w:color w:val="000000"/>
                <w:sz w:val="20"/>
                <w:szCs w:val="20"/>
                <w:lang w:eastAsia="es-MX"/>
              </w:rPr>
              <w:t>DEPENDENCIAS</w:t>
            </w:r>
          </w:p>
        </w:tc>
        <w:tc>
          <w:tcPr>
            <w:tcW w:w="2273" w:type="dxa"/>
            <w:shd w:val="clear" w:color="auto" w:fill="D9D9D9" w:themeFill="background1" w:themeFillShade="D9"/>
            <w:noWrap/>
            <w:vAlign w:val="center"/>
            <w:hideMark/>
          </w:tcPr>
          <w:p w14:paraId="132D0491" w14:textId="77777777" w:rsidR="002A7686" w:rsidRPr="00EF6B77" w:rsidRDefault="002A7686" w:rsidP="007D1EAF">
            <w:pPr>
              <w:jc w:val="center"/>
              <w:rPr>
                <w:rFonts w:eastAsia="Times New Roman"/>
                <w:b/>
                <w:bCs/>
                <w:color w:val="000000"/>
                <w:sz w:val="20"/>
                <w:szCs w:val="20"/>
                <w:lang w:eastAsia="es-MX"/>
              </w:rPr>
            </w:pPr>
            <w:r w:rsidRPr="00EF6B77">
              <w:rPr>
                <w:rFonts w:eastAsia="Times New Roman"/>
                <w:b/>
                <w:bCs/>
                <w:color w:val="000000"/>
                <w:sz w:val="20"/>
                <w:szCs w:val="20"/>
                <w:lang w:eastAsia="es-MX"/>
              </w:rPr>
              <w:t>PRESUPUESTO</w:t>
            </w:r>
          </w:p>
        </w:tc>
      </w:tr>
      <w:tr w:rsidR="002A7686" w:rsidRPr="00EF6B77" w14:paraId="11A893EA" w14:textId="77777777" w:rsidTr="007D1EAF">
        <w:trPr>
          <w:trHeight w:val="255"/>
        </w:trPr>
        <w:tc>
          <w:tcPr>
            <w:tcW w:w="6941" w:type="dxa"/>
            <w:shd w:val="clear" w:color="auto" w:fill="auto"/>
            <w:noWrap/>
            <w:vAlign w:val="center"/>
            <w:hideMark/>
          </w:tcPr>
          <w:p w14:paraId="5D0EB77B"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101 H. CONGRESO DEL ESTADO</w:t>
            </w:r>
          </w:p>
        </w:tc>
        <w:tc>
          <w:tcPr>
            <w:tcW w:w="2273" w:type="dxa"/>
            <w:shd w:val="clear" w:color="auto" w:fill="auto"/>
            <w:noWrap/>
            <w:vAlign w:val="center"/>
            <w:hideMark/>
          </w:tcPr>
          <w:p w14:paraId="18A1C8FF"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463,000,000.00 </w:t>
            </w:r>
          </w:p>
        </w:tc>
      </w:tr>
      <w:tr w:rsidR="002A7686" w:rsidRPr="00EF6B77" w14:paraId="79AD4308" w14:textId="77777777" w:rsidTr="007D1EAF">
        <w:trPr>
          <w:trHeight w:val="255"/>
        </w:trPr>
        <w:tc>
          <w:tcPr>
            <w:tcW w:w="6941" w:type="dxa"/>
            <w:shd w:val="clear" w:color="auto" w:fill="auto"/>
            <w:noWrap/>
            <w:vAlign w:val="center"/>
            <w:hideMark/>
          </w:tcPr>
          <w:p w14:paraId="0B3F311B"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102 SUPREMO TRIBUNAL DE JUSTICIA DEL ESTADO</w:t>
            </w:r>
          </w:p>
        </w:tc>
        <w:tc>
          <w:tcPr>
            <w:tcW w:w="2273" w:type="dxa"/>
            <w:shd w:val="clear" w:color="auto" w:fill="auto"/>
            <w:noWrap/>
            <w:vAlign w:val="center"/>
            <w:hideMark/>
          </w:tcPr>
          <w:p w14:paraId="124B9C06"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1,829,460,847.00 </w:t>
            </w:r>
          </w:p>
        </w:tc>
      </w:tr>
      <w:tr w:rsidR="002A7686" w:rsidRPr="00EF6B77" w14:paraId="6B06C0A7" w14:textId="77777777" w:rsidTr="007D1EAF">
        <w:trPr>
          <w:trHeight w:val="255"/>
        </w:trPr>
        <w:tc>
          <w:tcPr>
            <w:tcW w:w="6941" w:type="dxa"/>
            <w:shd w:val="clear" w:color="auto" w:fill="auto"/>
            <w:noWrap/>
            <w:vAlign w:val="center"/>
            <w:hideMark/>
          </w:tcPr>
          <w:p w14:paraId="06F1743C"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103 EJECUTIVO DEL ESTADO</w:t>
            </w:r>
          </w:p>
        </w:tc>
        <w:tc>
          <w:tcPr>
            <w:tcW w:w="2273" w:type="dxa"/>
            <w:shd w:val="clear" w:color="auto" w:fill="auto"/>
            <w:noWrap/>
            <w:vAlign w:val="center"/>
            <w:hideMark/>
          </w:tcPr>
          <w:p w14:paraId="7804CBAE"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314,815,801.00 </w:t>
            </w:r>
          </w:p>
        </w:tc>
      </w:tr>
      <w:tr w:rsidR="002A7686" w:rsidRPr="00EF6B77" w14:paraId="75F99B57" w14:textId="77777777" w:rsidTr="007D1EAF">
        <w:trPr>
          <w:trHeight w:val="255"/>
        </w:trPr>
        <w:tc>
          <w:tcPr>
            <w:tcW w:w="6941" w:type="dxa"/>
            <w:shd w:val="clear" w:color="auto" w:fill="auto"/>
            <w:noWrap/>
            <w:vAlign w:val="center"/>
            <w:hideMark/>
          </w:tcPr>
          <w:p w14:paraId="7D19BCFA"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104 SECRETARÍA DE GOBIERNO</w:t>
            </w:r>
          </w:p>
        </w:tc>
        <w:tc>
          <w:tcPr>
            <w:tcW w:w="2273" w:type="dxa"/>
            <w:shd w:val="clear" w:color="auto" w:fill="auto"/>
            <w:noWrap/>
            <w:vAlign w:val="center"/>
            <w:hideMark/>
          </w:tcPr>
          <w:p w14:paraId="5F73BBD4"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1,174,242,818.73 </w:t>
            </w:r>
          </w:p>
        </w:tc>
      </w:tr>
      <w:tr w:rsidR="002A7686" w:rsidRPr="00EF6B77" w14:paraId="1C0F3D1F" w14:textId="77777777" w:rsidTr="007D1EAF">
        <w:trPr>
          <w:trHeight w:val="255"/>
        </w:trPr>
        <w:tc>
          <w:tcPr>
            <w:tcW w:w="6941" w:type="dxa"/>
            <w:shd w:val="clear" w:color="auto" w:fill="auto"/>
            <w:noWrap/>
            <w:vAlign w:val="center"/>
            <w:hideMark/>
          </w:tcPr>
          <w:p w14:paraId="03C944F5"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105 SECRETARÍA DE HACIENDA</w:t>
            </w:r>
          </w:p>
        </w:tc>
        <w:tc>
          <w:tcPr>
            <w:tcW w:w="2273" w:type="dxa"/>
            <w:shd w:val="clear" w:color="auto" w:fill="auto"/>
            <w:noWrap/>
            <w:vAlign w:val="center"/>
            <w:hideMark/>
          </w:tcPr>
          <w:p w14:paraId="5B67114A"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1,903,844,906.26 </w:t>
            </w:r>
          </w:p>
        </w:tc>
      </w:tr>
      <w:tr w:rsidR="002A7686" w:rsidRPr="00EF6B77" w14:paraId="43139D2C" w14:textId="77777777" w:rsidTr="007D1EAF">
        <w:trPr>
          <w:trHeight w:val="255"/>
        </w:trPr>
        <w:tc>
          <w:tcPr>
            <w:tcW w:w="6941" w:type="dxa"/>
            <w:shd w:val="clear" w:color="auto" w:fill="auto"/>
            <w:noWrap/>
            <w:vAlign w:val="center"/>
            <w:hideMark/>
          </w:tcPr>
          <w:p w14:paraId="0FA87DB2"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106 SECRETARÍA DE LA CONTRALORÍA GENERAL</w:t>
            </w:r>
          </w:p>
        </w:tc>
        <w:tc>
          <w:tcPr>
            <w:tcW w:w="2273" w:type="dxa"/>
            <w:shd w:val="clear" w:color="auto" w:fill="auto"/>
            <w:noWrap/>
            <w:vAlign w:val="center"/>
            <w:hideMark/>
          </w:tcPr>
          <w:p w14:paraId="4DEAC851"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231,398,094.00 </w:t>
            </w:r>
          </w:p>
        </w:tc>
      </w:tr>
      <w:tr w:rsidR="002A7686" w:rsidRPr="00EF6B77" w14:paraId="0186C009" w14:textId="77777777" w:rsidTr="007D1EAF">
        <w:trPr>
          <w:trHeight w:val="255"/>
        </w:trPr>
        <w:tc>
          <w:tcPr>
            <w:tcW w:w="6941" w:type="dxa"/>
            <w:shd w:val="clear" w:color="auto" w:fill="auto"/>
            <w:noWrap/>
            <w:vAlign w:val="center"/>
            <w:hideMark/>
          </w:tcPr>
          <w:p w14:paraId="62818157"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107 SECRETARÍA DE BIENESTAR</w:t>
            </w:r>
          </w:p>
        </w:tc>
        <w:tc>
          <w:tcPr>
            <w:tcW w:w="2273" w:type="dxa"/>
            <w:shd w:val="clear" w:color="auto" w:fill="auto"/>
            <w:noWrap/>
            <w:vAlign w:val="center"/>
            <w:hideMark/>
          </w:tcPr>
          <w:p w14:paraId="1D4BD713"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814,517,248.82 </w:t>
            </w:r>
          </w:p>
        </w:tc>
      </w:tr>
      <w:tr w:rsidR="002A7686" w:rsidRPr="00EF6B77" w14:paraId="4E9866B5" w14:textId="77777777" w:rsidTr="007D1EAF">
        <w:trPr>
          <w:trHeight w:val="255"/>
        </w:trPr>
        <w:tc>
          <w:tcPr>
            <w:tcW w:w="6941" w:type="dxa"/>
            <w:shd w:val="clear" w:color="auto" w:fill="auto"/>
            <w:noWrap/>
            <w:vAlign w:val="center"/>
            <w:hideMark/>
          </w:tcPr>
          <w:p w14:paraId="2981BB5D"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108 SECRETARÍA DE EDUCACIÓN Y CULTURA</w:t>
            </w:r>
          </w:p>
        </w:tc>
        <w:tc>
          <w:tcPr>
            <w:tcW w:w="2273" w:type="dxa"/>
            <w:shd w:val="clear" w:color="auto" w:fill="auto"/>
            <w:noWrap/>
            <w:vAlign w:val="center"/>
            <w:hideMark/>
          </w:tcPr>
          <w:p w14:paraId="70FDAB10"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24,594,470,703.65 </w:t>
            </w:r>
          </w:p>
        </w:tc>
      </w:tr>
      <w:tr w:rsidR="002A7686" w:rsidRPr="00EF6B77" w14:paraId="08B3D980" w14:textId="77777777" w:rsidTr="007D1EAF">
        <w:trPr>
          <w:trHeight w:val="255"/>
        </w:trPr>
        <w:tc>
          <w:tcPr>
            <w:tcW w:w="6941" w:type="dxa"/>
            <w:shd w:val="clear" w:color="auto" w:fill="auto"/>
            <w:noWrap/>
            <w:vAlign w:val="center"/>
            <w:hideMark/>
          </w:tcPr>
          <w:p w14:paraId="47A9008D"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109 SECRETARÍA DE SALUD PÚBLICA</w:t>
            </w:r>
          </w:p>
        </w:tc>
        <w:tc>
          <w:tcPr>
            <w:tcW w:w="2273" w:type="dxa"/>
            <w:shd w:val="clear" w:color="auto" w:fill="auto"/>
            <w:noWrap/>
            <w:vAlign w:val="center"/>
            <w:hideMark/>
          </w:tcPr>
          <w:p w14:paraId="3986F00C"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6,509,621,811.77 </w:t>
            </w:r>
          </w:p>
        </w:tc>
      </w:tr>
      <w:tr w:rsidR="002A7686" w:rsidRPr="00EF6B77" w14:paraId="022F0B99" w14:textId="77777777" w:rsidTr="007D1EAF">
        <w:trPr>
          <w:trHeight w:val="255"/>
        </w:trPr>
        <w:tc>
          <w:tcPr>
            <w:tcW w:w="6941" w:type="dxa"/>
            <w:shd w:val="clear" w:color="auto" w:fill="auto"/>
            <w:noWrap/>
            <w:vAlign w:val="center"/>
            <w:hideMark/>
          </w:tcPr>
          <w:p w14:paraId="76ABAE81"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110 SECRETARÍA DE INFRAESTRUCTURA Y DESARROLLO URBANO</w:t>
            </w:r>
          </w:p>
        </w:tc>
        <w:tc>
          <w:tcPr>
            <w:tcW w:w="2273" w:type="dxa"/>
            <w:shd w:val="clear" w:color="auto" w:fill="auto"/>
            <w:noWrap/>
            <w:vAlign w:val="center"/>
            <w:hideMark/>
          </w:tcPr>
          <w:p w14:paraId="3352951B"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4,115,559,766.68 </w:t>
            </w:r>
          </w:p>
        </w:tc>
      </w:tr>
      <w:tr w:rsidR="002A7686" w:rsidRPr="00EF6B77" w14:paraId="3AC8D13B" w14:textId="77777777" w:rsidTr="007D1EAF">
        <w:trPr>
          <w:trHeight w:val="255"/>
        </w:trPr>
        <w:tc>
          <w:tcPr>
            <w:tcW w:w="6941" w:type="dxa"/>
            <w:shd w:val="clear" w:color="auto" w:fill="auto"/>
            <w:noWrap/>
            <w:vAlign w:val="center"/>
            <w:hideMark/>
          </w:tcPr>
          <w:p w14:paraId="61DC9770"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111 SECRETARIA DE ECONOMÍA</w:t>
            </w:r>
          </w:p>
        </w:tc>
        <w:tc>
          <w:tcPr>
            <w:tcW w:w="2273" w:type="dxa"/>
            <w:shd w:val="clear" w:color="auto" w:fill="auto"/>
            <w:noWrap/>
            <w:vAlign w:val="center"/>
            <w:hideMark/>
          </w:tcPr>
          <w:p w14:paraId="66AA9FFE"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94,838,584.17 </w:t>
            </w:r>
          </w:p>
        </w:tc>
      </w:tr>
      <w:tr w:rsidR="002A7686" w:rsidRPr="00EF6B77" w14:paraId="03ED46E7" w14:textId="77777777" w:rsidTr="007D1EAF">
        <w:trPr>
          <w:trHeight w:val="255"/>
        </w:trPr>
        <w:tc>
          <w:tcPr>
            <w:tcW w:w="6941" w:type="dxa"/>
            <w:shd w:val="clear" w:color="auto" w:fill="auto"/>
            <w:noWrap/>
            <w:vAlign w:val="center"/>
            <w:hideMark/>
          </w:tcPr>
          <w:p w14:paraId="450F84DF"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112 SECRETARÍA DE AGRICULTURA, GANADERÍA, RECURSOS HIDRÁULICOS, PESCA Y ACUACULTURA</w:t>
            </w:r>
          </w:p>
        </w:tc>
        <w:tc>
          <w:tcPr>
            <w:tcW w:w="2273" w:type="dxa"/>
            <w:shd w:val="clear" w:color="auto" w:fill="auto"/>
            <w:noWrap/>
            <w:vAlign w:val="center"/>
            <w:hideMark/>
          </w:tcPr>
          <w:p w14:paraId="7F6940F0"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1,992,825,917.83 </w:t>
            </w:r>
          </w:p>
        </w:tc>
      </w:tr>
      <w:tr w:rsidR="002A7686" w:rsidRPr="00EF6B77" w14:paraId="1BC31E4F" w14:textId="77777777" w:rsidTr="007D1EAF">
        <w:trPr>
          <w:trHeight w:val="255"/>
        </w:trPr>
        <w:tc>
          <w:tcPr>
            <w:tcW w:w="6941" w:type="dxa"/>
            <w:shd w:val="clear" w:color="auto" w:fill="auto"/>
            <w:noWrap/>
            <w:vAlign w:val="center"/>
            <w:hideMark/>
          </w:tcPr>
          <w:p w14:paraId="40C5CE61"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114 SECRETARÍA DE SEGURIDAD PÚBLICA</w:t>
            </w:r>
          </w:p>
        </w:tc>
        <w:tc>
          <w:tcPr>
            <w:tcW w:w="2273" w:type="dxa"/>
            <w:shd w:val="clear" w:color="auto" w:fill="auto"/>
            <w:noWrap/>
            <w:vAlign w:val="center"/>
            <w:hideMark/>
          </w:tcPr>
          <w:p w14:paraId="7F8B3D7F"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4,645,187,434.12 </w:t>
            </w:r>
          </w:p>
        </w:tc>
      </w:tr>
      <w:tr w:rsidR="002A7686" w:rsidRPr="00EF6B77" w14:paraId="46CD00B0" w14:textId="77777777" w:rsidTr="007D1EAF">
        <w:trPr>
          <w:trHeight w:val="255"/>
        </w:trPr>
        <w:tc>
          <w:tcPr>
            <w:tcW w:w="6941" w:type="dxa"/>
            <w:shd w:val="clear" w:color="auto" w:fill="auto"/>
            <w:noWrap/>
            <w:vAlign w:val="center"/>
            <w:hideMark/>
          </w:tcPr>
          <w:p w14:paraId="276E8934"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115 TRIBUNAL DE JUSTICIA ADMINISTRATIVA DEL ESTADO DE SONORA</w:t>
            </w:r>
          </w:p>
        </w:tc>
        <w:tc>
          <w:tcPr>
            <w:tcW w:w="2273" w:type="dxa"/>
            <w:shd w:val="clear" w:color="auto" w:fill="auto"/>
            <w:noWrap/>
            <w:vAlign w:val="center"/>
            <w:hideMark/>
          </w:tcPr>
          <w:p w14:paraId="569254D3"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93,079,393.00 </w:t>
            </w:r>
          </w:p>
        </w:tc>
      </w:tr>
      <w:tr w:rsidR="002A7686" w:rsidRPr="00EF6B77" w14:paraId="19FC256B" w14:textId="77777777" w:rsidTr="007D1EAF">
        <w:trPr>
          <w:trHeight w:val="255"/>
        </w:trPr>
        <w:tc>
          <w:tcPr>
            <w:tcW w:w="6941" w:type="dxa"/>
            <w:shd w:val="clear" w:color="auto" w:fill="auto"/>
            <w:noWrap/>
            <w:vAlign w:val="center"/>
            <w:hideMark/>
          </w:tcPr>
          <w:p w14:paraId="41A03834"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116 SECRETARÍA DEL TRABAJO</w:t>
            </w:r>
          </w:p>
        </w:tc>
        <w:tc>
          <w:tcPr>
            <w:tcW w:w="2273" w:type="dxa"/>
            <w:shd w:val="clear" w:color="auto" w:fill="auto"/>
            <w:noWrap/>
            <w:vAlign w:val="center"/>
            <w:hideMark/>
          </w:tcPr>
          <w:p w14:paraId="3A98FBAE"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277,781,857.93 </w:t>
            </w:r>
          </w:p>
        </w:tc>
      </w:tr>
      <w:tr w:rsidR="002A7686" w:rsidRPr="00EF6B77" w14:paraId="24FE195A" w14:textId="77777777" w:rsidTr="007D1EAF">
        <w:trPr>
          <w:trHeight w:val="255"/>
        </w:trPr>
        <w:tc>
          <w:tcPr>
            <w:tcW w:w="6941" w:type="dxa"/>
            <w:shd w:val="clear" w:color="auto" w:fill="auto"/>
            <w:noWrap/>
            <w:vAlign w:val="center"/>
            <w:hideMark/>
          </w:tcPr>
          <w:p w14:paraId="7934403A"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117 TRIBUNAL ESTATAL ELECTORAL</w:t>
            </w:r>
          </w:p>
        </w:tc>
        <w:tc>
          <w:tcPr>
            <w:tcW w:w="2273" w:type="dxa"/>
            <w:shd w:val="clear" w:color="auto" w:fill="auto"/>
            <w:noWrap/>
            <w:vAlign w:val="center"/>
            <w:hideMark/>
          </w:tcPr>
          <w:p w14:paraId="6490E069"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62,057,199.00 </w:t>
            </w:r>
          </w:p>
        </w:tc>
      </w:tr>
      <w:tr w:rsidR="002A7686" w:rsidRPr="00EF6B77" w14:paraId="1AB7C93B" w14:textId="77777777" w:rsidTr="007D1EAF">
        <w:trPr>
          <w:trHeight w:val="255"/>
        </w:trPr>
        <w:tc>
          <w:tcPr>
            <w:tcW w:w="6941" w:type="dxa"/>
            <w:shd w:val="clear" w:color="auto" w:fill="auto"/>
            <w:noWrap/>
            <w:vAlign w:val="center"/>
            <w:hideMark/>
          </w:tcPr>
          <w:p w14:paraId="431F592D"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118 COMISIÓN ESTATAL DE DERECHOS HUMANOS</w:t>
            </w:r>
          </w:p>
        </w:tc>
        <w:tc>
          <w:tcPr>
            <w:tcW w:w="2273" w:type="dxa"/>
            <w:shd w:val="clear" w:color="auto" w:fill="auto"/>
            <w:noWrap/>
            <w:vAlign w:val="center"/>
            <w:hideMark/>
          </w:tcPr>
          <w:p w14:paraId="24ACF821"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52,629,155.00 </w:t>
            </w:r>
          </w:p>
        </w:tc>
      </w:tr>
      <w:tr w:rsidR="002A7686" w:rsidRPr="00EF6B77" w14:paraId="2AAB16C3" w14:textId="77777777" w:rsidTr="007D1EAF">
        <w:trPr>
          <w:trHeight w:val="255"/>
        </w:trPr>
        <w:tc>
          <w:tcPr>
            <w:tcW w:w="6941" w:type="dxa"/>
            <w:shd w:val="clear" w:color="auto" w:fill="auto"/>
            <w:noWrap/>
            <w:vAlign w:val="center"/>
            <w:hideMark/>
          </w:tcPr>
          <w:p w14:paraId="17AF9B9A"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119 INSTITUTO SONORENSE DE TRANSPARENCIA, ACCESO A LA INFORMACIÓN PÚBLICA Y PROTECCIÓN DE DATOS PERSONALES</w:t>
            </w:r>
          </w:p>
        </w:tc>
        <w:tc>
          <w:tcPr>
            <w:tcW w:w="2273" w:type="dxa"/>
            <w:shd w:val="clear" w:color="auto" w:fill="auto"/>
            <w:noWrap/>
            <w:vAlign w:val="center"/>
            <w:hideMark/>
          </w:tcPr>
          <w:p w14:paraId="46F11B24"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51,584,981.00 </w:t>
            </w:r>
          </w:p>
        </w:tc>
      </w:tr>
      <w:tr w:rsidR="002A7686" w:rsidRPr="00EF6B77" w14:paraId="5042111E" w14:textId="77777777" w:rsidTr="007D1EAF">
        <w:trPr>
          <w:trHeight w:val="255"/>
        </w:trPr>
        <w:tc>
          <w:tcPr>
            <w:tcW w:w="6941" w:type="dxa"/>
            <w:shd w:val="clear" w:color="auto" w:fill="auto"/>
            <w:noWrap/>
            <w:vAlign w:val="center"/>
            <w:hideMark/>
          </w:tcPr>
          <w:p w14:paraId="0094F2C9"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120 DESARROLLO MUNICIPAL</w:t>
            </w:r>
          </w:p>
        </w:tc>
        <w:tc>
          <w:tcPr>
            <w:tcW w:w="2273" w:type="dxa"/>
            <w:shd w:val="clear" w:color="auto" w:fill="auto"/>
            <w:noWrap/>
            <w:vAlign w:val="center"/>
            <w:hideMark/>
          </w:tcPr>
          <w:p w14:paraId="6D32C87B"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11,770,148,577.00 </w:t>
            </w:r>
          </w:p>
        </w:tc>
      </w:tr>
      <w:tr w:rsidR="002A7686" w:rsidRPr="00EF6B77" w14:paraId="62D99995" w14:textId="77777777" w:rsidTr="007D1EAF">
        <w:trPr>
          <w:trHeight w:val="255"/>
        </w:trPr>
        <w:tc>
          <w:tcPr>
            <w:tcW w:w="6941" w:type="dxa"/>
            <w:shd w:val="clear" w:color="auto" w:fill="auto"/>
            <w:noWrap/>
            <w:vAlign w:val="center"/>
            <w:hideMark/>
          </w:tcPr>
          <w:p w14:paraId="119789A3"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121 DEUDA PÚBLICA</w:t>
            </w:r>
          </w:p>
        </w:tc>
        <w:tc>
          <w:tcPr>
            <w:tcW w:w="2273" w:type="dxa"/>
            <w:shd w:val="clear" w:color="auto" w:fill="auto"/>
            <w:noWrap/>
            <w:vAlign w:val="center"/>
            <w:hideMark/>
          </w:tcPr>
          <w:p w14:paraId="7D87EE9B"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9,395,087,718.98 </w:t>
            </w:r>
          </w:p>
        </w:tc>
      </w:tr>
      <w:tr w:rsidR="002A7686" w:rsidRPr="00EF6B77" w14:paraId="735B9200" w14:textId="77777777" w:rsidTr="007D1EAF">
        <w:trPr>
          <w:trHeight w:val="255"/>
        </w:trPr>
        <w:tc>
          <w:tcPr>
            <w:tcW w:w="6941" w:type="dxa"/>
            <w:shd w:val="clear" w:color="auto" w:fill="auto"/>
            <w:noWrap/>
            <w:vAlign w:val="center"/>
            <w:hideMark/>
          </w:tcPr>
          <w:p w14:paraId="50E5CAE9"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122 OFICIALÍA MAYOR</w:t>
            </w:r>
          </w:p>
        </w:tc>
        <w:tc>
          <w:tcPr>
            <w:tcW w:w="2273" w:type="dxa"/>
            <w:shd w:val="clear" w:color="auto" w:fill="auto"/>
            <w:noWrap/>
            <w:vAlign w:val="center"/>
            <w:hideMark/>
          </w:tcPr>
          <w:p w14:paraId="1AA6280F"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811,870,476.00 </w:t>
            </w:r>
          </w:p>
        </w:tc>
      </w:tr>
      <w:tr w:rsidR="002A7686" w:rsidRPr="00EF6B77" w14:paraId="742D086B" w14:textId="77777777" w:rsidTr="007D1EAF">
        <w:trPr>
          <w:trHeight w:val="255"/>
        </w:trPr>
        <w:tc>
          <w:tcPr>
            <w:tcW w:w="6941" w:type="dxa"/>
            <w:shd w:val="clear" w:color="auto" w:fill="auto"/>
            <w:noWrap/>
            <w:vAlign w:val="center"/>
            <w:hideMark/>
          </w:tcPr>
          <w:p w14:paraId="1AFCFFF1"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124 INSTITUTO ESTATAL ELECTORAL Y DE PARTICIPACIÓN CIUDADANA</w:t>
            </w:r>
          </w:p>
        </w:tc>
        <w:tc>
          <w:tcPr>
            <w:tcW w:w="2273" w:type="dxa"/>
            <w:shd w:val="clear" w:color="auto" w:fill="auto"/>
            <w:noWrap/>
            <w:vAlign w:val="center"/>
            <w:hideMark/>
          </w:tcPr>
          <w:p w14:paraId="76F3706D"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379,228,146.00 </w:t>
            </w:r>
          </w:p>
        </w:tc>
      </w:tr>
      <w:tr w:rsidR="002A7686" w:rsidRPr="00EF6B77" w14:paraId="7B8C2B6D" w14:textId="77777777" w:rsidTr="007D1EAF">
        <w:trPr>
          <w:trHeight w:val="255"/>
        </w:trPr>
        <w:tc>
          <w:tcPr>
            <w:tcW w:w="6941" w:type="dxa"/>
            <w:shd w:val="clear" w:color="auto" w:fill="auto"/>
            <w:noWrap/>
            <w:vAlign w:val="center"/>
            <w:hideMark/>
          </w:tcPr>
          <w:p w14:paraId="7EA8F6C4"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125 UNIVERSIDAD DE SONORA</w:t>
            </w:r>
          </w:p>
        </w:tc>
        <w:tc>
          <w:tcPr>
            <w:tcW w:w="2273" w:type="dxa"/>
            <w:shd w:val="clear" w:color="auto" w:fill="auto"/>
            <w:noWrap/>
            <w:vAlign w:val="center"/>
            <w:hideMark/>
          </w:tcPr>
          <w:p w14:paraId="330FADD2"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3,054,379,479.00 </w:t>
            </w:r>
          </w:p>
        </w:tc>
      </w:tr>
      <w:tr w:rsidR="002A7686" w:rsidRPr="00EF6B77" w14:paraId="6705DBCC" w14:textId="77777777" w:rsidTr="007D1EAF">
        <w:trPr>
          <w:trHeight w:val="255"/>
        </w:trPr>
        <w:tc>
          <w:tcPr>
            <w:tcW w:w="6941" w:type="dxa"/>
            <w:shd w:val="clear" w:color="auto" w:fill="auto"/>
            <w:noWrap/>
            <w:vAlign w:val="center"/>
            <w:hideMark/>
          </w:tcPr>
          <w:p w14:paraId="4B6AE224"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127 SECRETARIA DE LA CONSEJERÍA JURÍDICA</w:t>
            </w:r>
          </w:p>
        </w:tc>
        <w:tc>
          <w:tcPr>
            <w:tcW w:w="2273" w:type="dxa"/>
            <w:shd w:val="clear" w:color="auto" w:fill="auto"/>
            <w:noWrap/>
            <w:vAlign w:val="center"/>
            <w:hideMark/>
          </w:tcPr>
          <w:p w14:paraId="5E726E7F"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135,985,996.00 </w:t>
            </w:r>
          </w:p>
        </w:tc>
      </w:tr>
      <w:tr w:rsidR="002A7686" w:rsidRPr="00EF6B77" w14:paraId="4D47BDD3" w14:textId="77777777" w:rsidTr="007D1EAF">
        <w:trPr>
          <w:trHeight w:val="255"/>
        </w:trPr>
        <w:tc>
          <w:tcPr>
            <w:tcW w:w="6941" w:type="dxa"/>
            <w:shd w:val="clear" w:color="auto" w:fill="auto"/>
            <w:noWrap/>
            <w:vAlign w:val="center"/>
            <w:hideMark/>
          </w:tcPr>
          <w:p w14:paraId="66CDFCE5"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129 INSTITUTO SUPERIOR DE AUDITORIA Y FISCALIZACION</w:t>
            </w:r>
          </w:p>
        </w:tc>
        <w:tc>
          <w:tcPr>
            <w:tcW w:w="2273" w:type="dxa"/>
            <w:shd w:val="clear" w:color="auto" w:fill="auto"/>
            <w:noWrap/>
            <w:vAlign w:val="center"/>
            <w:hideMark/>
          </w:tcPr>
          <w:p w14:paraId="076BCA97"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264,857,856.00 </w:t>
            </w:r>
          </w:p>
        </w:tc>
      </w:tr>
      <w:tr w:rsidR="002A7686" w:rsidRPr="00EF6B77" w14:paraId="6CE48789" w14:textId="77777777" w:rsidTr="007D1EAF">
        <w:trPr>
          <w:trHeight w:val="255"/>
        </w:trPr>
        <w:tc>
          <w:tcPr>
            <w:tcW w:w="6941" w:type="dxa"/>
            <w:shd w:val="clear" w:color="auto" w:fill="auto"/>
            <w:noWrap/>
            <w:vAlign w:val="center"/>
            <w:hideMark/>
          </w:tcPr>
          <w:p w14:paraId="544A1F9E"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 xml:space="preserve">130 FISCALÍA GENERAL DE JUSTICIA DEL ESTADO DE SONORA </w:t>
            </w:r>
          </w:p>
        </w:tc>
        <w:tc>
          <w:tcPr>
            <w:tcW w:w="2273" w:type="dxa"/>
            <w:shd w:val="clear" w:color="auto" w:fill="auto"/>
            <w:noWrap/>
            <w:vAlign w:val="center"/>
            <w:hideMark/>
          </w:tcPr>
          <w:p w14:paraId="3AABD3AE"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2,269,891,473.03 </w:t>
            </w:r>
          </w:p>
        </w:tc>
      </w:tr>
      <w:tr w:rsidR="002A7686" w:rsidRPr="00EF6B77" w14:paraId="063FD5DE" w14:textId="77777777" w:rsidTr="007D1EAF">
        <w:trPr>
          <w:trHeight w:val="255"/>
        </w:trPr>
        <w:tc>
          <w:tcPr>
            <w:tcW w:w="6941" w:type="dxa"/>
            <w:shd w:val="clear" w:color="auto" w:fill="auto"/>
            <w:noWrap/>
            <w:vAlign w:val="center"/>
            <w:hideMark/>
          </w:tcPr>
          <w:p w14:paraId="16307DFF"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lastRenderedPageBreak/>
              <w:t>131 SECRETARÍA EJECUTIVA DEL SISTEMA ESTATAL ANTICORRUPCIÓN</w:t>
            </w:r>
          </w:p>
        </w:tc>
        <w:tc>
          <w:tcPr>
            <w:tcW w:w="2273" w:type="dxa"/>
            <w:shd w:val="clear" w:color="auto" w:fill="auto"/>
            <w:noWrap/>
            <w:vAlign w:val="center"/>
            <w:hideMark/>
          </w:tcPr>
          <w:p w14:paraId="5D5E506A"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13,214,017.08 </w:t>
            </w:r>
          </w:p>
        </w:tc>
      </w:tr>
      <w:tr w:rsidR="002A7686" w:rsidRPr="00EF6B77" w14:paraId="09488B18" w14:textId="77777777" w:rsidTr="007D1EAF">
        <w:trPr>
          <w:trHeight w:val="255"/>
        </w:trPr>
        <w:tc>
          <w:tcPr>
            <w:tcW w:w="6941" w:type="dxa"/>
            <w:shd w:val="clear" w:color="auto" w:fill="auto"/>
            <w:noWrap/>
            <w:vAlign w:val="center"/>
            <w:hideMark/>
          </w:tcPr>
          <w:p w14:paraId="59FC5394"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132 SISTEMA ESTATAL DE TELEVISION SONORENSE</w:t>
            </w:r>
          </w:p>
        </w:tc>
        <w:tc>
          <w:tcPr>
            <w:tcW w:w="2273" w:type="dxa"/>
            <w:shd w:val="clear" w:color="auto" w:fill="auto"/>
            <w:noWrap/>
            <w:vAlign w:val="center"/>
            <w:hideMark/>
          </w:tcPr>
          <w:p w14:paraId="401F3BDE"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8,245,081.00 </w:t>
            </w:r>
          </w:p>
        </w:tc>
      </w:tr>
      <w:tr w:rsidR="002A7686" w:rsidRPr="00EF6B77" w14:paraId="439EA08E" w14:textId="77777777" w:rsidTr="007D1EAF">
        <w:trPr>
          <w:trHeight w:val="255"/>
        </w:trPr>
        <w:tc>
          <w:tcPr>
            <w:tcW w:w="6941" w:type="dxa"/>
            <w:shd w:val="clear" w:color="auto" w:fill="auto"/>
            <w:noWrap/>
            <w:vAlign w:val="center"/>
            <w:hideMark/>
          </w:tcPr>
          <w:p w14:paraId="3F0CCA39"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133 COMISIÓN EJECUTIVA ESTATAL DE ATENCIÓN A VÍCTIMAS</w:t>
            </w:r>
          </w:p>
        </w:tc>
        <w:tc>
          <w:tcPr>
            <w:tcW w:w="2273" w:type="dxa"/>
            <w:shd w:val="clear" w:color="auto" w:fill="auto"/>
            <w:noWrap/>
            <w:vAlign w:val="center"/>
            <w:hideMark/>
          </w:tcPr>
          <w:p w14:paraId="68B6B084"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40,341,395.47 </w:t>
            </w:r>
          </w:p>
        </w:tc>
      </w:tr>
      <w:tr w:rsidR="002A7686" w:rsidRPr="00EF6B77" w14:paraId="42376483" w14:textId="77777777" w:rsidTr="007D1EAF">
        <w:trPr>
          <w:trHeight w:val="255"/>
        </w:trPr>
        <w:tc>
          <w:tcPr>
            <w:tcW w:w="6941" w:type="dxa"/>
            <w:shd w:val="clear" w:color="auto" w:fill="auto"/>
            <w:noWrap/>
            <w:vAlign w:val="center"/>
            <w:hideMark/>
          </w:tcPr>
          <w:p w14:paraId="378230F1"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134 SECRETARIA DE TURISMO</w:t>
            </w:r>
          </w:p>
        </w:tc>
        <w:tc>
          <w:tcPr>
            <w:tcW w:w="2273" w:type="dxa"/>
            <w:shd w:val="clear" w:color="auto" w:fill="auto"/>
            <w:noWrap/>
            <w:vAlign w:val="center"/>
            <w:hideMark/>
          </w:tcPr>
          <w:p w14:paraId="189C60B9"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182,092,347.24 </w:t>
            </w:r>
          </w:p>
        </w:tc>
      </w:tr>
      <w:tr w:rsidR="002A7686" w:rsidRPr="00EF6B77" w14:paraId="5633137F" w14:textId="77777777" w:rsidTr="007D1EAF">
        <w:trPr>
          <w:trHeight w:val="255"/>
        </w:trPr>
        <w:tc>
          <w:tcPr>
            <w:tcW w:w="6941" w:type="dxa"/>
            <w:shd w:val="clear" w:color="auto" w:fill="auto"/>
            <w:noWrap/>
            <w:vAlign w:val="center"/>
            <w:hideMark/>
          </w:tcPr>
          <w:p w14:paraId="6217BE1E"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135 INSTITUTO TECNOLOGICO DE SONORA</w:t>
            </w:r>
          </w:p>
        </w:tc>
        <w:tc>
          <w:tcPr>
            <w:tcW w:w="2273" w:type="dxa"/>
            <w:shd w:val="clear" w:color="auto" w:fill="auto"/>
            <w:noWrap/>
            <w:vAlign w:val="center"/>
            <w:hideMark/>
          </w:tcPr>
          <w:p w14:paraId="43E57E82"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1,139,141,425.00 </w:t>
            </w:r>
          </w:p>
        </w:tc>
      </w:tr>
      <w:tr w:rsidR="002A7686" w:rsidRPr="00EF6B77" w14:paraId="40396674" w14:textId="77777777" w:rsidTr="007D1EAF">
        <w:trPr>
          <w:trHeight w:val="255"/>
        </w:trPr>
        <w:tc>
          <w:tcPr>
            <w:tcW w:w="6941" w:type="dxa"/>
            <w:shd w:val="clear" w:color="auto" w:fill="auto"/>
            <w:noWrap/>
            <w:vAlign w:val="center"/>
            <w:hideMark/>
          </w:tcPr>
          <w:p w14:paraId="007FD9EA"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136 COLEGIO DE SONORA</w:t>
            </w:r>
          </w:p>
        </w:tc>
        <w:tc>
          <w:tcPr>
            <w:tcW w:w="2273" w:type="dxa"/>
            <w:shd w:val="clear" w:color="auto" w:fill="auto"/>
            <w:noWrap/>
            <w:vAlign w:val="center"/>
            <w:hideMark/>
          </w:tcPr>
          <w:p w14:paraId="43D79344"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102,381,125.74 </w:t>
            </w:r>
          </w:p>
        </w:tc>
      </w:tr>
      <w:tr w:rsidR="002A7686" w:rsidRPr="00EF6B77" w14:paraId="1188F6BB" w14:textId="77777777" w:rsidTr="007D1EAF">
        <w:trPr>
          <w:trHeight w:val="255"/>
        </w:trPr>
        <w:tc>
          <w:tcPr>
            <w:tcW w:w="6941" w:type="dxa"/>
            <w:shd w:val="clear" w:color="auto" w:fill="auto"/>
            <w:noWrap/>
            <w:vAlign w:val="center"/>
            <w:hideMark/>
          </w:tcPr>
          <w:p w14:paraId="751C51C5"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137 CONSEJO PARA EL DESARROLLO SOSTENIBLE DEL ESTADO DE SONORA</w:t>
            </w:r>
          </w:p>
        </w:tc>
        <w:tc>
          <w:tcPr>
            <w:tcW w:w="2273" w:type="dxa"/>
            <w:shd w:val="clear" w:color="auto" w:fill="auto"/>
            <w:noWrap/>
            <w:vAlign w:val="center"/>
            <w:hideMark/>
          </w:tcPr>
          <w:p w14:paraId="5A79E667"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186,232,213.22 </w:t>
            </w:r>
          </w:p>
        </w:tc>
      </w:tr>
      <w:tr w:rsidR="002A7686" w:rsidRPr="00EF6B77" w14:paraId="029E950E" w14:textId="77777777" w:rsidTr="007D1EAF">
        <w:trPr>
          <w:trHeight w:val="255"/>
        </w:trPr>
        <w:tc>
          <w:tcPr>
            <w:tcW w:w="6941" w:type="dxa"/>
            <w:shd w:val="clear" w:color="auto" w:fill="auto"/>
            <w:noWrap/>
            <w:vAlign w:val="center"/>
            <w:hideMark/>
          </w:tcPr>
          <w:p w14:paraId="4E6E1A55"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138 FINANCIERA PARA EL DESARROLLO ECONOMICO DE SONORA</w:t>
            </w:r>
          </w:p>
        </w:tc>
        <w:tc>
          <w:tcPr>
            <w:tcW w:w="2273" w:type="dxa"/>
            <w:shd w:val="clear" w:color="auto" w:fill="auto"/>
            <w:noWrap/>
            <w:vAlign w:val="center"/>
            <w:hideMark/>
          </w:tcPr>
          <w:p w14:paraId="70F503C5"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38,436,500.02 </w:t>
            </w:r>
          </w:p>
        </w:tc>
      </w:tr>
      <w:tr w:rsidR="002A7686" w:rsidRPr="00EF6B77" w14:paraId="6C6B0590" w14:textId="77777777" w:rsidTr="007D1EAF">
        <w:trPr>
          <w:trHeight w:val="255"/>
        </w:trPr>
        <w:tc>
          <w:tcPr>
            <w:tcW w:w="6941" w:type="dxa"/>
            <w:shd w:val="clear" w:color="auto" w:fill="auto"/>
            <w:noWrap/>
            <w:vAlign w:val="center"/>
            <w:hideMark/>
          </w:tcPr>
          <w:p w14:paraId="18C8F090"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139 PROSONORA</w:t>
            </w:r>
          </w:p>
        </w:tc>
        <w:tc>
          <w:tcPr>
            <w:tcW w:w="2273" w:type="dxa"/>
            <w:shd w:val="clear" w:color="auto" w:fill="auto"/>
            <w:noWrap/>
            <w:vAlign w:val="center"/>
            <w:hideMark/>
          </w:tcPr>
          <w:p w14:paraId="6FC179D0"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97,133,555.57 </w:t>
            </w:r>
          </w:p>
        </w:tc>
      </w:tr>
      <w:tr w:rsidR="002A7686" w:rsidRPr="00EF6B77" w14:paraId="2A3725B2" w14:textId="77777777" w:rsidTr="007D1EAF">
        <w:trPr>
          <w:trHeight w:val="255"/>
        </w:trPr>
        <w:tc>
          <w:tcPr>
            <w:tcW w:w="6941" w:type="dxa"/>
            <w:shd w:val="clear" w:color="auto" w:fill="auto"/>
            <w:noWrap/>
            <w:vAlign w:val="center"/>
            <w:hideMark/>
          </w:tcPr>
          <w:p w14:paraId="60C15FD2"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140 OPERADORA DE PROYECTOS ESTRATEGICOS DEL ESTADO DE SONORA</w:t>
            </w:r>
          </w:p>
        </w:tc>
        <w:tc>
          <w:tcPr>
            <w:tcW w:w="2273" w:type="dxa"/>
            <w:shd w:val="clear" w:color="auto" w:fill="auto"/>
            <w:noWrap/>
            <w:vAlign w:val="center"/>
            <w:hideMark/>
          </w:tcPr>
          <w:p w14:paraId="7585D487"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75,283,376.69 </w:t>
            </w:r>
          </w:p>
        </w:tc>
      </w:tr>
      <w:tr w:rsidR="002A7686" w:rsidRPr="00EF6B77" w14:paraId="5F7DAE78" w14:textId="77777777" w:rsidTr="007D1EAF">
        <w:trPr>
          <w:trHeight w:val="255"/>
        </w:trPr>
        <w:tc>
          <w:tcPr>
            <w:tcW w:w="6941" w:type="dxa"/>
            <w:shd w:val="clear" w:color="auto" w:fill="auto"/>
            <w:noWrap/>
            <w:vAlign w:val="center"/>
            <w:hideMark/>
          </w:tcPr>
          <w:p w14:paraId="20ADF1D0" w14:textId="77777777" w:rsidR="002A7686" w:rsidRPr="00EF6B77" w:rsidRDefault="002A7686" w:rsidP="007D1EAF">
            <w:pPr>
              <w:rPr>
                <w:rFonts w:eastAsia="Times New Roman"/>
                <w:sz w:val="20"/>
                <w:szCs w:val="20"/>
                <w:lang w:eastAsia="es-MX"/>
              </w:rPr>
            </w:pPr>
            <w:r w:rsidRPr="00EF6B77">
              <w:rPr>
                <w:rFonts w:eastAsia="Times New Roman"/>
                <w:sz w:val="20"/>
                <w:szCs w:val="20"/>
                <w:lang w:eastAsia="es-MX"/>
              </w:rPr>
              <w:t>172 INSTITUTO DE SEGURIDAD Y SERVICIOS SOCIALES DE LOS TRABAJADORES DEL ESTADO DE SONORA</w:t>
            </w:r>
          </w:p>
        </w:tc>
        <w:tc>
          <w:tcPr>
            <w:tcW w:w="2273" w:type="dxa"/>
            <w:shd w:val="clear" w:color="auto" w:fill="auto"/>
            <w:noWrap/>
            <w:vAlign w:val="center"/>
            <w:hideMark/>
          </w:tcPr>
          <w:p w14:paraId="4C226B5D" w14:textId="77777777" w:rsidR="002A7686" w:rsidRPr="00EF6B77" w:rsidRDefault="002A7686" w:rsidP="007D1EAF">
            <w:pPr>
              <w:jc w:val="right"/>
              <w:rPr>
                <w:rFonts w:eastAsia="Times New Roman"/>
                <w:sz w:val="20"/>
                <w:szCs w:val="20"/>
                <w:lang w:eastAsia="es-MX"/>
              </w:rPr>
            </w:pPr>
            <w:r w:rsidRPr="00EF6B77">
              <w:rPr>
                <w:rFonts w:eastAsia="Times New Roman"/>
                <w:sz w:val="20"/>
                <w:szCs w:val="20"/>
                <w:lang w:eastAsia="es-MX"/>
              </w:rPr>
              <w:t xml:space="preserve"> 10,013,505,255.00 </w:t>
            </w:r>
          </w:p>
        </w:tc>
      </w:tr>
      <w:tr w:rsidR="002A7686" w:rsidRPr="00EF6B77" w14:paraId="5C7EF69D" w14:textId="77777777" w:rsidTr="007D1EAF">
        <w:trPr>
          <w:trHeight w:val="255"/>
        </w:trPr>
        <w:tc>
          <w:tcPr>
            <w:tcW w:w="6941" w:type="dxa"/>
            <w:shd w:val="clear" w:color="auto" w:fill="D9D9D9" w:themeFill="background1" w:themeFillShade="D9"/>
            <w:noWrap/>
            <w:vAlign w:val="center"/>
            <w:hideMark/>
          </w:tcPr>
          <w:p w14:paraId="739B09B5" w14:textId="77777777" w:rsidR="002A7686" w:rsidRPr="00EF6B77" w:rsidRDefault="002A7686" w:rsidP="007D1EAF">
            <w:pPr>
              <w:jc w:val="center"/>
              <w:rPr>
                <w:rFonts w:eastAsia="Times New Roman"/>
                <w:b/>
                <w:bCs/>
                <w:color w:val="000000"/>
                <w:sz w:val="20"/>
                <w:szCs w:val="20"/>
                <w:lang w:eastAsia="es-MX"/>
              </w:rPr>
            </w:pPr>
            <w:r w:rsidRPr="00EF6B77">
              <w:rPr>
                <w:rFonts w:eastAsia="Times New Roman"/>
                <w:b/>
                <w:bCs/>
                <w:color w:val="000000"/>
                <w:sz w:val="20"/>
                <w:szCs w:val="20"/>
                <w:lang w:eastAsia="es-MX"/>
              </w:rPr>
              <w:t>TOTAL GENERAL</w:t>
            </w:r>
          </w:p>
        </w:tc>
        <w:tc>
          <w:tcPr>
            <w:tcW w:w="2273" w:type="dxa"/>
            <w:shd w:val="clear" w:color="auto" w:fill="D9D9D9" w:themeFill="background1" w:themeFillShade="D9"/>
            <w:noWrap/>
            <w:vAlign w:val="center"/>
            <w:hideMark/>
          </w:tcPr>
          <w:p w14:paraId="1DD055F9" w14:textId="77777777" w:rsidR="002A7686" w:rsidRPr="00EF6B77" w:rsidRDefault="002A7686" w:rsidP="007D1EAF">
            <w:pPr>
              <w:jc w:val="right"/>
              <w:rPr>
                <w:rFonts w:eastAsia="Times New Roman"/>
                <w:b/>
                <w:bCs/>
                <w:color w:val="000000"/>
                <w:sz w:val="20"/>
                <w:szCs w:val="20"/>
                <w:lang w:eastAsia="es-MX"/>
              </w:rPr>
            </w:pPr>
            <w:r w:rsidRPr="00EF6B77">
              <w:rPr>
                <w:rFonts w:eastAsia="Times New Roman"/>
                <w:b/>
                <w:bCs/>
                <w:color w:val="000000"/>
                <w:sz w:val="20"/>
                <w:szCs w:val="20"/>
                <w:lang w:eastAsia="es-MX"/>
              </w:rPr>
              <w:t xml:space="preserve"> 89,198,372,534.00 </w:t>
            </w:r>
          </w:p>
        </w:tc>
      </w:tr>
    </w:tbl>
    <w:p w14:paraId="0DC7D7FB" w14:textId="77777777" w:rsidR="002A7686" w:rsidRDefault="002A7686" w:rsidP="002A7686">
      <w:pPr>
        <w:spacing w:line="360" w:lineRule="auto"/>
        <w:ind w:firstLine="2127"/>
        <w:rPr>
          <w:rFonts w:eastAsia="Calibri"/>
        </w:rPr>
      </w:pPr>
    </w:p>
    <w:p w14:paraId="46B55DB9" w14:textId="77777777" w:rsidR="002A7686" w:rsidRDefault="002A7686" w:rsidP="002A7686">
      <w:pPr>
        <w:spacing w:line="360" w:lineRule="auto"/>
        <w:ind w:firstLine="2127"/>
        <w:rPr>
          <w:rFonts w:eastAsia="Calibri"/>
        </w:rPr>
      </w:pPr>
      <w:r>
        <w:rPr>
          <w:rFonts w:eastAsia="Calibri"/>
        </w:rPr>
        <w:t>Del mismo modo, para brindar mayor claridad sobre la distribución de esos nuevos montos aplicada por capítulos en la ejecución del gasto, tenemos que dichas reasignaciones quedarían de la siguiente manera:</w:t>
      </w:r>
    </w:p>
    <w:p w14:paraId="36D95C1F" w14:textId="77777777" w:rsidR="002A7686" w:rsidRDefault="002A7686" w:rsidP="002A7686">
      <w:pPr>
        <w:spacing w:line="360" w:lineRule="auto"/>
        <w:ind w:firstLine="2127"/>
        <w:rPr>
          <w:rFonts w:eastAsia="Calibri"/>
        </w:rPr>
      </w:pPr>
    </w:p>
    <w:tbl>
      <w:tblPr>
        <w:tblStyle w:val="Tablaconcuadrcula"/>
        <w:tblW w:w="9209" w:type="dxa"/>
        <w:tblCellMar>
          <w:top w:w="28" w:type="dxa"/>
          <w:bottom w:w="28" w:type="dxa"/>
        </w:tblCellMar>
        <w:tblLook w:val="04A0" w:firstRow="1" w:lastRow="0" w:firstColumn="1" w:lastColumn="0" w:noHBand="0" w:noVBand="1"/>
      </w:tblPr>
      <w:tblGrid>
        <w:gridCol w:w="6941"/>
        <w:gridCol w:w="2268"/>
      </w:tblGrid>
      <w:tr w:rsidR="002A7686" w14:paraId="2985B80A" w14:textId="77777777" w:rsidTr="007D1EAF">
        <w:tc>
          <w:tcPr>
            <w:tcW w:w="6941" w:type="dxa"/>
            <w:shd w:val="clear" w:color="auto" w:fill="D9D9D9" w:themeFill="background1" w:themeFillShade="D9"/>
            <w:vAlign w:val="center"/>
          </w:tcPr>
          <w:p w14:paraId="4BAFE9E7" w14:textId="77777777" w:rsidR="002A7686" w:rsidRPr="00EF6B77" w:rsidRDefault="002A7686" w:rsidP="007D1EAF">
            <w:pPr>
              <w:jc w:val="center"/>
              <w:rPr>
                <w:rFonts w:eastAsia="Times New Roman"/>
                <w:b/>
                <w:bCs/>
                <w:color w:val="000000"/>
                <w:sz w:val="20"/>
                <w:szCs w:val="20"/>
              </w:rPr>
            </w:pPr>
            <w:r w:rsidRPr="00EF6B77">
              <w:rPr>
                <w:rFonts w:eastAsia="Times New Roman"/>
                <w:b/>
                <w:bCs/>
                <w:color w:val="000000"/>
                <w:sz w:val="20"/>
                <w:szCs w:val="20"/>
              </w:rPr>
              <w:t>CAPÍTULO</w:t>
            </w:r>
          </w:p>
        </w:tc>
        <w:tc>
          <w:tcPr>
            <w:tcW w:w="2268" w:type="dxa"/>
            <w:shd w:val="clear" w:color="auto" w:fill="D9D9D9" w:themeFill="background1" w:themeFillShade="D9"/>
            <w:vAlign w:val="center"/>
          </w:tcPr>
          <w:p w14:paraId="36AD1830" w14:textId="77777777" w:rsidR="002A7686" w:rsidRPr="00EF6B77" w:rsidRDefault="002A7686" w:rsidP="007D1EAF">
            <w:pPr>
              <w:jc w:val="center"/>
              <w:rPr>
                <w:rFonts w:eastAsia="Times New Roman"/>
                <w:b/>
                <w:bCs/>
                <w:color w:val="000000"/>
                <w:sz w:val="20"/>
                <w:szCs w:val="20"/>
              </w:rPr>
            </w:pPr>
            <w:r>
              <w:rPr>
                <w:rFonts w:eastAsia="Times New Roman"/>
                <w:b/>
                <w:bCs/>
                <w:color w:val="000000"/>
                <w:sz w:val="20"/>
                <w:szCs w:val="20"/>
              </w:rPr>
              <w:t>PRESUPUESTO</w:t>
            </w:r>
          </w:p>
        </w:tc>
      </w:tr>
      <w:tr w:rsidR="002A7686" w14:paraId="7F278592" w14:textId="77777777" w:rsidTr="007D1EAF">
        <w:tc>
          <w:tcPr>
            <w:tcW w:w="6941" w:type="dxa"/>
            <w:vAlign w:val="center"/>
          </w:tcPr>
          <w:p w14:paraId="09F21FDE" w14:textId="77777777" w:rsidR="002A7686" w:rsidRPr="00EF6B77" w:rsidRDefault="002A7686" w:rsidP="007D1EAF">
            <w:pPr>
              <w:rPr>
                <w:rFonts w:eastAsia="Times New Roman"/>
                <w:sz w:val="20"/>
                <w:szCs w:val="20"/>
              </w:rPr>
            </w:pPr>
            <w:r w:rsidRPr="00EF6B77">
              <w:rPr>
                <w:rFonts w:eastAsia="Times New Roman"/>
                <w:sz w:val="20"/>
                <w:szCs w:val="20"/>
              </w:rPr>
              <w:t>1000 SERVICIOS PERSONALES</w:t>
            </w:r>
          </w:p>
        </w:tc>
        <w:tc>
          <w:tcPr>
            <w:tcW w:w="2268" w:type="dxa"/>
            <w:vAlign w:val="center"/>
          </w:tcPr>
          <w:p w14:paraId="28BD3F06" w14:textId="77777777" w:rsidR="002A7686" w:rsidRPr="00EF6B77" w:rsidRDefault="002A7686" w:rsidP="007D1EAF">
            <w:pPr>
              <w:jc w:val="right"/>
              <w:rPr>
                <w:sz w:val="20"/>
                <w:szCs w:val="20"/>
              </w:rPr>
            </w:pPr>
            <w:r w:rsidRPr="00EF6B77">
              <w:rPr>
                <w:sz w:val="20"/>
                <w:szCs w:val="20"/>
              </w:rPr>
              <w:t>10,625,288,057.21</w:t>
            </w:r>
          </w:p>
        </w:tc>
      </w:tr>
      <w:tr w:rsidR="002A7686" w14:paraId="524A12E1" w14:textId="77777777" w:rsidTr="007D1EAF">
        <w:tc>
          <w:tcPr>
            <w:tcW w:w="6941" w:type="dxa"/>
            <w:vAlign w:val="center"/>
          </w:tcPr>
          <w:p w14:paraId="2A3C1B51" w14:textId="77777777" w:rsidR="002A7686" w:rsidRPr="00EF6B77" w:rsidRDefault="002A7686" w:rsidP="007D1EAF">
            <w:pPr>
              <w:rPr>
                <w:rFonts w:eastAsia="Times New Roman"/>
                <w:sz w:val="20"/>
                <w:szCs w:val="20"/>
              </w:rPr>
            </w:pPr>
            <w:r w:rsidRPr="00EF6B77">
              <w:rPr>
                <w:rFonts w:eastAsia="Times New Roman"/>
                <w:sz w:val="20"/>
                <w:szCs w:val="20"/>
              </w:rPr>
              <w:t>2000 MATERIALES Y SUMINISTROS</w:t>
            </w:r>
          </w:p>
        </w:tc>
        <w:tc>
          <w:tcPr>
            <w:tcW w:w="2268" w:type="dxa"/>
            <w:vAlign w:val="center"/>
          </w:tcPr>
          <w:p w14:paraId="5EF0ADD8" w14:textId="77777777" w:rsidR="002A7686" w:rsidRPr="00EF6B77" w:rsidRDefault="002A7686" w:rsidP="007D1EAF">
            <w:pPr>
              <w:jc w:val="right"/>
              <w:rPr>
                <w:sz w:val="20"/>
                <w:szCs w:val="20"/>
              </w:rPr>
            </w:pPr>
            <w:r w:rsidRPr="00EF6B77">
              <w:rPr>
                <w:sz w:val="20"/>
                <w:szCs w:val="20"/>
              </w:rPr>
              <w:t>624,063,658.91</w:t>
            </w:r>
          </w:p>
        </w:tc>
      </w:tr>
      <w:tr w:rsidR="002A7686" w14:paraId="0C84DE8E" w14:textId="77777777" w:rsidTr="007D1EAF">
        <w:tc>
          <w:tcPr>
            <w:tcW w:w="6941" w:type="dxa"/>
            <w:vAlign w:val="center"/>
          </w:tcPr>
          <w:p w14:paraId="7EC332A7" w14:textId="77777777" w:rsidR="002A7686" w:rsidRPr="00EF6B77" w:rsidRDefault="002A7686" w:rsidP="007D1EAF">
            <w:pPr>
              <w:rPr>
                <w:rFonts w:eastAsia="Times New Roman"/>
                <w:sz w:val="20"/>
                <w:szCs w:val="20"/>
              </w:rPr>
            </w:pPr>
            <w:r w:rsidRPr="00EF6B77">
              <w:rPr>
                <w:rFonts w:eastAsia="Times New Roman"/>
                <w:sz w:val="20"/>
                <w:szCs w:val="20"/>
              </w:rPr>
              <w:t>3000 SERVICIOS GENERALES</w:t>
            </w:r>
          </w:p>
        </w:tc>
        <w:tc>
          <w:tcPr>
            <w:tcW w:w="2268" w:type="dxa"/>
            <w:vAlign w:val="center"/>
          </w:tcPr>
          <w:p w14:paraId="217B269B" w14:textId="77777777" w:rsidR="002A7686" w:rsidRPr="00EF6B77" w:rsidRDefault="002A7686" w:rsidP="007D1EAF">
            <w:pPr>
              <w:jc w:val="right"/>
              <w:rPr>
                <w:sz w:val="20"/>
                <w:szCs w:val="20"/>
              </w:rPr>
            </w:pPr>
            <w:r w:rsidRPr="00EF6B77">
              <w:rPr>
                <w:sz w:val="20"/>
                <w:szCs w:val="20"/>
              </w:rPr>
              <w:t>2,006,545,606.15</w:t>
            </w:r>
          </w:p>
        </w:tc>
      </w:tr>
      <w:tr w:rsidR="002A7686" w14:paraId="74764C9B" w14:textId="77777777" w:rsidTr="007D1EAF">
        <w:tc>
          <w:tcPr>
            <w:tcW w:w="6941" w:type="dxa"/>
            <w:vAlign w:val="center"/>
          </w:tcPr>
          <w:p w14:paraId="605AA3AF" w14:textId="77777777" w:rsidR="002A7686" w:rsidRPr="00EF6B77" w:rsidRDefault="002A7686" w:rsidP="007D1EAF">
            <w:pPr>
              <w:rPr>
                <w:rFonts w:eastAsia="Times New Roman"/>
                <w:sz w:val="20"/>
                <w:szCs w:val="20"/>
              </w:rPr>
            </w:pPr>
            <w:r w:rsidRPr="00EF6B77">
              <w:rPr>
                <w:rFonts w:eastAsia="Times New Roman"/>
                <w:sz w:val="20"/>
                <w:szCs w:val="20"/>
              </w:rPr>
              <w:t>4000 TRANSFERENCIAS, ASIGNACIONES, SUBSIDIOS Y OTRAS AYUDAS</w:t>
            </w:r>
          </w:p>
        </w:tc>
        <w:tc>
          <w:tcPr>
            <w:tcW w:w="2268" w:type="dxa"/>
            <w:vAlign w:val="center"/>
          </w:tcPr>
          <w:p w14:paraId="10464FF6" w14:textId="77777777" w:rsidR="002A7686" w:rsidRPr="00EF6B77" w:rsidRDefault="002A7686" w:rsidP="007D1EAF">
            <w:pPr>
              <w:jc w:val="right"/>
              <w:rPr>
                <w:sz w:val="20"/>
                <w:szCs w:val="20"/>
              </w:rPr>
            </w:pPr>
            <w:r w:rsidRPr="00EF6B77">
              <w:rPr>
                <w:sz w:val="20"/>
                <w:szCs w:val="20"/>
              </w:rPr>
              <w:t>53,370,164,017.92</w:t>
            </w:r>
          </w:p>
        </w:tc>
      </w:tr>
      <w:tr w:rsidR="002A7686" w14:paraId="0E68D67E" w14:textId="77777777" w:rsidTr="007D1EAF">
        <w:tc>
          <w:tcPr>
            <w:tcW w:w="6941" w:type="dxa"/>
            <w:vAlign w:val="center"/>
          </w:tcPr>
          <w:p w14:paraId="7965D802" w14:textId="77777777" w:rsidR="002A7686" w:rsidRPr="00EF6B77" w:rsidRDefault="002A7686" w:rsidP="007D1EAF">
            <w:pPr>
              <w:rPr>
                <w:rFonts w:eastAsia="Times New Roman"/>
                <w:sz w:val="20"/>
                <w:szCs w:val="20"/>
              </w:rPr>
            </w:pPr>
            <w:r w:rsidRPr="00EF6B77">
              <w:rPr>
                <w:rFonts w:eastAsia="Times New Roman"/>
                <w:sz w:val="20"/>
                <w:szCs w:val="20"/>
              </w:rPr>
              <w:t>5000 BIENES MUEBLES, INMUEBLES E INTANGIBLES</w:t>
            </w:r>
          </w:p>
        </w:tc>
        <w:tc>
          <w:tcPr>
            <w:tcW w:w="2268" w:type="dxa"/>
            <w:vAlign w:val="center"/>
          </w:tcPr>
          <w:p w14:paraId="531CAEC0" w14:textId="77777777" w:rsidR="002A7686" w:rsidRPr="00EF6B77" w:rsidRDefault="002A7686" w:rsidP="007D1EAF">
            <w:pPr>
              <w:jc w:val="right"/>
              <w:rPr>
                <w:sz w:val="20"/>
                <w:szCs w:val="20"/>
              </w:rPr>
            </w:pPr>
            <w:r w:rsidRPr="00EF6B77">
              <w:rPr>
                <w:sz w:val="20"/>
                <w:szCs w:val="20"/>
              </w:rPr>
              <w:t>642,902,826.56</w:t>
            </w:r>
          </w:p>
        </w:tc>
      </w:tr>
      <w:tr w:rsidR="002A7686" w14:paraId="4C2021FB" w14:textId="77777777" w:rsidTr="007D1EAF">
        <w:tc>
          <w:tcPr>
            <w:tcW w:w="6941" w:type="dxa"/>
            <w:vAlign w:val="center"/>
          </w:tcPr>
          <w:p w14:paraId="66F951F9" w14:textId="77777777" w:rsidR="002A7686" w:rsidRPr="00EF6B77" w:rsidRDefault="002A7686" w:rsidP="007D1EAF">
            <w:pPr>
              <w:rPr>
                <w:rFonts w:eastAsia="Times New Roman"/>
                <w:sz w:val="20"/>
                <w:szCs w:val="20"/>
              </w:rPr>
            </w:pPr>
            <w:r w:rsidRPr="00EF6B77">
              <w:rPr>
                <w:rFonts w:eastAsia="Times New Roman"/>
                <w:sz w:val="20"/>
                <w:szCs w:val="20"/>
              </w:rPr>
              <w:t>6000 INVERSIÓN PÚBLICA</w:t>
            </w:r>
          </w:p>
        </w:tc>
        <w:tc>
          <w:tcPr>
            <w:tcW w:w="2268" w:type="dxa"/>
            <w:vAlign w:val="center"/>
          </w:tcPr>
          <w:p w14:paraId="05CAB220" w14:textId="77777777" w:rsidR="002A7686" w:rsidRPr="00EF6B77" w:rsidRDefault="002A7686" w:rsidP="007D1EAF">
            <w:pPr>
              <w:jc w:val="right"/>
              <w:rPr>
                <w:sz w:val="20"/>
                <w:szCs w:val="20"/>
              </w:rPr>
            </w:pPr>
            <w:r w:rsidRPr="00EF6B77">
              <w:rPr>
                <w:sz w:val="20"/>
                <w:szCs w:val="20"/>
              </w:rPr>
              <w:t>764,172,071.27</w:t>
            </w:r>
          </w:p>
        </w:tc>
      </w:tr>
      <w:tr w:rsidR="002A7686" w14:paraId="520695D8" w14:textId="77777777" w:rsidTr="007D1EAF">
        <w:tc>
          <w:tcPr>
            <w:tcW w:w="6941" w:type="dxa"/>
            <w:vAlign w:val="center"/>
          </w:tcPr>
          <w:p w14:paraId="07C48868" w14:textId="77777777" w:rsidR="002A7686" w:rsidRPr="00EF6B77" w:rsidRDefault="002A7686" w:rsidP="007D1EAF">
            <w:pPr>
              <w:rPr>
                <w:rFonts w:eastAsia="Times New Roman"/>
                <w:sz w:val="20"/>
                <w:szCs w:val="20"/>
              </w:rPr>
            </w:pPr>
            <w:r w:rsidRPr="00EF6B77">
              <w:rPr>
                <w:rFonts w:eastAsia="Times New Roman"/>
                <w:sz w:val="20"/>
                <w:szCs w:val="20"/>
              </w:rPr>
              <w:t>7000 INVERSIONES FINANCIERAS Y OTRAS PROVISIONES</w:t>
            </w:r>
          </w:p>
        </w:tc>
        <w:tc>
          <w:tcPr>
            <w:tcW w:w="2268" w:type="dxa"/>
            <w:vAlign w:val="center"/>
          </w:tcPr>
          <w:p w14:paraId="19B1B8AD" w14:textId="77777777" w:rsidR="002A7686" w:rsidRPr="00EF6B77" w:rsidRDefault="002A7686" w:rsidP="007D1EAF">
            <w:pPr>
              <w:jc w:val="right"/>
              <w:rPr>
                <w:sz w:val="20"/>
                <w:szCs w:val="20"/>
              </w:rPr>
            </w:pPr>
            <w:r>
              <w:rPr>
                <w:sz w:val="20"/>
                <w:szCs w:val="20"/>
              </w:rPr>
              <w:t>-</w:t>
            </w:r>
          </w:p>
        </w:tc>
      </w:tr>
      <w:tr w:rsidR="002A7686" w14:paraId="222ADD1D" w14:textId="77777777" w:rsidTr="007D1EAF">
        <w:tc>
          <w:tcPr>
            <w:tcW w:w="6941" w:type="dxa"/>
            <w:vAlign w:val="center"/>
          </w:tcPr>
          <w:p w14:paraId="61AF66DE" w14:textId="77777777" w:rsidR="002A7686" w:rsidRPr="00EF6B77" w:rsidRDefault="002A7686" w:rsidP="007D1EAF">
            <w:pPr>
              <w:rPr>
                <w:rFonts w:eastAsia="Times New Roman"/>
                <w:sz w:val="20"/>
                <w:szCs w:val="20"/>
              </w:rPr>
            </w:pPr>
            <w:r w:rsidRPr="00EF6B77">
              <w:rPr>
                <w:rFonts w:eastAsia="Times New Roman"/>
                <w:sz w:val="20"/>
                <w:szCs w:val="20"/>
              </w:rPr>
              <w:t>8000 PARTICIPACIONES Y APORTACIONES</w:t>
            </w:r>
          </w:p>
        </w:tc>
        <w:tc>
          <w:tcPr>
            <w:tcW w:w="2268" w:type="dxa"/>
            <w:vAlign w:val="center"/>
          </w:tcPr>
          <w:p w14:paraId="210A45F7" w14:textId="77777777" w:rsidR="002A7686" w:rsidRPr="00EF6B77" w:rsidRDefault="002A7686" w:rsidP="007D1EAF">
            <w:pPr>
              <w:jc w:val="right"/>
              <w:rPr>
                <w:sz w:val="20"/>
                <w:szCs w:val="20"/>
              </w:rPr>
            </w:pPr>
            <w:r w:rsidRPr="00EF6B77">
              <w:rPr>
                <w:sz w:val="20"/>
                <w:szCs w:val="20"/>
              </w:rPr>
              <w:t>11,770,148,577.00</w:t>
            </w:r>
          </w:p>
        </w:tc>
      </w:tr>
      <w:tr w:rsidR="002A7686" w14:paraId="0546F536" w14:textId="77777777" w:rsidTr="007D1EAF">
        <w:tc>
          <w:tcPr>
            <w:tcW w:w="6941" w:type="dxa"/>
            <w:vAlign w:val="center"/>
          </w:tcPr>
          <w:p w14:paraId="617166D8" w14:textId="77777777" w:rsidR="002A7686" w:rsidRPr="00EF6B77" w:rsidRDefault="002A7686" w:rsidP="007D1EAF">
            <w:pPr>
              <w:rPr>
                <w:rFonts w:eastAsia="Times New Roman"/>
                <w:sz w:val="20"/>
                <w:szCs w:val="20"/>
              </w:rPr>
            </w:pPr>
            <w:r w:rsidRPr="00EF6B77">
              <w:rPr>
                <w:rFonts w:eastAsia="Times New Roman"/>
                <w:sz w:val="20"/>
                <w:szCs w:val="20"/>
              </w:rPr>
              <w:t>9000 DEUDA PÚBLICA</w:t>
            </w:r>
          </w:p>
        </w:tc>
        <w:tc>
          <w:tcPr>
            <w:tcW w:w="2268" w:type="dxa"/>
            <w:vAlign w:val="center"/>
          </w:tcPr>
          <w:p w14:paraId="568346FB" w14:textId="77777777" w:rsidR="002A7686" w:rsidRPr="00EF6B77" w:rsidRDefault="002A7686" w:rsidP="007D1EAF">
            <w:pPr>
              <w:jc w:val="right"/>
              <w:rPr>
                <w:sz w:val="20"/>
                <w:szCs w:val="20"/>
              </w:rPr>
            </w:pPr>
            <w:r w:rsidRPr="00EF6B77">
              <w:rPr>
                <w:sz w:val="20"/>
                <w:szCs w:val="20"/>
              </w:rPr>
              <w:t>9,395,087,718.98</w:t>
            </w:r>
          </w:p>
        </w:tc>
      </w:tr>
      <w:tr w:rsidR="002A7686" w14:paraId="27D21084" w14:textId="77777777" w:rsidTr="007D1EAF">
        <w:tc>
          <w:tcPr>
            <w:tcW w:w="6941" w:type="dxa"/>
            <w:shd w:val="clear" w:color="auto" w:fill="D9D9D9" w:themeFill="background1" w:themeFillShade="D9"/>
            <w:vAlign w:val="center"/>
          </w:tcPr>
          <w:p w14:paraId="0E39CCEC" w14:textId="77777777" w:rsidR="002A7686" w:rsidRPr="00EF6B77" w:rsidRDefault="002A7686" w:rsidP="007D1EAF">
            <w:pPr>
              <w:jc w:val="center"/>
              <w:rPr>
                <w:rFonts w:eastAsia="Times New Roman"/>
                <w:b/>
                <w:bCs/>
                <w:color w:val="000000"/>
                <w:sz w:val="20"/>
                <w:szCs w:val="20"/>
              </w:rPr>
            </w:pPr>
            <w:r w:rsidRPr="00EF6B77">
              <w:rPr>
                <w:rFonts w:eastAsia="Times New Roman"/>
                <w:b/>
                <w:bCs/>
                <w:color w:val="000000"/>
                <w:sz w:val="20"/>
                <w:szCs w:val="20"/>
              </w:rPr>
              <w:t>TOTAL GENERAL</w:t>
            </w:r>
          </w:p>
        </w:tc>
        <w:tc>
          <w:tcPr>
            <w:tcW w:w="2268" w:type="dxa"/>
            <w:shd w:val="clear" w:color="auto" w:fill="D9D9D9" w:themeFill="background1" w:themeFillShade="D9"/>
            <w:vAlign w:val="center"/>
          </w:tcPr>
          <w:p w14:paraId="5A7724F7" w14:textId="77777777" w:rsidR="002A7686" w:rsidRPr="00EF6B77" w:rsidRDefault="002A7686" w:rsidP="007D1EAF">
            <w:pPr>
              <w:jc w:val="right"/>
              <w:rPr>
                <w:b/>
                <w:sz w:val="20"/>
                <w:szCs w:val="20"/>
              </w:rPr>
            </w:pPr>
            <w:r w:rsidRPr="00EF6B77">
              <w:rPr>
                <w:b/>
                <w:sz w:val="20"/>
                <w:szCs w:val="20"/>
              </w:rPr>
              <w:t>89,198,372,534.00</w:t>
            </w:r>
          </w:p>
        </w:tc>
      </w:tr>
    </w:tbl>
    <w:p w14:paraId="40D06A4D" w14:textId="77777777" w:rsidR="002A7686" w:rsidRDefault="002A7686" w:rsidP="002A7686">
      <w:pPr>
        <w:spacing w:line="360" w:lineRule="auto"/>
        <w:ind w:firstLine="2127"/>
        <w:rPr>
          <w:rFonts w:eastAsia="Calibri"/>
        </w:rPr>
      </w:pPr>
    </w:p>
    <w:p w14:paraId="168AD75A" w14:textId="77777777" w:rsidR="002A7686" w:rsidRDefault="002A7686" w:rsidP="002A7686">
      <w:pPr>
        <w:spacing w:line="360" w:lineRule="auto"/>
        <w:ind w:firstLine="2127"/>
        <w:rPr>
          <w:rFonts w:eastAsia="Calibri"/>
        </w:rPr>
      </w:pPr>
    </w:p>
    <w:p w14:paraId="67746731" w14:textId="77777777" w:rsidR="002A7686" w:rsidRPr="005247AD" w:rsidRDefault="002A7686" w:rsidP="002A7686">
      <w:pPr>
        <w:spacing w:line="360" w:lineRule="auto"/>
        <w:ind w:firstLine="2127"/>
        <w:rPr>
          <w:rFonts w:eastAsia="Calibri"/>
        </w:rPr>
      </w:pPr>
      <w:r w:rsidRPr="005247AD">
        <w:rPr>
          <w:rFonts w:eastAsia="Calibri"/>
        </w:rPr>
        <w:t>Con lo anteriormente expuesto, los diputados que integramos esta Comisión Dictaminadora concluimos que, conforme a las disposiciones legales aplicables a este caso particular, el proyecto de Presupuesto de Egresos del Estado para el Ejercicio Fiscal 202</w:t>
      </w:r>
      <w:r>
        <w:rPr>
          <w:rFonts w:eastAsia="Calibri"/>
        </w:rPr>
        <w:t>5</w:t>
      </w:r>
      <w:r w:rsidRPr="005247AD">
        <w:rPr>
          <w:rFonts w:eastAsia="Calibri"/>
        </w:rPr>
        <w:t xml:space="preserve">, cumple a cabalidad con los requisitos a que se refiere la Ley del Presupuesto de Egresos y Gasto Público Estatal y, considerando además que dicho ordenamiento </w:t>
      </w:r>
      <w:r w:rsidRPr="005247AD">
        <w:rPr>
          <w:rFonts w:eastAsia="Calibri"/>
        </w:rPr>
        <w:lastRenderedPageBreak/>
        <w:t>contempla el ejercicio de recursos en congruencia con la política y disciplina fiscal que impera en el contexto estatal y nacional, nos permitimos proponer a la Asamblea la aprobación del resolutivo contenido en el presente dictamen.</w:t>
      </w:r>
    </w:p>
    <w:p w14:paraId="77A7B849" w14:textId="77777777" w:rsidR="002A7686" w:rsidRPr="005247AD" w:rsidRDefault="002A7686" w:rsidP="002A7686">
      <w:pPr>
        <w:spacing w:line="360" w:lineRule="auto"/>
        <w:ind w:firstLine="2127"/>
        <w:rPr>
          <w:rFonts w:eastAsia="Calibri"/>
        </w:rPr>
      </w:pPr>
    </w:p>
    <w:p w14:paraId="7855C187" w14:textId="77777777" w:rsidR="002A7686" w:rsidRPr="005247AD" w:rsidRDefault="002A7686" w:rsidP="002A7686">
      <w:pPr>
        <w:spacing w:line="360" w:lineRule="auto"/>
        <w:ind w:firstLine="2127"/>
        <w:rPr>
          <w:rFonts w:eastAsia="Calibri"/>
        </w:rPr>
      </w:pPr>
      <w:r w:rsidRPr="005247AD">
        <w:rPr>
          <w:rFonts w:eastAsia="Calibri"/>
        </w:rPr>
        <w:t>En consecuencia, con fundamento en lo dispuesto por los artículos 52 y 64, fracción XXII de la Constitución Política del Estado de Sonora, sometemos a consideración del Pleno el siguiente proyecto de:</w:t>
      </w:r>
    </w:p>
    <w:p w14:paraId="002FAF2C" w14:textId="77777777" w:rsidR="003B5D94" w:rsidRPr="003B5D94" w:rsidRDefault="003B5D94" w:rsidP="003B5D94">
      <w:pPr>
        <w:jc w:val="center"/>
        <w:rPr>
          <w:rFonts w:ascii="Arial" w:eastAsia="Times New Roman" w:hAnsi="Arial" w:cs="Arial"/>
          <w:bCs/>
          <w:szCs w:val="20"/>
          <w:lang w:val="es-ES_tradnl" w:eastAsia="es-ES"/>
        </w:rPr>
      </w:pPr>
      <w:bookmarkStart w:id="0" w:name="_Toc450027435"/>
      <w:bookmarkStart w:id="1" w:name="_Toc450629597"/>
    </w:p>
    <w:p w14:paraId="405FC835" w14:textId="77777777" w:rsidR="003B5D94" w:rsidRPr="003B5D94" w:rsidRDefault="003B5D94" w:rsidP="003B5D94">
      <w:pPr>
        <w:jc w:val="center"/>
        <w:rPr>
          <w:rFonts w:ascii="Arial" w:eastAsia="Times New Roman" w:hAnsi="Arial" w:cs="Arial"/>
          <w:bCs/>
          <w:szCs w:val="20"/>
          <w:lang w:val="es-ES_tradnl" w:eastAsia="es-ES"/>
        </w:rPr>
      </w:pPr>
    </w:p>
    <w:p w14:paraId="6D0F4301" w14:textId="4486BDE4" w:rsidR="003B5D94" w:rsidRPr="003B5D94" w:rsidRDefault="003B5D94" w:rsidP="003B5D94">
      <w:pPr>
        <w:jc w:val="center"/>
        <w:rPr>
          <w:rFonts w:ascii="Arial" w:eastAsia="Times New Roman" w:hAnsi="Arial" w:cs="Arial"/>
          <w:bCs/>
          <w:szCs w:val="20"/>
          <w:lang w:val="es-ES_tradnl" w:eastAsia="es-ES"/>
        </w:rPr>
      </w:pPr>
      <w:r w:rsidRPr="003B5D94">
        <w:rPr>
          <w:rFonts w:ascii="Arial" w:eastAsia="Times New Roman" w:hAnsi="Arial" w:cs="Arial"/>
          <w:bCs/>
          <w:szCs w:val="20"/>
          <w:lang w:val="es-ES_tradnl" w:eastAsia="es-ES"/>
        </w:rPr>
        <w:t xml:space="preserve">N U M E R O </w:t>
      </w:r>
      <w:bookmarkEnd w:id="0"/>
      <w:bookmarkEnd w:id="1"/>
      <w:r w:rsidRPr="003B5D94">
        <w:rPr>
          <w:rFonts w:ascii="Arial" w:eastAsia="Times New Roman" w:hAnsi="Arial" w:cs="Arial"/>
          <w:bCs/>
          <w:szCs w:val="20"/>
          <w:lang w:val="es-ES_tradnl" w:eastAsia="es-ES"/>
        </w:rPr>
        <w:t>11</w:t>
      </w:r>
    </w:p>
    <w:p w14:paraId="7D8A78FE" w14:textId="77777777" w:rsidR="003B5D94" w:rsidRPr="003B5D94" w:rsidRDefault="003B5D94" w:rsidP="003B5D94">
      <w:pPr>
        <w:ind w:firstLine="708"/>
        <w:jc w:val="center"/>
        <w:rPr>
          <w:rFonts w:ascii="Arial" w:eastAsia="Times New Roman" w:hAnsi="Arial" w:cs="Arial"/>
          <w:b/>
          <w:szCs w:val="20"/>
          <w:lang w:val="es-ES" w:eastAsia="es-ES"/>
        </w:rPr>
      </w:pPr>
    </w:p>
    <w:p w14:paraId="44509D63" w14:textId="77777777" w:rsidR="003B5D94" w:rsidRPr="003B5D94" w:rsidRDefault="003B5D94" w:rsidP="003B5D94">
      <w:pPr>
        <w:jc w:val="center"/>
        <w:rPr>
          <w:rFonts w:ascii="Arial" w:eastAsia="Times New Roman" w:hAnsi="Arial" w:cs="Arial"/>
          <w:b/>
          <w:szCs w:val="20"/>
          <w:lang w:val="es-ES_tradnl" w:eastAsia="es-ES"/>
        </w:rPr>
      </w:pPr>
      <w:bookmarkStart w:id="2" w:name="_Toc450629598"/>
      <w:r w:rsidRPr="003B5D94">
        <w:rPr>
          <w:rFonts w:ascii="Arial" w:eastAsia="Times New Roman" w:hAnsi="Arial" w:cs="Arial"/>
          <w:b/>
          <w:szCs w:val="20"/>
          <w:lang w:val="es-ES_tradnl" w:eastAsia="es-ES"/>
        </w:rPr>
        <w:t>EL H. CONGRESO DEL ESTADO LIBRE Y SOBERANO DE SONORA,</w:t>
      </w:r>
    </w:p>
    <w:p w14:paraId="63B2B535" w14:textId="77777777" w:rsidR="003B5D94" w:rsidRPr="003B5D94" w:rsidRDefault="003B5D94" w:rsidP="003B5D94">
      <w:pPr>
        <w:jc w:val="center"/>
        <w:rPr>
          <w:rFonts w:ascii="Arial" w:eastAsia="Times New Roman" w:hAnsi="Arial" w:cs="Arial"/>
          <w:b/>
          <w:szCs w:val="20"/>
          <w:lang w:val="es-ES_tradnl" w:eastAsia="es-ES"/>
        </w:rPr>
      </w:pPr>
      <w:r w:rsidRPr="003B5D94">
        <w:rPr>
          <w:rFonts w:ascii="Arial" w:eastAsia="Times New Roman" w:hAnsi="Arial" w:cs="Arial"/>
          <w:b/>
          <w:szCs w:val="20"/>
          <w:lang w:val="es-ES_tradnl" w:eastAsia="es-ES"/>
        </w:rPr>
        <w:t xml:space="preserve"> EN NOMBRE DEL PUEBLO, TIENE A BIEN EXPEDIR </w:t>
      </w:r>
      <w:bookmarkStart w:id="3" w:name="_Toc450629599"/>
      <w:bookmarkEnd w:id="2"/>
      <w:r w:rsidRPr="003B5D94">
        <w:rPr>
          <w:rFonts w:ascii="Arial" w:eastAsia="Times New Roman" w:hAnsi="Arial" w:cs="Arial"/>
          <w:b/>
          <w:szCs w:val="20"/>
          <w:lang w:val="es-ES_tradnl" w:eastAsia="es-ES"/>
        </w:rPr>
        <w:t>EL SIGUIENTE</w:t>
      </w:r>
      <w:bookmarkEnd w:id="3"/>
      <w:r w:rsidRPr="003B5D94">
        <w:rPr>
          <w:rFonts w:ascii="Arial" w:eastAsia="Times New Roman" w:hAnsi="Arial" w:cs="Arial"/>
          <w:b/>
          <w:szCs w:val="20"/>
          <w:lang w:val="es-ES_tradnl" w:eastAsia="es-ES"/>
        </w:rPr>
        <w:t>:</w:t>
      </w:r>
    </w:p>
    <w:p w14:paraId="59DE8EB7" w14:textId="77777777" w:rsidR="003B5D94" w:rsidRPr="00E91067" w:rsidRDefault="003B5D94" w:rsidP="003B5D94">
      <w:pPr>
        <w:contextualSpacing/>
        <w:jc w:val="center"/>
        <w:rPr>
          <w:rFonts w:ascii="Arial" w:eastAsia="Times New Roman" w:hAnsi="Arial" w:cs="Arial"/>
          <w:b/>
          <w:sz w:val="20"/>
          <w:szCs w:val="20"/>
          <w:lang w:val="es-ES_tradnl" w:eastAsia="es-ES"/>
        </w:rPr>
      </w:pPr>
    </w:p>
    <w:p w14:paraId="2B01E592" w14:textId="77777777" w:rsidR="002A7686" w:rsidRPr="002D76C6" w:rsidRDefault="002A7686" w:rsidP="002A7686">
      <w:pPr>
        <w:jc w:val="center"/>
        <w:rPr>
          <w:b/>
        </w:rPr>
      </w:pPr>
      <w:r w:rsidRPr="002D76C6">
        <w:rPr>
          <w:b/>
        </w:rPr>
        <w:t>DECRETO</w:t>
      </w:r>
    </w:p>
    <w:p w14:paraId="02D0E583" w14:textId="77777777" w:rsidR="002A7686" w:rsidRPr="002D76C6" w:rsidRDefault="002A7686" w:rsidP="002A7686">
      <w:pPr>
        <w:jc w:val="center"/>
        <w:rPr>
          <w:b/>
        </w:rPr>
      </w:pPr>
    </w:p>
    <w:p w14:paraId="23019368" w14:textId="77777777" w:rsidR="002A7686" w:rsidRPr="002D76C6" w:rsidRDefault="002A7686" w:rsidP="002A7686">
      <w:pPr>
        <w:jc w:val="center"/>
        <w:rPr>
          <w:b/>
        </w:rPr>
      </w:pPr>
      <w:r w:rsidRPr="002D76C6">
        <w:rPr>
          <w:b/>
        </w:rPr>
        <w:t>DE PRESUPUESTO DE EGRESOS DEL GOBIERNO DEL ESTADO DE SONORA PARA EL EJERCICIO FISCAL DE 2025</w:t>
      </w:r>
    </w:p>
    <w:p w14:paraId="0E80B4D5" w14:textId="77777777" w:rsidR="002A7686" w:rsidRPr="002D76C6" w:rsidRDefault="002A7686" w:rsidP="002A7686">
      <w:pPr>
        <w:jc w:val="center"/>
        <w:rPr>
          <w:b/>
        </w:rPr>
      </w:pPr>
    </w:p>
    <w:p w14:paraId="7AA614C2" w14:textId="77777777" w:rsidR="002A7686" w:rsidRPr="002D76C6" w:rsidRDefault="002A7686" w:rsidP="002A7686">
      <w:pPr>
        <w:jc w:val="center"/>
        <w:rPr>
          <w:rFonts w:eastAsia="Calibri"/>
          <w:b/>
        </w:rPr>
      </w:pPr>
      <w:r w:rsidRPr="002D76C6">
        <w:rPr>
          <w:rFonts w:eastAsia="Calibri"/>
          <w:b/>
        </w:rPr>
        <w:t>TÍTULO PRIMERO</w:t>
      </w:r>
    </w:p>
    <w:p w14:paraId="50775E52" w14:textId="77777777" w:rsidR="002A7686" w:rsidRPr="002D76C6" w:rsidRDefault="002A7686" w:rsidP="002A7686">
      <w:pPr>
        <w:jc w:val="center"/>
        <w:rPr>
          <w:rFonts w:eastAsia="Calibri"/>
          <w:b/>
        </w:rPr>
      </w:pPr>
      <w:r w:rsidRPr="002D76C6">
        <w:rPr>
          <w:rFonts w:eastAsia="Calibri"/>
          <w:b/>
        </w:rPr>
        <w:t>DEL PRESUPUESTO DE EGRESOS</w:t>
      </w:r>
    </w:p>
    <w:p w14:paraId="0E6A55C5" w14:textId="77777777" w:rsidR="002A7686" w:rsidRPr="002D76C6" w:rsidRDefault="002A7686" w:rsidP="002A7686">
      <w:pPr>
        <w:jc w:val="center"/>
        <w:rPr>
          <w:rFonts w:eastAsia="Calibri"/>
          <w:b/>
        </w:rPr>
      </w:pPr>
    </w:p>
    <w:p w14:paraId="20692236" w14:textId="77777777" w:rsidR="002A7686" w:rsidRPr="002D76C6" w:rsidRDefault="002A7686" w:rsidP="002A7686">
      <w:pPr>
        <w:jc w:val="center"/>
        <w:rPr>
          <w:rFonts w:eastAsia="Calibri"/>
          <w:b/>
        </w:rPr>
      </w:pPr>
      <w:r w:rsidRPr="002D76C6">
        <w:rPr>
          <w:rFonts w:eastAsia="Calibri"/>
          <w:b/>
        </w:rPr>
        <w:t>CAPÍTULO ÚNICO</w:t>
      </w:r>
    </w:p>
    <w:p w14:paraId="7C523B91" w14:textId="77777777" w:rsidR="002A7686" w:rsidRPr="002D76C6" w:rsidRDefault="002A7686" w:rsidP="002A7686">
      <w:pPr>
        <w:jc w:val="center"/>
        <w:rPr>
          <w:rFonts w:eastAsia="Calibri"/>
        </w:rPr>
      </w:pPr>
      <w:r w:rsidRPr="002D76C6">
        <w:rPr>
          <w:rFonts w:eastAsia="Calibri"/>
          <w:b/>
        </w:rPr>
        <w:t>DISPOSICIONES GENERALES</w:t>
      </w:r>
    </w:p>
    <w:p w14:paraId="79C43497" w14:textId="77777777" w:rsidR="002A7686" w:rsidRPr="002D76C6" w:rsidRDefault="002A7686" w:rsidP="002A7686">
      <w:pPr>
        <w:jc w:val="center"/>
        <w:rPr>
          <w:rFonts w:eastAsia="Calibri"/>
        </w:rPr>
      </w:pPr>
    </w:p>
    <w:p w14:paraId="77227C10" w14:textId="77777777" w:rsidR="002A7686" w:rsidRPr="002D76C6" w:rsidRDefault="002A7686" w:rsidP="002A7686">
      <w:pPr>
        <w:rPr>
          <w:rFonts w:eastAsia="Calibri"/>
        </w:rPr>
      </w:pPr>
      <w:r w:rsidRPr="002D76C6">
        <w:rPr>
          <w:rFonts w:eastAsia="Calibri"/>
          <w:b/>
          <w:bCs/>
        </w:rPr>
        <w:t>ARTÍCULO 1</w:t>
      </w:r>
      <w:r w:rsidRPr="002D76C6">
        <w:rPr>
          <w:rFonts w:eastAsia="Calibri"/>
        </w:rPr>
        <w:t>.- La asignación, ejercicio, control, evaluación, fiscalización y transparencia del Gasto Público Estatal para el ejercicio fiscal del año 2025, se realizará conforme a lo establecido en la Ley del Presupuesto de Egresos y Gasto Público Estatal; Ley General de Contabilidad Gubernamental; Ley de Disciplina Financiera de las Entidades Federativas y los Municipios; Ley de Adquisiciones, Arrendamientos y Servicios del Sector Público del Estado de Sonora; Ley de Obras Públicas y Servicios Relacionados con las Mismas para el Estado de Sonora; Ley de Fiscalización Superior del Estado de Sonora; Ley de Transparencia y Acceso a la Información Pública del Estado de Sonora; este Decreto y las demás disposiciones jurídico normativas aplicables en la materia.</w:t>
      </w:r>
    </w:p>
    <w:p w14:paraId="00FE71B8" w14:textId="77777777" w:rsidR="002A7686" w:rsidRPr="002D76C6" w:rsidRDefault="002A7686" w:rsidP="002A7686">
      <w:pPr>
        <w:rPr>
          <w:rFonts w:eastAsia="Calibri"/>
        </w:rPr>
      </w:pPr>
    </w:p>
    <w:p w14:paraId="3C5D55B8" w14:textId="77777777" w:rsidR="002A7686" w:rsidRPr="002D76C6" w:rsidRDefault="002A7686" w:rsidP="002A7686">
      <w:pPr>
        <w:ind w:firstLine="1"/>
        <w:rPr>
          <w:rFonts w:eastAsia="Calibri"/>
        </w:rPr>
      </w:pPr>
      <w:r w:rsidRPr="002D76C6">
        <w:rPr>
          <w:rFonts w:eastAsia="Calibri"/>
          <w:b/>
        </w:rPr>
        <w:t xml:space="preserve">ARTÍCULO 2.- </w:t>
      </w:r>
      <w:r w:rsidRPr="002D76C6">
        <w:rPr>
          <w:rFonts w:eastAsia="Calibri"/>
        </w:rPr>
        <w:t>Los anexos que soportan el presente Presupuesto de Egresos del Estado y forman parte integral del mismo, son los siguientes:</w:t>
      </w:r>
    </w:p>
    <w:p w14:paraId="63AE3E52" w14:textId="77777777" w:rsidR="002A7686" w:rsidRPr="002D76C6" w:rsidRDefault="002A7686" w:rsidP="002A7686">
      <w:pPr>
        <w:rPr>
          <w:rFonts w:eastAsia="Calibri"/>
          <w:b/>
        </w:rPr>
      </w:pPr>
    </w:p>
    <w:p w14:paraId="2E99CA39" w14:textId="77777777" w:rsidR="002A7686" w:rsidRPr="002D76C6" w:rsidRDefault="002A7686" w:rsidP="002A7686">
      <w:pPr>
        <w:numPr>
          <w:ilvl w:val="0"/>
          <w:numId w:val="3"/>
        </w:numPr>
        <w:contextualSpacing/>
        <w:rPr>
          <w:rFonts w:eastAsia="Calibri"/>
        </w:rPr>
      </w:pPr>
      <w:r w:rsidRPr="002D76C6">
        <w:rPr>
          <w:rFonts w:eastAsia="Calibri"/>
          <w:b/>
        </w:rPr>
        <w:t>Analítico de Partidas.-</w:t>
      </w:r>
      <w:r w:rsidRPr="002D76C6">
        <w:rPr>
          <w:rFonts w:eastAsia="Calibri"/>
        </w:rPr>
        <w:t xml:space="preserve"> Presenta a detalle la </w:t>
      </w:r>
      <w:proofErr w:type="spellStart"/>
      <w:r w:rsidRPr="002D76C6">
        <w:rPr>
          <w:rFonts w:eastAsia="Calibri"/>
        </w:rPr>
        <w:t>Presupuestación</w:t>
      </w:r>
      <w:proofErr w:type="spellEnd"/>
      <w:r w:rsidRPr="002D76C6">
        <w:rPr>
          <w:rFonts w:eastAsia="Calibri"/>
        </w:rPr>
        <w:t xml:space="preserve"> a nivel de partida específica de gasto, según el clasificador por objeto del gasto, por unidad responsable.</w:t>
      </w:r>
    </w:p>
    <w:p w14:paraId="5CEFBEE7" w14:textId="77777777" w:rsidR="002A7686" w:rsidRPr="002D76C6" w:rsidRDefault="002A7686" w:rsidP="002A7686">
      <w:pPr>
        <w:ind w:left="720"/>
        <w:contextualSpacing/>
        <w:rPr>
          <w:rFonts w:eastAsia="Calibri"/>
          <w:b/>
          <w:bCs/>
        </w:rPr>
      </w:pPr>
    </w:p>
    <w:p w14:paraId="747B87B8" w14:textId="77777777" w:rsidR="002A7686" w:rsidRPr="002D76C6" w:rsidRDefault="002A7686" w:rsidP="002A7686">
      <w:pPr>
        <w:numPr>
          <w:ilvl w:val="0"/>
          <w:numId w:val="3"/>
        </w:numPr>
        <w:contextualSpacing/>
        <w:rPr>
          <w:rFonts w:eastAsia="Calibri"/>
        </w:rPr>
      </w:pPr>
      <w:r w:rsidRPr="002D76C6">
        <w:rPr>
          <w:rFonts w:eastAsia="Calibri"/>
          <w:b/>
        </w:rPr>
        <w:t>Analítico de Plazas.-</w:t>
      </w:r>
      <w:r w:rsidRPr="002D76C6">
        <w:rPr>
          <w:rFonts w:eastAsia="Calibri"/>
        </w:rPr>
        <w:t xml:space="preserve"> Integra la información sobre el número, categoría y adscripción de las plazas de servidores públicos incluidos específicamente en el presente Presupuesto, correspondientes a los entes públicos estatales cuyas nóminas son procesadas por el Poder Ejecutivo.</w:t>
      </w:r>
    </w:p>
    <w:p w14:paraId="42129BF3" w14:textId="77777777" w:rsidR="002A7686" w:rsidRPr="002D76C6" w:rsidRDefault="002A7686" w:rsidP="002A7686">
      <w:pPr>
        <w:rPr>
          <w:rFonts w:eastAsia="Calibri"/>
        </w:rPr>
      </w:pPr>
    </w:p>
    <w:p w14:paraId="5EF587BA" w14:textId="77777777" w:rsidR="002A7686" w:rsidRPr="002D76C6" w:rsidRDefault="002A7686" w:rsidP="002A7686">
      <w:pPr>
        <w:numPr>
          <w:ilvl w:val="0"/>
          <w:numId w:val="3"/>
        </w:numPr>
        <w:contextualSpacing/>
        <w:rPr>
          <w:rFonts w:eastAsia="Calibri"/>
        </w:rPr>
      </w:pPr>
      <w:r w:rsidRPr="002D76C6">
        <w:rPr>
          <w:rFonts w:eastAsia="Calibri"/>
          <w:b/>
        </w:rPr>
        <w:t>Analítico de Proyectos de Inversión.-</w:t>
      </w:r>
      <w:r w:rsidRPr="002D76C6">
        <w:rPr>
          <w:rFonts w:eastAsia="Calibri"/>
        </w:rPr>
        <w:t xml:space="preserve"> Ofrece la descripción de proyectos de inversión previstos en el Presupuesto, su ubicación, monto, estructura financiera, fuente de financiamiento y partidas de gasto.</w:t>
      </w:r>
    </w:p>
    <w:p w14:paraId="0C64CB3B" w14:textId="77777777" w:rsidR="002A7686" w:rsidRPr="002D76C6" w:rsidRDefault="002A7686" w:rsidP="002A7686">
      <w:pPr>
        <w:ind w:left="720"/>
        <w:contextualSpacing/>
        <w:rPr>
          <w:rFonts w:eastAsia="Calibri"/>
        </w:rPr>
      </w:pPr>
    </w:p>
    <w:p w14:paraId="11D5560D" w14:textId="77777777" w:rsidR="002A7686" w:rsidRPr="002D76C6" w:rsidRDefault="002A7686" w:rsidP="002A7686">
      <w:pPr>
        <w:keepLines/>
        <w:numPr>
          <w:ilvl w:val="0"/>
          <w:numId w:val="3"/>
        </w:numPr>
        <w:ind w:left="714" w:hanging="357"/>
        <w:contextualSpacing/>
        <w:rPr>
          <w:rFonts w:eastAsia="Calibri"/>
        </w:rPr>
      </w:pPr>
      <w:r w:rsidRPr="002D76C6">
        <w:rPr>
          <w:rFonts w:eastAsia="Calibri"/>
          <w:b/>
        </w:rPr>
        <w:t xml:space="preserve">Anexo de Matrices de Indicadores de Resultados.- </w:t>
      </w:r>
      <w:r w:rsidRPr="002D76C6">
        <w:rPr>
          <w:rFonts w:eastAsia="Calibri"/>
        </w:rPr>
        <w:t>En este anexo se organizan los objetivos, indicadores y metas de cada Programa Presupuestario y se identifica de qué manera contribuye a un objetivo superior. Asimismo, permite visualizar su objetivo principal o propósito, sus entregables, ya sea en forma de bienes y servicios, y otros, y las actividades se realizan para la elaboración de los mismos, brindando con esto herramientas que permitan su seguimiento, monitoreo y evaluación.</w:t>
      </w:r>
    </w:p>
    <w:p w14:paraId="4052EC5E" w14:textId="77777777" w:rsidR="002A7686" w:rsidRPr="002D76C6" w:rsidRDefault="002A7686" w:rsidP="002A7686">
      <w:pPr>
        <w:ind w:left="720"/>
        <w:contextualSpacing/>
        <w:rPr>
          <w:rFonts w:eastAsia="Calibri"/>
        </w:rPr>
      </w:pPr>
      <w:r w:rsidRPr="002D76C6">
        <w:rPr>
          <w:rFonts w:eastAsia="Calibri"/>
        </w:rPr>
        <w:t xml:space="preserve"> </w:t>
      </w:r>
    </w:p>
    <w:p w14:paraId="48429C1A" w14:textId="77777777" w:rsidR="002A7686" w:rsidRPr="002D76C6" w:rsidRDefault="002A7686" w:rsidP="002A7686">
      <w:pPr>
        <w:keepLines/>
        <w:numPr>
          <w:ilvl w:val="0"/>
          <w:numId w:val="3"/>
        </w:numPr>
        <w:ind w:left="714" w:hanging="357"/>
        <w:contextualSpacing/>
        <w:rPr>
          <w:rFonts w:eastAsia="Calibri"/>
        </w:rPr>
      </w:pPr>
      <w:r w:rsidRPr="002D76C6">
        <w:rPr>
          <w:rFonts w:eastAsia="Calibri"/>
          <w:b/>
        </w:rPr>
        <w:t xml:space="preserve">Programas Operativos Anuales.- </w:t>
      </w:r>
      <w:r w:rsidRPr="002D76C6">
        <w:rPr>
          <w:rFonts w:eastAsia="Calibri"/>
        </w:rPr>
        <w:t>En este anexo se visualizan las principales actividades, procesos y proyectos que realizarán los ejecutores de gasto, con sus respectivos indicadores de gestión que permitirán su adecuado seguimiento.</w:t>
      </w:r>
    </w:p>
    <w:p w14:paraId="3E6B7600" w14:textId="77777777" w:rsidR="002A7686" w:rsidRPr="002D76C6" w:rsidRDefault="002A7686" w:rsidP="002A7686">
      <w:pPr>
        <w:rPr>
          <w:rFonts w:eastAsia="Calibri"/>
          <w:b/>
        </w:rPr>
      </w:pPr>
    </w:p>
    <w:p w14:paraId="3B9AAEB3" w14:textId="77777777" w:rsidR="002A7686" w:rsidRPr="002D76C6" w:rsidRDefault="002A7686" w:rsidP="002A7686">
      <w:pPr>
        <w:rPr>
          <w:rFonts w:eastAsia="Calibri"/>
        </w:rPr>
      </w:pPr>
      <w:bookmarkStart w:id="4" w:name="_Hlk180057648"/>
      <w:r w:rsidRPr="002D76C6">
        <w:rPr>
          <w:rFonts w:eastAsia="Calibri"/>
          <w:b/>
        </w:rPr>
        <w:t xml:space="preserve">ARTÍCULO 3.- </w:t>
      </w:r>
      <w:r w:rsidRPr="002D76C6">
        <w:rPr>
          <w:rFonts w:eastAsia="Calibri"/>
        </w:rPr>
        <w:t>Para efectos de este Decreto, se entenderá por:</w:t>
      </w:r>
    </w:p>
    <w:bookmarkEnd w:id="4"/>
    <w:p w14:paraId="382CD48E" w14:textId="77777777" w:rsidR="002A7686" w:rsidRPr="002D76C6" w:rsidRDefault="002A7686" w:rsidP="002A7686">
      <w:pPr>
        <w:ind w:left="916"/>
        <w:rPr>
          <w:rFonts w:eastAsia="Calibri"/>
        </w:rPr>
      </w:pPr>
    </w:p>
    <w:p w14:paraId="2AE32906" w14:textId="77777777" w:rsidR="002A7686" w:rsidRPr="002D76C6" w:rsidRDefault="002A7686" w:rsidP="002A7686">
      <w:pPr>
        <w:numPr>
          <w:ilvl w:val="0"/>
          <w:numId w:val="4"/>
        </w:numPr>
        <w:ind w:left="1276"/>
        <w:contextualSpacing/>
        <w:rPr>
          <w:rFonts w:eastAsia="Calibri"/>
        </w:rPr>
      </w:pPr>
      <w:r w:rsidRPr="002D76C6">
        <w:rPr>
          <w:rFonts w:eastAsia="Calibri"/>
          <w:b/>
        </w:rPr>
        <w:t xml:space="preserve">Adecuaciones presupuestarias: </w:t>
      </w:r>
      <w:r w:rsidRPr="002D76C6">
        <w:rPr>
          <w:rFonts w:eastAsia="Calibri"/>
        </w:rPr>
        <w:t xml:space="preserve">Las modificaciones a </w:t>
      </w:r>
      <w:proofErr w:type="gramStart"/>
      <w:r w:rsidRPr="002D76C6">
        <w:rPr>
          <w:rFonts w:eastAsia="Calibri"/>
        </w:rPr>
        <w:t>las estructuras funcional programática, administrativa, y económica</w:t>
      </w:r>
      <w:proofErr w:type="gramEnd"/>
      <w:r w:rsidRPr="002D76C6">
        <w:rPr>
          <w:rFonts w:eastAsia="Calibri"/>
        </w:rPr>
        <w:t>, a los calendarios de presupuesto y las ampliaciones y reducciones al Presupuesto de Egresos de los ejecutores del gasto que permitan un mejor cumplimiento de los objetivos de los programas presupuestarios a cargo de estos.</w:t>
      </w:r>
    </w:p>
    <w:p w14:paraId="67A9920F" w14:textId="77777777" w:rsidR="002A7686" w:rsidRPr="002D76C6" w:rsidRDefault="002A7686" w:rsidP="002A7686">
      <w:pPr>
        <w:ind w:left="1276"/>
        <w:contextualSpacing/>
        <w:rPr>
          <w:rFonts w:eastAsia="Calibri"/>
        </w:rPr>
      </w:pPr>
    </w:p>
    <w:p w14:paraId="6F554335" w14:textId="77777777" w:rsidR="002A7686" w:rsidRPr="002D76C6" w:rsidRDefault="002A7686" w:rsidP="002A7686">
      <w:pPr>
        <w:numPr>
          <w:ilvl w:val="0"/>
          <w:numId w:val="4"/>
        </w:numPr>
        <w:ind w:left="1276"/>
        <w:contextualSpacing/>
        <w:rPr>
          <w:rFonts w:eastAsia="Calibri"/>
        </w:rPr>
      </w:pPr>
      <w:r w:rsidRPr="002D76C6">
        <w:rPr>
          <w:rFonts w:eastAsia="Calibri"/>
          <w:b/>
        </w:rPr>
        <w:t xml:space="preserve">ADEFAS: </w:t>
      </w:r>
      <w:r w:rsidRPr="002D76C6">
        <w:rPr>
          <w:rFonts w:eastAsia="Calibri"/>
        </w:rPr>
        <w:t>Asignaciones destinadas a cubrir las erogaciones devengadas y pendientes de liquidar al cierre del ejercicio fiscal anterior.</w:t>
      </w:r>
    </w:p>
    <w:p w14:paraId="35002876" w14:textId="77777777" w:rsidR="002A7686" w:rsidRPr="002D76C6" w:rsidRDefault="002A7686" w:rsidP="002A7686">
      <w:pPr>
        <w:ind w:left="1276"/>
        <w:contextualSpacing/>
        <w:rPr>
          <w:rFonts w:eastAsia="Calibri"/>
        </w:rPr>
      </w:pPr>
    </w:p>
    <w:p w14:paraId="621D1965" w14:textId="77777777" w:rsidR="002A7686" w:rsidRPr="002D76C6" w:rsidRDefault="002A7686" w:rsidP="002A7686">
      <w:pPr>
        <w:numPr>
          <w:ilvl w:val="0"/>
          <w:numId w:val="4"/>
        </w:numPr>
        <w:ind w:left="1276"/>
        <w:contextualSpacing/>
        <w:rPr>
          <w:rFonts w:eastAsia="Calibri"/>
          <w:bCs/>
        </w:rPr>
      </w:pPr>
      <w:r w:rsidRPr="002D76C6">
        <w:rPr>
          <w:rFonts w:eastAsia="Calibri"/>
          <w:b/>
        </w:rPr>
        <w:t xml:space="preserve">Ahorro presupuestario: </w:t>
      </w:r>
      <w:r w:rsidRPr="002D76C6">
        <w:rPr>
          <w:rFonts w:eastAsia="Calibri"/>
          <w:bCs/>
        </w:rPr>
        <w:t>Los remanentes de recursos del presupuesto una vez que se hayan cumplido las metas establecidas.</w:t>
      </w:r>
    </w:p>
    <w:p w14:paraId="1164326D" w14:textId="77777777" w:rsidR="002A7686" w:rsidRPr="002D76C6" w:rsidRDefault="002A7686" w:rsidP="002A7686">
      <w:pPr>
        <w:ind w:left="1276"/>
        <w:contextualSpacing/>
        <w:rPr>
          <w:rFonts w:eastAsia="Calibri"/>
        </w:rPr>
      </w:pPr>
    </w:p>
    <w:p w14:paraId="4BEF474E" w14:textId="77777777" w:rsidR="002A7686" w:rsidRPr="002D76C6" w:rsidRDefault="002A7686" w:rsidP="002A7686">
      <w:pPr>
        <w:numPr>
          <w:ilvl w:val="0"/>
          <w:numId w:val="4"/>
        </w:numPr>
        <w:ind w:left="1276"/>
        <w:contextualSpacing/>
        <w:rPr>
          <w:rFonts w:eastAsia="Calibri"/>
        </w:rPr>
      </w:pPr>
      <w:r w:rsidRPr="002D76C6">
        <w:rPr>
          <w:rFonts w:eastAsia="Calibri"/>
          <w:b/>
        </w:rPr>
        <w:t>Aportaciones Federales:</w:t>
      </w:r>
      <w:r w:rsidRPr="002D76C6">
        <w:rPr>
          <w:rFonts w:eastAsia="Calibri"/>
        </w:rPr>
        <w:t xml:space="preserve"> Recursos transferidos al Estado y sus municipios a través de los fondos a que se refiere el Capítulo V de la Ley de Coordinación Fiscal.</w:t>
      </w:r>
    </w:p>
    <w:p w14:paraId="358F4EA8" w14:textId="77777777" w:rsidR="002A7686" w:rsidRPr="002D76C6" w:rsidRDefault="002A7686" w:rsidP="002A7686">
      <w:pPr>
        <w:ind w:left="1276"/>
        <w:contextualSpacing/>
        <w:rPr>
          <w:rFonts w:eastAsia="Calibri"/>
        </w:rPr>
      </w:pPr>
    </w:p>
    <w:p w14:paraId="55C95C45" w14:textId="77777777" w:rsidR="002A7686" w:rsidRPr="002D76C6" w:rsidRDefault="002A7686" w:rsidP="002A7686">
      <w:pPr>
        <w:numPr>
          <w:ilvl w:val="0"/>
          <w:numId w:val="4"/>
        </w:numPr>
        <w:ind w:left="1276"/>
        <w:contextualSpacing/>
        <w:rPr>
          <w:rFonts w:eastAsia="Calibri"/>
        </w:rPr>
      </w:pPr>
      <w:r w:rsidRPr="002D76C6">
        <w:rPr>
          <w:rFonts w:eastAsia="Calibri"/>
          <w:b/>
        </w:rPr>
        <w:t>Asignaciones:</w:t>
      </w:r>
      <w:r w:rsidRPr="002D76C6">
        <w:rPr>
          <w:rFonts w:eastAsia="Calibri"/>
        </w:rPr>
        <w:t xml:space="preserve"> Ministración de los recursos públicos aprobados por el Congreso del Estado y que realiza el Ejecutivo Estatal a través de la Secretaría a los ejecutores del gasto. </w:t>
      </w:r>
    </w:p>
    <w:p w14:paraId="28E5A9B8" w14:textId="77777777" w:rsidR="002A7686" w:rsidRPr="002D76C6" w:rsidRDefault="002A7686" w:rsidP="002A7686">
      <w:pPr>
        <w:rPr>
          <w:rFonts w:eastAsia="Calibri"/>
        </w:rPr>
      </w:pPr>
    </w:p>
    <w:p w14:paraId="0DACCBD7" w14:textId="77777777" w:rsidR="002A7686" w:rsidRPr="002D76C6" w:rsidRDefault="002A7686" w:rsidP="002A7686">
      <w:pPr>
        <w:numPr>
          <w:ilvl w:val="0"/>
          <w:numId w:val="4"/>
        </w:numPr>
        <w:ind w:left="1276"/>
        <w:contextualSpacing/>
        <w:rPr>
          <w:rFonts w:eastAsia="Calibri"/>
        </w:rPr>
      </w:pPr>
      <w:r w:rsidRPr="002D76C6">
        <w:rPr>
          <w:rFonts w:eastAsia="Calibri"/>
          <w:b/>
        </w:rPr>
        <w:t>Balance presupuestario</w:t>
      </w:r>
      <w:r w:rsidRPr="002D76C6">
        <w:rPr>
          <w:rFonts w:eastAsia="Calibri"/>
        </w:rPr>
        <w:t xml:space="preserve">: La diferencia entre los ingresos totales incluidos en la Ley de Ingresos y Presupuesto de Ingresos y los gastos totales, </w:t>
      </w:r>
      <w:r w:rsidRPr="002D76C6">
        <w:rPr>
          <w:rFonts w:eastAsia="Calibri"/>
        </w:rPr>
        <w:lastRenderedPageBreak/>
        <w:t>considerados en el Presupuesto de Egresos, con excepción de la amortización de deuda.</w:t>
      </w:r>
    </w:p>
    <w:p w14:paraId="3914C256" w14:textId="77777777" w:rsidR="002A7686" w:rsidRPr="002D76C6" w:rsidRDefault="002A7686" w:rsidP="002A7686">
      <w:pPr>
        <w:ind w:left="720"/>
        <w:contextualSpacing/>
        <w:rPr>
          <w:rFonts w:eastAsia="Calibri"/>
        </w:rPr>
      </w:pPr>
    </w:p>
    <w:p w14:paraId="6C701ECD" w14:textId="77777777" w:rsidR="002A7686" w:rsidRPr="002D76C6" w:rsidRDefault="002A7686" w:rsidP="002A7686">
      <w:pPr>
        <w:numPr>
          <w:ilvl w:val="0"/>
          <w:numId w:val="4"/>
        </w:numPr>
        <w:ind w:left="1276"/>
        <w:contextualSpacing/>
        <w:rPr>
          <w:rFonts w:eastAsia="Calibri"/>
        </w:rPr>
      </w:pPr>
      <w:r w:rsidRPr="002D76C6">
        <w:rPr>
          <w:rFonts w:eastAsia="Calibri"/>
          <w:b/>
        </w:rPr>
        <w:t>Balance presupuestario sostenible</w:t>
      </w:r>
      <w:r w:rsidRPr="002D76C6">
        <w:rPr>
          <w:rFonts w:eastAsia="Calibri"/>
        </w:rPr>
        <w:t>: Aquel balance presupuestario que al final del ejercicio fiscal y bajo el momento contable devengado, sea mayor o igual a cero.</w:t>
      </w:r>
    </w:p>
    <w:p w14:paraId="245A9C34" w14:textId="77777777" w:rsidR="002A7686" w:rsidRPr="002D76C6" w:rsidRDefault="002A7686" w:rsidP="002A7686">
      <w:pPr>
        <w:ind w:left="1276"/>
        <w:contextualSpacing/>
        <w:rPr>
          <w:rFonts w:eastAsia="Calibri"/>
        </w:rPr>
      </w:pPr>
    </w:p>
    <w:p w14:paraId="432748F0" w14:textId="77777777" w:rsidR="002A7686" w:rsidRDefault="002A7686" w:rsidP="002A7686">
      <w:pPr>
        <w:numPr>
          <w:ilvl w:val="0"/>
          <w:numId w:val="4"/>
        </w:numPr>
        <w:ind w:left="1276"/>
        <w:contextualSpacing/>
        <w:rPr>
          <w:rFonts w:eastAsia="Calibri"/>
        </w:rPr>
      </w:pPr>
      <w:r w:rsidRPr="002D76C6">
        <w:rPr>
          <w:rFonts w:eastAsia="Calibri"/>
          <w:b/>
        </w:rPr>
        <w:t>Clasificación económica o por tipo de gasto:</w:t>
      </w:r>
      <w:r w:rsidRPr="002D76C6">
        <w:rPr>
          <w:rFonts w:eastAsia="Calibri"/>
        </w:rPr>
        <w:t xml:space="preserve"> Relaciona las transacciones públicas que generan gastos con los grandes agregados de la clasificación económica presentándolos en Corriente; de Capital; Amortización de la deuda y disminución de pasivos; Pensiones y Jubilaciones; y Participaciones.</w:t>
      </w:r>
    </w:p>
    <w:p w14:paraId="5525F50E" w14:textId="77777777" w:rsidR="002A7686" w:rsidRDefault="002A7686" w:rsidP="002A7686">
      <w:pPr>
        <w:pStyle w:val="Prrafodelista"/>
      </w:pPr>
    </w:p>
    <w:p w14:paraId="2C36FA12" w14:textId="77777777" w:rsidR="002A7686" w:rsidRPr="002D76C6" w:rsidRDefault="002A7686" w:rsidP="002A7686">
      <w:pPr>
        <w:numPr>
          <w:ilvl w:val="0"/>
          <w:numId w:val="4"/>
        </w:numPr>
        <w:ind w:left="1276"/>
        <w:contextualSpacing/>
        <w:rPr>
          <w:rFonts w:eastAsia="Calibri"/>
        </w:rPr>
      </w:pPr>
      <w:r w:rsidRPr="002D76C6">
        <w:rPr>
          <w:rFonts w:eastAsia="Calibri"/>
          <w:b/>
        </w:rPr>
        <w:t>Clasificación funcional</w:t>
      </w:r>
      <w:r w:rsidRPr="002D76C6">
        <w:rPr>
          <w:rFonts w:eastAsia="Calibri"/>
        </w:rPr>
        <w:t>: La que agrupa los gastos según los propósitos u objetivos socioeconómicos que persiguen los diferentes entes públicos, identificando el presupuesto destinado a funciones de gobierno, desarrollo social, desarrollo económico y otras no clasificadas en funciones anteriores permitiendo determinar los objetivos generales de las políticas públicas y los recursos financieros que se asignan para alcanzar éstos.</w:t>
      </w:r>
    </w:p>
    <w:p w14:paraId="5424522A" w14:textId="77777777" w:rsidR="002A7686" w:rsidRPr="002D76C6" w:rsidRDefault="002A7686" w:rsidP="002A7686">
      <w:pPr>
        <w:ind w:left="1276"/>
        <w:contextualSpacing/>
        <w:rPr>
          <w:rFonts w:eastAsia="Calibri"/>
        </w:rPr>
      </w:pPr>
    </w:p>
    <w:p w14:paraId="1070F5FE" w14:textId="77777777" w:rsidR="002A7686" w:rsidRPr="002D76C6" w:rsidRDefault="002A7686" w:rsidP="002A7686">
      <w:pPr>
        <w:numPr>
          <w:ilvl w:val="0"/>
          <w:numId w:val="4"/>
        </w:numPr>
        <w:ind w:left="1276"/>
        <w:contextualSpacing/>
        <w:rPr>
          <w:rFonts w:eastAsia="Calibri"/>
        </w:rPr>
      </w:pPr>
      <w:r w:rsidRPr="002D76C6">
        <w:rPr>
          <w:rFonts w:eastAsia="Calibri"/>
          <w:b/>
        </w:rPr>
        <w:t>Clasificación programática:</w:t>
      </w:r>
      <w:r w:rsidRPr="002D76C6">
        <w:rPr>
          <w:rFonts w:eastAsia="Calibri"/>
        </w:rPr>
        <w:t xml:space="preserve"> Tiene como finalidad establecer la clasificación de los programas presupuestarios de los entes públicos, que permitirá organizar, en forma representativa y homogénea, las asignaciones de recursos de los programas Presupuestarios.</w:t>
      </w:r>
    </w:p>
    <w:p w14:paraId="5899D7DB" w14:textId="77777777" w:rsidR="002A7686" w:rsidRPr="002D76C6" w:rsidRDefault="002A7686" w:rsidP="002A7686">
      <w:pPr>
        <w:ind w:left="1276"/>
        <w:rPr>
          <w:rFonts w:eastAsia="Calibri"/>
        </w:rPr>
      </w:pPr>
    </w:p>
    <w:p w14:paraId="20FACA72" w14:textId="77777777" w:rsidR="002A7686" w:rsidRPr="002D76C6" w:rsidRDefault="002A7686" w:rsidP="002A7686">
      <w:pPr>
        <w:numPr>
          <w:ilvl w:val="0"/>
          <w:numId w:val="4"/>
        </w:numPr>
        <w:ind w:left="1276"/>
        <w:contextualSpacing/>
        <w:rPr>
          <w:rFonts w:eastAsia="Calibri"/>
        </w:rPr>
      </w:pPr>
      <w:r w:rsidRPr="002D76C6">
        <w:rPr>
          <w:rFonts w:eastAsia="Calibri"/>
          <w:b/>
        </w:rPr>
        <w:t>Contraloría</w:t>
      </w:r>
      <w:r w:rsidRPr="002D76C6">
        <w:rPr>
          <w:rFonts w:eastAsia="Calibri"/>
        </w:rPr>
        <w:t>: A la Secretaría de la Contraloría General del Gobierno del Estado.</w:t>
      </w:r>
    </w:p>
    <w:p w14:paraId="503541BE" w14:textId="77777777" w:rsidR="002A7686" w:rsidRPr="002D76C6" w:rsidRDefault="002A7686" w:rsidP="002A7686">
      <w:pPr>
        <w:ind w:left="1276"/>
        <w:contextualSpacing/>
        <w:rPr>
          <w:rFonts w:eastAsia="Calibri"/>
        </w:rPr>
      </w:pPr>
    </w:p>
    <w:p w14:paraId="2627F70F" w14:textId="77777777" w:rsidR="002A7686" w:rsidRPr="002D76C6" w:rsidRDefault="002A7686" w:rsidP="002A7686">
      <w:pPr>
        <w:numPr>
          <w:ilvl w:val="0"/>
          <w:numId w:val="4"/>
        </w:numPr>
        <w:ind w:left="1276"/>
        <w:contextualSpacing/>
        <w:rPr>
          <w:rFonts w:eastAsia="Calibri"/>
        </w:rPr>
      </w:pPr>
      <w:r w:rsidRPr="002D76C6">
        <w:rPr>
          <w:rFonts w:eastAsia="Calibri"/>
          <w:b/>
        </w:rPr>
        <w:t>Corto plazo:</w:t>
      </w:r>
      <w:r w:rsidRPr="002D76C6">
        <w:rPr>
          <w:rFonts w:eastAsia="Calibri"/>
        </w:rPr>
        <w:t xml:space="preserve"> Período convencional generalmente hasta de un año, en el que los Programas Operativos determinan y orientan en forma detallada las decisiones y el manejo de los recursos, para la realización de acciones concretas.</w:t>
      </w:r>
    </w:p>
    <w:p w14:paraId="663DB68A" w14:textId="77777777" w:rsidR="002A7686" w:rsidRPr="002D76C6" w:rsidRDefault="002A7686" w:rsidP="002A7686">
      <w:pPr>
        <w:ind w:left="1276"/>
        <w:contextualSpacing/>
        <w:rPr>
          <w:rFonts w:eastAsia="Calibri"/>
        </w:rPr>
      </w:pPr>
    </w:p>
    <w:p w14:paraId="6890BFE5" w14:textId="77777777" w:rsidR="002A7686" w:rsidRPr="002D76C6" w:rsidRDefault="002A7686" w:rsidP="002A7686">
      <w:pPr>
        <w:numPr>
          <w:ilvl w:val="0"/>
          <w:numId w:val="4"/>
        </w:numPr>
        <w:ind w:left="1276"/>
        <w:contextualSpacing/>
        <w:rPr>
          <w:rFonts w:eastAsia="Calibri"/>
        </w:rPr>
      </w:pPr>
      <w:r w:rsidRPr="002D76C6">
        <w:rPr>
          <w:rFonts w:eastAsia="Calibri"/>
          <w:b/>
        </w:rPr>
        <w:t>Dependencias:</w:t>
      </w:r>
      <w:r w:rsidRPr="002D76C6">
        <w:rPr>
          <w:rFonts w:eastAsia="Calibri"/>
        </w:rPr>
        <w:t xml:space="preserve"> Las Secretarías del Gobierno del Estado, conforme a lo dispuesto en el Artículo 22 de la Ley Orgánica del Poder Ejecutivo del Estado de Sonora.</w:t>
      </w:r>
    </w:p>
    <w:p w14:paraId="141EA663" w14:textId="77777777" w:rsidR="002A7686" w:rsidRPr="002D76C6" w:rsidRDefault="002A7686" w:rsidP="002A7686">
      <w:pPr>
        <w:ind w:left="1276"/>
        <w:contextualSpacing/>
        <w:rPr>
          <w:rFonts w:eastAsia="Calibri"/>
        </w:rPr>
      </w:pPr>
    </w:p>
    <w:p w14:paraId="76E1D08B" w14:textId="77777777" w:rsidR="002A7686" w:rsidRPr="002D76C6" w:rsidRDefault="002A7686" w:rsidP="002A7686">
      <w:pPr>
        <w:numPr>
          <w:ilvl w:val="0"/>
          <w:numId w:val="4"/>
        </w:numPr>
        <w:ind w:left="1276"/>
        <w:contextualSpacing/>
        <w:rPr>
          <w:rFonts w:eastAsia="Calibri"/>
        </w:rPr>
      </w:pPr>
      <w:r w:rsidRPr="002D76C6">
        <w:rPr>
          <w:rFonts w:eastAsia="Calibri"/>
          <w:b/>
        </w:rPr>
        <w:t xml:space="preserve">Deuda pública: </w:t>
      </w:r>
      <w:r w:rsidRPr="002D76C6">
        <w:rPr>
          <w:rFonts w:eastAsia="Calibri"/>
        </w:rPr>
        <w:t>Cualquier financiamiento contratado por los entes públicos.</w:t>
      </w:r>
    </w:p>
    <w:p w14:paraId="500A679F" w14:textId="77777777" w:rsidR="002A7686" w:rsidRPr="002D76C6" w:rsidRDefault="002A7686" w:rsidP="002A7686">
      <w:pPr>
        <w:ind w:left="720"/>
        <w:contextualSpacing/>
        <w:rPr>
          <w:rFonts w:eastAsia="Calibri"/>
          <w:b/>
        </w:rPr>
      </w:pPr>
    </w:p>
    <w:p w14:paraId="3A3613CE" w14:textId="77777777" w:rsidR="002A7686" w:rsidRPr="002D76C6" w:rsidRDefault="002A7686" w:rsidP="002A7686">
      <w:pPr>
        <w:numPr>
          <w:ilvl w:val="0"/>
          <w:numId w:val="4"/>
        </w:numPr>
        <w:ind w:left="1276"/>
        <w:contextualSpacing/>
        <w:rPr>
          <w:rFonts w:eastAsia="Calibri"/>
        </w:rPr>
      </w:pPr>
      <w:r w:rsidRPr="002D76C6">
        <w:rPr>
          <w:rFonts w:eastAsia="Calibri"/>
          <w:b/>
        </w:rPr>
        <w:t xml:space="preserve">Disponibilidades: </w:t>
      </w:r>
      <w:r w:rsidRPr="002D76C6">
        <w:rPr>
          <w:rFonts w:eastAsia="Calibri"/>
        </w:rPr>
        <w:t>Los recursos provenientes de los ingresos que durante los ejercicios fiscales anteriores no fueron pagados ni devengados para algún rubro del gasto presupuestado, excluyendo a las Transferencias federales etiquetadas.</w:t>
      </w:r>
    </w:p>
    <w:p w14:paraId="47A2A5E5" w14:textId="77777777" w:rsidR="002A7686" w:rsidRPr="002D76C6" w:rsidRDefault="002A7686" w:rsidP="002A7686">
      <w:pPr>
        <w:ind w:left="720"/>
        <w:contextualSpacing/>
        <w:rPr>
          <w:rFonts w:eastAsia="Calibri"/>
        </w:rPr>
      </w:pPr>
    </w:p>
    <w:p w14:paraId="45C316C9" w14:textId="77777777" w:rsidR="002A7686" w:rsidRPr="002D76C6" w:rsidRDefault="002A7686" w:rsidP="002A7686">
      <w:pPr>
        <w:numPr>
          <w:ilvl w:val="0"/>
          <w:numId w:val="4"/>
        </w:numPr>
        <w:ind w:left="1276"/>
        <w:contextualSpacing/>
        <w:rPr>
          <w:rFonts w:eastAsia="Calibri"/>
        </w:rPr>
      </w:pPr>
      <w:r w:rsidRPr="002D76C6">
        <w:rPr>
          <w:rFonts w:eastAsia="Calibri"/>
          <w:b/>
        </w:rPr>
        <w:lastRenderedPageBreak/>
        <w:t>Economías presupuestales</w:t>
      </w:r>
      <w:r w:rsidRPr="002D76C6">
        <w:rPr>
          <w:rFonts w:eastAsia="Calibri"/>
        </w:rPr>
        <w:t>: Los remanentes de recursos no devengados del presupuesto.</w:t>
      </w:r>
    </w:p>
    <w:p w14:paraId="684DF9A1" w14:textId="77777777" w:rsidR="002A7686" w:rsidRPr="002D76C6" w:rsidRDefault="002A7686" w:rsidP="002A7686">
      <w:pPr>
        <w:ind w:left="1276"/>
        <w:contextualSpacing/>
        <w:rPr>
          <w:rFonts w:eastAsia="Calibri"/>
        </w:rPr>
      </w:pPr>
    </w:p>
    <w:p w14:paraId="126E82D0" w14:textId="77777777" w:rsidR="002A7686" w:rsidRPr="002D76C6" w:rsidRDefault="002A7686" w:rsidP="002A7686">
      <w:pPr>
        <w:numPr>
          <w:ilvl w:val="0"/>
          <w:numId w:val="4"/>
        </w:numPr>
        <w:ind w:left="1276"/>
        <w:contextualSpacing/>
        <w:rPr>
          <w:rFonts w:eastAsia="Calibri"/>
        </w:rPr>
      </w:pPr>
      <w:r w:rsidRPr="002D76C6">
        <w:rPr>
          <w:rFonts w:eastAsia="Calibri"/>
          <w:b/>
        </w:rPr>
        <w:t>Eficacia:</w:t>
      </w:r>
      <w:r w:rsidRPr="002D76C6">
        <w:rPr>
          <w:rFonts w:eastAsia="Calibri"/>
        </w:rPr>
        <w:t xml:space="preserve"> Capacidad de lograr objetivos y metas programados con los recursos asignados en el tiempo preestablecido.</w:t>
      </w:r>
    </w:p>
    <w:p w14:paraId="349D1990" w14:textId="77777777" w:rsidR="002A7686" w:rsidRPr="002D76C6" w:rsidRDefault="002A7686" w:rsidP="002A7686">
      <w:pPr>
        <w:ind w:left="1276"/>
        <w:contextualSpacing/>
        <w:rPr>
          <w:rFonts w:eastAsia="Calibri"/>
        </w:rPr>
      </w:pPr>
    </w:p>
    <w:p w14:paraId="09EA8567" w14:textId="77777777" w:rsidR="002A7686" w:rsidRPr="002D76C6" w:rsidRDefault="002A7686" w:rsidP="002A7686">
      <w:pPr>
        <w:numPr>
          <w:ilvl w:val="0"/>
          <w:numId w:val="4"/>
        </w:numPr>
        <w:ind w:left="1276"/>
        <w:contextualSpacing/>
        <w:rPr>
          <w:rFonts w:eastAsia="Calibri"/>
        </w:rPr>
      </w:pPr>
      <w:r w:rsidRPr="002D76C6">
        <w:rPr>
          <w:rFonts w:eastAsia="Calibri"/>
          <w:b/>
        </w:rPr>
        <w:t>Eficiencia:</w:t>
      </w:r>
      <w:r w:rsidRPr="002D76C6">
        <w:rPr>
          <w:rFonts w:eastAsia="Calibri"/>
        </w:rPr>
        <w:t xml:space="preserve"> Cumplimiento de los objetivos y metas programados con el mínimo de recursos asignados en el menor tiempo posible, logrando la óptima utilización de estos.</w:t>
      </w:r>
    </w:p>
    <w:p w14:paraId="050C7CF7" w14:textId="77777777" w:rsidR="002A7686" w:rsidRPr="002D76C6" w:rsidRDefault="002A7686" w:rsidP="002A7686">
      <w:pPr>
        <w:ind w:left="1276"/>
        <w:contextualSpacing/>
        <w:rPr>
          <w:rFonts w:eastAsia="Calibri"/>
        </w:rPr>
      </w:pPr>
      <w:r w:rsidRPr="002D76C6">
        <w:rPr>
          <w:rFonts w:eastAsia="Calibri"/>
        </w:rPr>
        <w:t xml:space="preserve"> </w:t>
      </w:r>
    </w:p>
    <w:p w14:paraId="4B22BA37" w14:textId="77777777" w:rsidR="002A7686" w:rsidRPr="002D76C6" w:rsidRDefault="002A7686" w:rsidP="002A7686">
      <w:pPr>
        <w:numPr>
          <w:ilvl w:val="0"/>
          <w:numId w:val="4"/>
        </w:numPr>
        <w:ind w:left="1276"/>
        <w:contextualSpacing/>
        <w:rPr>
          <w:rFonts w:eastAsia="Calibri"/>
        </w:rPr>
      </w:pPr>
      <w:r w:rsidRPr="002D76C6">
        <w:rPr>
          <w:rFonts w:eastAsia="Calibri"/>
          <w:b/>
        </w:rPr>
        <w:t>Ejecutivo:</w:t>
      </w:r>
      <w:r w:rsidRPr="002D76C6">
        <w:rPr>
          <w:rFonts w:eastAsia="Calibri"/>
        </w:rPr>
        <w:t xml:space="preserve"> Al titular del Poder Ejecutivo.</w:t>
      </w:r>
    </w:p>
    <w:p w14:paraId="0E4EA973" w14:textId="77777777" w:rsidR="002A7686" w:rsidRPr="002D76C6" w:rsidRDefault="002A7686" w:rsidP="002A7686">
      <w:pPr>
        <w:ind w:left="1276"/>
        <w:contextualSpacing/>
        <w:rPr>
          <w:rFonts w:eastAsia="Calibri"/>
        </w:rPr>
      </w:pPr>
    </w:p>
    <w:p w14:paraId="7AC74F9B" w14:textId="77777777" w:rsidR="002A7686" w:rsidRPr="002D76C6" w:rsidRDefault="002A7686" w:rsidP="002A7686">
      <w:pPr>
        <w:numPr>
          <w:ilvl w:val="0"/>
          <w:numId w:val="4"/>
        </w:numPr>
        <w:ind w:left="1276"/>
        <w:contextualSpacing/>
        <w:rPr>
          <w:rFonts w:eastAsia="Calibri"/>
        </w:rPr>
      </w:pPr>
      <w:r w:rsidRPr="002D76C6">
        <w:rPr>
          <w:rFonts w:eastAsia="Calibri"/>
          <w:b/>
        </w:rPr>
        <w:t>Ejecutores de gasto:</w:t>
      </w:r>
      <w:r w:rsidRPr="002D76C6">
        <w:rPr>
          <w:rFonts w:eastAsia="Calibri"/>
        </w:rPr>
        <w:t xml:space="preserve"> Los Poderes Legislativo y Judicial, los entes autónomos a los que se asignen recursos del Presupuesto de Egresos, así como las dependencias y entidades, que realizan las erogaciones con cargo al Presupuesto de Egresos.</w:t>
      </w:r>
    </w:p>
    <w:p w14:paraId="4B45DB4E" w14:textId="77777777" w:rsidR="002A7686" w:rsidRPr="002D76C6" w:rsidRDefault="002A7686" w:rsidP="002A7686">
      <w:pPr>
        <w:ind w:left="1276"/>
        <w:contextualSpacing/>
        <w:rPr>
          <w:rFonts w:eastAsia="Calibri"/>
        </w:rPr>
      </w:pPr>
    </w:p>
    <w:p w14:paraId="51FB0BB0" w14:textId="77777777" w:rsidR="002A7686" w:rsidRPr="002D76C6" w:rsidRDefault="002A7686" w:rsidP="002A7686">
      <w:pPr>
        <w:numPr>
          <w:ilvl w:val="0"/>
          <w:numId w:val="4"/>
        </w:numPr>
        <w:ind w:left="1276"/>
        <w:contextualSpacing/>
        <w:rPr>
          <w:rFonts w:eastAsia="Calibri"/>
        </w:rPr>
      </w:pPr>
      <w:r w:rsidRPr="002D76C6">
        <w:rPr>
          <w:rFonts w:eastAsia="Calibri"/>
          <w:b/>
          <w:bCs/>
        </w:rPr>
        <w:t>Ejercicio:</w:t>
      </w:r>
      <w:r w:rsidRPr="002D76C6">
        <w:rPr>
          <w:rFonts w:eastAsia="Calibri"/>
        </w:rPr>
        <w:t xml:space="preserve"> El ejercicio fiscal 2025.</w:t>
      </w:r>
    </w:p>
    <w:p w14:paraId="26FC3C4D" w14:textId="77777777" w:rsidR="002A7686" w:rsidRPr="002D76C6" w:rsidRDefault="002A7686" w:rsidP="002A7686">
      <w:pPr>
        <w:ind w:left="1276"/>
        <w:contextualSpacing/>
        <w:rPr>
          <w:rFonts w:eastAsia="Calibri"/>
        </w:rPr>
      </w:pPr>
    </w:p>
    <w:p w14:paraId="35A215E3" w14:textId="77777777" w:rsidR="002A7686" w:rsidRPr="002D76C6" w:rsidRDefault="002A7686" w:rsidP="002A7686">
      <w:pPr>
        <w:keepLines/>
        <w:widowControl w:val="0"/>
        <w:numPr>
          <w:ilvl w:val="0"/>
          <w:numId w:val="4"/>
        </w:numPr>
        <w:autoSpaceDE w:val="0"/>
        <w:autoSpaceDN w:val="0"/>
        <w:adjustRightInd w:val="0"/>
        <w:spacing w:before="120" w:after="120"/>
        <w:ind w:left="1276" w:right="49"/>
        <w:contextualSpacing/>
        <w:rPr>
          <w:rFonts w:eastAsia="Calibri"/>
        </w:rPr>
      </w:pPr>
      <w:r w:rsidRPr="002D76C6">
        <w:rPr>
          <w:rFonts w:eastAsia="Calibri"/>
          <w:b/>
        </w:rPr>
        <w:t>Entidades:</w:t>
      </w:r>
      <w:r w:rsidRPr="002D76C6">
        <w:rPr>
          <w:rFonts w:eastAsia="Calibri"/>
        </w:rPr>
        <w:t xml:space="preserve"> A los organismos descentralizados, empresas de participación estatal mayoritaria, sociedades y asociaciones civiles asimiladas a dichas empresas, fideicomisos públicos en los que el fideicomitente sea la Secretaría de Hacienda, que de conformidad con la Ley Orgánica del Poder Ejecutivo del Estado de Sonora sean consideradas dentro de la Administración Pública Paraestatal.</w:t>
      </w:r>
    </w:p>
    <w:p w14:paraId="262E7CFC" w14:textId="77777777" w:rsidR="002A7686" w:rsidRPr="002D76C6" w:rsidRDefault="002A7686" w:rsidP="002A7686">
      <w:pPr>
        <w:ind w:left="1276"/>
        <w:contextualSpacing/>
        <w:rPr>
          <w:rFonts w:eastAsia="Calibri"/>
        </w:rPr>
      </w:pPr>
    </w:p>
    <w:p w14:paraId="607D8904" w14:textId="77777777" w:rsidR="002A7686" w:rsidRPr="002D76C6" w:rsidRDefault="002A7686" w:rsidP="002A7686">
      <w:pPr>
        <w:numPr>
          <w:ilvl w:val="0"/>
          <w:numId w:val="4"/>
        </w:numPr>
        <w:ind w:left="1276"/>
        <w:contextualSpacing/>
        <w:rPr>
          <w:rFonts w:eastAsia="Calibri"/>
        </w:rPr>
      </w:pPr>
      <w:r w:rsidRPr="002D76C6">
        <w:rPr>
          <w:rFonts w:eastAsia="Calibri"/>
          <w:b/>
        </w:rPr>
        <w:t>Evaluación:</w:t>
      </w:r>
      <w:r w:rsidRPr="002D76C6">
        <w:rPr>
          <w:rFonts w:eastAsia="Calibri"/>
        </w:rPr>
        <w:t xml:space="preserve"> El análisis sistemático y objetivo de los programas presupuestarios y demás intervenciones públicas, que tiene como finalidad determinar y valorar la pertinencia y el logro de sus objetivos y metas, así como su eficiencia, eficacia, calidad, resultados, impacto y sostenibilidad.</w:t>
      </w:r>
    </w:p>
    <w:p w14:paraId="4AFE4481" w14:textId="77777777" w:rsidR="002A7686" w:rsidRPr="002D76C6" w:rsidRDefault="002A7686" w:rsidP="002A7686">
      <w:pPr>
        <w:ind w:left="720"/>
        <w:contextualSpacing/>
        <w:rPr>
          <w:rFonts w:eastAsia="Calibri"/>
        </w:rPr>
      </w:pPr>
    </w:p>
    <w:p w14:paraId="1796F1D7" w14:textId="77777777" w:rsidR="002A7686" w:rsidRPr="002D76C6" w:rsidRDefault="002A7686" w:rsidP="002A7686">
      <w:pPr>
        <w:numPr>
          <w:ilvl w:val="0"/>
          <w:numId w:val="4"/>
        </w:numPr>
        <w:ind w:left="1276"/>
        <w:contextualSpacing/>
        <w:rPr>
          <w:rFonts w:eastAsia="Calibri"/>
        </w:rPr>
      </w:pPr>
      <w:r w:rsidRPr="002D76C6">
        <w:rPr>
          <w:rFonts w:eastAsia="Calibri"/>
          <w:b/>
          <w:bCs/>
        </w:rPr>
        <w:t>Gasto corriente:</w:t>
      </w:r>
      <w:r w:rsidRPr="002D76C6">
        <w:rPr>
          <w:rFonts w:eastAsia="Calibri"/>
        </w:rPr>
        <w:t xml:space="preserve"> Las erogaciones que no tienen como contrapartida la creación de un activo, incluyendo de manera enunciativa y no limitativa, el gasto en servicios personales, materiales y suministros y los servicios generales, así como las transferencias, asignaciones, subsidios, donativos y apoyos.</w:t>
      </w:r>
    </w:p>
    <w:p w14:paraId="14C88AF1" w14:textId="77777777" w:rsidR="002A7686" w:rsidRPr="002D76C6" w:rsidRDefault="002A7686" w:rsidP="002A7686">
      <w:pPr>
        <w:ind w:left="720"/>
        <w:contextualSpacing/>
        <w:rPr>
          <w:rFonts w:eastAsia="Calibri"/>
          <w:b/>
        </w:rPr>
      </w:pPr>
    </w:p>
    <w:p w14:paraId="6C86FE1D" w14:textId="77777777" w:rsidR="002A7686" w:rsidRPr="002D76C6" w:rsidRDefault="002A7686" w:rsidP="002A7686">
      <w:pPr>
        <w:numPr>
          <w:ilvl w:val="0"/>
          <w:numId w:val="4"/>
        </w:numPr>
        <w:ind w:left="1276"/>
        <w:contextualSpacing/>
        <w:rPr>
          <w:rFonts w:eastAsia="Calibri"/>
        </w:rPr>
      </w:pPr>
      <w:r w:rsidRPr="002D76C6">
        <w:rPr>
          <w:rFonts w:eastAsia="Calibri"/>
          <w:b/>
        </w:rPr>
        <w:t>Gasto de capital:</w:t>
      </w:r>
      <w:r w:rsidRPr="002D76C6">
        <w:rPr>
          <w:rFonts w:eastAsia="Calibri"/>
        </w:rPr>
        <w:t xml:space="preserve"> Erogaciones de bienes, servicios y otros gastos diversos destinados a incrementar la capacidad instalada de operación administrativa o productiva de las dependencias y entidades.</w:t>
      </w:r>
    </w:p>
    <w:p w14:paraId="11CF9214" w14:textId="77777777" w:rsidR="002A7686" w:rsidRPr="002D76C6" w:rsidRDefault="002A7686" w:rsidP="002A7686">
      <w:pPr>
        <w:ind w:left="1276"/>
        <w:contextualSpacing/>
        <w:rPr>
          <w:rFonts w:eastAsia="Calibri"/>
        </w:rPr>
      </w:pPr>
    </w:p>
    <w:p w14:paraId="6323C056" w14:textId="77777777" w:rsidR="002A7686" w:rsidRPr="002D76C6" w:rsidRDefault="002A7686" w:rsidP="002A7686">
      <w:pPr>
        <w:numPr>
          <w:ilvl w:val="0"/>
          <w:numId w:val="4"/>
        </w:numPr>
        <w:ind w:left="1276"/>
        <w:contextualSpacing/>
        <w:rPr>
          <w:rFonts w:eastAsia="Calibri"/>
        </w:rPr>
      </w:pPr>
      <w:r w:rsidRPr="002D76C6">
        <w:rPr>
          <w:rFonts w:eastAsia="Calibri"/>
          <w:b/>
        </w:rPr>
        <w:t>Gasto de operación:</w:t>
      </w:r>
      <w:r w:rsidRPr="002D76C6">
        <w:rPr>
          <w:rFonts w:eastAsia="Calibri"/>
        </w:rPr>
        <w:t xml:space="preserve"> Son las asignaciones necesarias a los capítulos de los servicios personales, materiales y suministros y servicios generales, indispensables para la operación y mantenimiento del servicio que se presta.</w:t>
      </w:r>
    </w:p>
    <w:p w14:paraId="6D96907C" w14:textId="77777777" w:rsidR="002A7686" w:rsidRPr="002D76C6" w:rsidRDefault="002A7686" w:rsidP="002A7686">
      <w:pPr>
        <w:rPr>
          <w:rFonts w:eastAsia="Calibri"/>
        </w:rPr>
      </w:pPr>
    </w:p>
    <w:p w14:paraId="4431DECE" w14:textId="77777777" w:rsidR="002A7686" w:rsidRPr="002D76C6" w:rsidRDefault="002A7686" w:rsidP="002A7686">
      <w:pPr>
        <w:numPr>
          <w:ilvl w:val="0"/>
          <w:numId w:val="4"/>
        </w:numPr>
        <w:ind w:left="1276"/>
        <w:contextualSpacing/>
        <w:rPr>
          <w:rFonts w:eastAsia="Calibri"/>
        </w:rPr>
      </w:pPr>
      <w:r w:rsidRPr="002D76C6">
        <w:rPr>
          <w:rFonts w:eastAsia="Calibri"/>
          <w:b/>
          <w:bCs/>
        </w:rPr>
        <w:lastRenderedPageBreak/>
        <w:t>Gasto no programable:</w:t>
      </w:r>
      <w:r w:rsidRPr="002D76C6">
        <w:rPr>
          <w:rFonts w:eastAsia="Calibri"/>
        </w:rPr>
        <w:t xml:space="preserve"> corresponde a los recursos o pagos que no financia la operación de las Instituciones del Gobierno Estatal. Este tipo de gasto incluye, entre otros, la deuda pública, los estímulos fiscales y los Adeudos de Ejercicios Fiscales Anteriores (ADEFAS). Asimismo, incluye las participaciones, aportaciones y apoyos extraordinarios a los municipios, etc. por lo tanto, los Programas Presupuestarios que correspondan a esta categoría, no contarán con Matriz de Indicadores de Resultados y Programa Operativo Anual;</w:t>
      </w:r>
    </w:p>
    <w:p w14:paraId="483D651E" w14:textId="77777777" w:rsidR="002A7686" w:rsidRPr="002D76C6" w:rsidRDefault="002A7686" w:rsidP="002A7686">
      <w:pPr>
        <w:ind w:left="1276"/>
        <w:contextualSpacing/>
        <w:rPr>
          <w:rFonts w:eastAsia="Calibri"/>
        </w:rPr>
      </w:pPr>
    </w:p>
    <w:p w14:paraId="765D1965" w14:textId="77777777" w:rsidR="002A7686" w:rsidRPr="002D76C6" w:rsidRDefault="002A7686" w:rsidP="002A7686">
      <w:pPr>
        <w:numPr>
          <w:ilvl w:val="0"/>
          <w:numId w:val="4"/>
        </w:numPr>
        <w:ind w:left="1276"/>
        <w:contextualSpacing/>
        <w:rPr>
          <w:rFonts w:eastAsia="Calibri"/>
        </w:rPr>
      </w:pPr>
      <w:r w:rsidRPr="002D76C6">
        <w:rPr>
          <w:rFonts w:eastAsia="Calibri"/>
          <w:b/>
        </w:rPr>
        <w:t>Gasto programable:</w:t>
      </w:r>
      <w:r w:rsidRPr="002D76C6">
        <w:rPr>
          <w:rFonts w:eastAsia="Calibri"/>
        </w:rPr>
        <w:t xml:space="preserve"> son los recursos destinados a las producciones de bienes y servicios estratégicos o esenciales para la población, los cuales satisfacen necesidades y demandas sociales. Los programas presupuestarios que entran en esta categoría deberán definir objetivos expresados en términos de indicadores estratégicos o de impacto que estarán relacionados con los Retos del PED y Focos Estratégicos de los Programas de Mediano Plazo.</w:t>
      </w:r>
    </w:p>
    <w:p w14:paraId="6CA42E4D" w14:textId="77777777" w:rsidR="002A7686" w:rsidRPr="002D76C6" w:rsidRDefault="002A7686" w:rsidP="002A7686">
      <w:pPr>
        <w:ind w:left="1276"/>
        <w:contextualSpacing/>
        <w:rPr>
          <w:rFonts w:eastAsia="Calibri"/>
        </w:rPr>
      </w:pPr>
    </w:p>
    <w:p w14:paraId="71912E7D" w14:textId="77777777" w:rsidR="002A7686" w:rsidRPr="002D76C6" w:rsidRDefault="002A7686" w:rsidP="002A7686">
      <w:pPr>
        <w:numPr>
          <w:ilvl w:val="0"/>
          <w:numId w:val="4"/>
        </w:numPr>
        <w:ind w:left="1276" w:hanging="283"/>
        <w:contextualSpacing/>
        <w:rPr>
          <w:rFonts w:eastAsia="Calibri"/>
        </w:rPr>
      </w:pPr>
      <w:r w:rsidRPr="002D76C6">
        <w:rPr>
          <w:rFonts w:eastAsia="Calibri"/>
          <w:b/>
        </w:rPr>
        <w:t>Gestión para Resultados (</w:t>
      </w:r>
      <w:proofErr w:type="spellStart"/>
      <w:r w:rsidRPr="002D76C6">
        <w:rPr>
          <w:rFonts w:eastAsia="Calibri"/>
          <w:b/>
        </w:rPr>
        <w:t>GpR</w:t>
      </w:r>
      <w:proofErr w:type="spellEnd"/>
      <w:r w:rsidRPr="002D76C6">
        <w:rPr>
          <w:rFonts w:eastAsia="Calibri"/>
          <w:b/>
        </w:rPr>
        <w:t>):</w:t>
      </w:r>
      <w:r w:rsidRPr="002D76C6">
        <w:rPr>
          <w:rFonts w:eastAsia="Calibri"/>
        </w:rPr>
        <w:t xml:space="preserve"> Es un modelo de cultura organizacional, directiva y de desempeño institucional que pone más énfasis en los resultados que en los procedimientos, es decir la creación de valor público.</w:t>
      </w:r>
    </w:p>
    <w:p w14:paraId="69B16E9D" w14:textId="77777777" w:rsidR="002A7686" w:rsidRPr="002D76C6" w:rsidRDefault="002A7686" w:rsidP="002A7686">
      <w:pPr>
        <w:ind w:left="720"/>
        <w:contextualSpacing/>
        <w:rPr>
          <w:rFonts w:eastAsia="Calibri"/>
        </w:rPr>
      </w:pPr>
    </w:p>
    <w:p w14:paraId="56ED6AF4" w14:textId="77777777" w:rsidR="002A7686" w:rsidRPr="002D76C6" w:rsidRDefault="002A7686" w:rsidP="002A7686">
      <w:pPr>
        <w:numPr>
          <w:ilvl w:val="0"/>
          <w:numId w:val="4"/>
        </w:numPr>
        <w:ind w:left="1276" w:hanging="425"/>
        <w:contextualSpacing/>
        <w:rPr>
          <w:rFonts w:eastAsia="Calibri"/>
        </w:rPr>
      </w:pPr>
      <w:r w:rsidRPr="002D76C6">
        <w:rPr>
          <w:rFonts w:eastAsia="Calibri"/>
          <w:b/>
        </w:rPr>
        <w:t>Ingresos excedentes</w:t>
      </w:r>
      <w:r w:rsidRPr="002D76C6">
        <w:rPr>
          <w:rFonts w:eastAsia="Calibri"/>
        </w:rPr>
        <w:t>: Los recursos que durante el ejercicio fiscal se obtienen en exceso de los aprobados en la Ley de Ingresos y Presupuesto de Ingresos.</w:t>
      </w:r>
    </w:p>
    <w:p w14:paraId="6D2CFE63" w14:textId="77777777" w:rsidR="002A7686" w:rsidRPr="002D76C6" w:rsidRDefault="002A7686" w:rsidP="002A7686">
      <w:pPr>
        <w:ind w:left="1276" w:hanging="284"/>
        <w:contextualSpacing/>
        <w:rPr>
          <w:rFonts w:eastAsia="Calibri"/>
          <w:b/>
        </w:rPr>
      </w:pPr>
    </w:p>
    <w:p w14:paraId="7227FD72" w14:textId="77777777" w:rsidR="002A7686" w:rsidRPr="002D76C6" w:rsidRDefault="002A7686" w:rsidP="002A7686">
      <w:pPr>
        <w:numPr>
          <w:ilvl w:val="0"/>
          <w:numId w:val="4"/>
        </w:numPr>
        <w:ind w:left="1276" w:hanging="425"/>
        <w:contextualSpacing/>
        <w:rPr>
          <w:rFonts w:eastAsia="Calibri"/>
        </w:rPr>
      </w:pPr>
      <w:r w:rsidRPr="002D76C6">
        <w:rPr>
          <w:rFonts w:eastAsia="Calibri"/>
          <w:b/>
        </w:rPr>
        <w:t>Ingresos propios</w:t>
      </w:r>
      <w:r w:rsidRPr="002D76C6">
        <w:rPr>
          <w:rFonts w:eastAsia="Calibri"/>
        </w:rPr>
        <w:t>: Los recursos que por cualquier concepto obtengan las entidades, distintos a los recursos por concepto de subsidios y transferencias.</w:t>
      </w:r>
    </w:p>
    <w:p w14:paraId="0332E465" w14:textId="77777777" w:rsidR="002A7686" w:rsidRPr="002D76C6" w:rsidRDefault="002A7686" w:rsidP="002A7686">
      <w:pPr>
        <w:rPr>
          <w:rFonts w:eastAsia="Calibri"/>
        </w:rPr>
      </w:pPr>
    </w:p>
    <w:p w14:paraId="5270B269" w14:textId="77777777" w:rsidR="002A7686" w:rsidRPr="002D76C6" w:rsidRDefault="002A7686" w:rsidP="002A7686">
      <w:pPr>
        <w:numPr>
          <w:ilvl w:val="0"/>
          <w:numId w:val="4"/>
        </w:numPr>
        <w:ind w:left="1276"/>
        <w:contextualSpacing/>
        <w:rPr>
          <w:rFonts w:eastAsia="Calibri"/>
        </w:rPr>
      </w:pPr>
      <w:r w:rsidRPr="002D76C6">
        <w:rPr>
          <w:rFonts w:eastAsia="Calibri"/>
          <w:b/>
        </w:rPr>
        <w:t>Instituto:</w:t>
      </w:r>
      <w:r w:rsidRPr="002D76C6">
        <w:rPr>
          <w:rFonts w:eastAsia="Calibri"/>
        </w:rPr>
        <w:t xml:space="preserve"> Al Instituto Superior de Auditoría y Fiscalización del Estado de Sonora.</w:t>
      </w:r>
    </w:p>
    <w:p w14:paraId="48793712" w14:textId="77777777" w:rsidR="002A7686" w:rsidRPr="002D76C6" w:rsidRDefault="002A7686" w:rsidP="002A7686">
      <w:pPr>
        <w:ind w:left="1276"/>
        <w:contextualSpacing/>
        <w:rPr>
          <w:rFonts w:eastAsia="Calibri"/>
        </w:rPr>
      </w:pPr>
    </w:p>
    <w:p w14:paraId="6D427E9C" w14:textId="77777777" w:rsidR="002A7686" w:rsidRPr="002D76C6" w:rsidRDefault="002A7686" w:rsidP="002A7686">
      <w:pPr>
        <w:numPr>
          <w:ilvl w:val="0"/>
          <w:numId w:val="4"/>
        </w:numPr>
        <w:ind w:left="1276"/>
        <w:contextualSpacing/>
        <w:rPr>
          <w:rFonts w:eastAsia="Calibri"/>
        </w:rPr>
      </w:pPr>
      <w:r w:rsidRPr="002D76C6">
        <w:rPr>
          <w:rFonts w:eastAsia="Calibri"/>
          <w:b/>
        </w:rPr>
        <w:t>Inversión pública</w:t>
      </w:r>
      <w:r w:rsidRPr="002D76C6">
        <w:rPr>
          <w:rFonts w:eastAsia="Calibri"/>
        </w:rPr>
        <w:t>: Comprende el importe del gasto destinado a construcción y/o conservación de obras, así como el equipamiento asociado a las mismas, proyectos productivos, acciones de fomento y en general a todos aquellos gastos destinados a aumentar, conservar y mejorar el patrimonio.</w:t>
      </w:r>
    </w:p>
    <w:p w14:paraId="2B00150B" w14:textId="77777777" w:rsidR="002A7686" w:rsidRPr="002D76C6" w:rsidRDefault="002A7686" w:rsidP="002A7686">
      <w:pPr>
        <w:ind w:left="1276"/>
        <w:contextualSpacing/>
        <w:rPr>
          <w:rFonts w:eastAsia="Calibri"/>
        </w:rPr>
      </w:pPr>
    </w:p>
    <w:p w14:paraId="3D340FE7" w14:textId="77777777" w:rsidR="002A7686" w:rsidRPr="002D76C6" w:rsidRDefault="002A7686" w:rsidP="002A7686">
      <w:pPr>
        <w:numPr>
          <w:ilvl w:val="0"/>
          <w:numId w:val="4"/>
        </w:numPr>
        <w:ind w:left="1276"/>
        <w:contextualSpacing/>
        <w:rPr>
          <w:rFonts w:eastAsia="Calibri"/>
        </w:rPr>
      </w:pPr>
      <w:r w:rsidRPr="002D76C6">
        <w:rPr>
          <w:rFonts w:eastAsia="Calibri"/>
          <w:b/>
        </w:rPr>
        <w:t>Largo plazo:</w:t>
      </w:r>
      <w:r w:rsidRPr="002D76C6">
        <w:rPr>
          <w:rFonts w:eastAsia="Calibri"/>
        </w:rPr>
        <w:t xml:space="preserve"> período convencional de más de cinco años, utilizando generalmente en la planeación para definir un lapso que excede el período Constitucional del Gobierno.</w:t>
      </w:r>
    </w:p>
    <w:p w14:paraId="1152E0A5" w14:textId="77777777" w:rsidR="002A7686" w:rsidRPr="002D76C6" w:rsidRDefault="002A7686" w:rsidP="002A7686">
      <w:pPr>
        <w:ind w:left="1276"/>
        <w:contextualSpacing/>
        <w:rPr>
          <w:rFonts w:eastAsia="Calibri"/>
        </w:rPr>
      </w:pPr>
    </w:p>
    <w:p w14:paraId="3380D79C" w14:textId="77777777" w:rsidR="002A7686" w:rsidRPr="002D76C6" w:rsidRDefault="002A7686" w:rsidP="002A7686">
      <w:pPr>
        <w:numPr>
          <w:ilvl w:val="0"/>
          <w:numId w:val="4"/>
        </w:numPr>
        <w:ind w:left="1276"/>
        <w:contextualSpacing/>
        <w:rPr>
          <w:rFonts w:eastAsia="Calibri"/>
        </w:rPr>
      </w:pPr>
      <w:r w:rsidRPr="002D76C6">
        <w:rPr>
          <w:rFonts w:eastAsia="Calibri"/>
          <w:b/>
        </w:rPr>
        <w:t>Mediano plazo:</w:t>
      </w:r>
      <w:r w:rsidRPr="002D76C6">
        <w:rPr>
          <w:rFonts w:eastAsia="Calibri"/>
        </w:rPr>
        <w:t xml:space="preserve"> Período convencional generalmente aceptado de seis años, en el que se definen un conjunto coherente de objetivos y metas a alcanzar y de políticas de desarrollo a seguir, dentro del período Constitucional del Gobierno.</w:t>
      </w:r>
    </w:p>
    <w:p w14:paraId="70DC41F4" w14:textId="77777777" w:rsidR="002A7686" w:rsidRPr="002D76C6" w:rsidRDefault="002A7686" w:rsidP="002A7686">
      <w:pPr>
        <w:ind w:left="720"/>
        <w:contextualSpacing/>
        <w:rPr>
          <w:rFonts w:eastAsia="Calibri"/>
        </w:rPr>
      </w:pPr>
    </w:p>
    <w:p w14:paraId="4CDB1604" w14:textId="77777777" w:rsidR="002A7686" w:rsidRPr="002D76C6" w:rsidRDefault="002A7686" w:rsidP="002A7686">
      <w:pPr>
        <w:numPr>
          <w:ilvl w:val="0"/>
          <w:numId w:val="4"/>
        </w:numPr>
        <w:ind w:left="1276"/>
        <w:contextualSpacing/>
        <w:rPr>
          <w:rFonts w:eastAsia="Calibri"/>
        </w:rPr>
      </w:pPr>
      <w:r w:rsidRPr="002D76C6">
        <w:rPr>
          <w:rFonts w:eastAsia="Calibri"/>
          <w:b/>
          <w:bCs/>
        </w:rPr>
        <w:t>Oficialía:</w:t>
      </w:r>
      <w:r w:rsidRPr="002D76C6">
        <w:rPr>
          <w:rFonts w:eastAsia="Calibri"/>
        </w:rPr>
        <w:t xml:space="preserve"> A la Oficialía Mayor.</w:t>
      </w:r>
    </w:p>
    <w:p w14:paraId="0BE87258" w14:textId="77777777" w:rsidR="002A7686" w:rsidRPr="002D76C6" w:rsidRDefault="002A7686" w:rsidP="002A7686">
      <w:pPr>
        <w:ind w:left="1276"/>
        <w:contextualSpacing/>
        <w:rPr>
          <w:rFonts w:eastAsia="Calibri"/>
        </w:rPr>
      </w:pPr>
    </w:p>
    <w:p w14:paraId="6F775A1B" w14:textId="77777777" w:rsidR="002A7686" w:rsidRPr="002D76C6" w:rsidRDefault="002A7686" w:rsidP="002A7686">
      <w:pPr>
        <w:numPr>
          <w:ilvl w:val="0"/>
          <w:numId w:val="4"/>
        </w:numPr>
        <w:ind w:left="1276"/>
        <w:contextualSpacing/>
        <w:rPr>
          <w:rFonts w:eastAsia="Calibri"/>
        </w:rPr>
      </w:pPr>
      <w:r w:rsidRPr="002D76C6">
        <w:rPr>
          <w:rFonts w:eastAsia="Calibri"/>
          <w:b/>
        </w:rPr>
        <w:t xml:space="preserve">Órgano autónomo: </w:t>
      </w:r>
      <w:r w:rsidRPr="002D76C6">
        <w:rPr>
          <w:rFonts w:eastAsia="Calibri"/>
        </w:rPr>
        <w:t>Ente público de carácter estatal con autonomía en el ejercicio de sus funciones y en su administración, creadas por disposición expresa de la Constitución Política del Estado de Sonora a los que se asignen recursos del Presupuesto de Egresos.</w:t>
      </w:r>
    </w:p>
    <w:p w14:paraId="50C8AA3B" w14:textId="77777777" w:rsidR="002A7686" w:rsidRPr="002D76C6" w:rsidRDefault="002A7686" w:rsidP="002A7686">
      <w:pPr>
        <w:ind w:left="1276"/>
        <w:contextualSpacing/>
        <w:rPr>
          <w:rFonts w:eastAsia="Calibri"/>
        </w:rPr>
      </w:pPr>
    </w:p>
    <w:p w14:paraId="3D376CFB" w14:textId="77777777" w:rsidR="002A7686" w:rsidRPr="002D76C6" w:rsidRDefault="002A7686" w:rsidP="002A7686">
      <w:pPr>
        <w:numPr>
          <w:ilvl w:val="0"/>
          <w:numId w:val="4"/>
        </w:numPr>
        <w:ind w:left="1276"/>
        <w:contextualSpacing/>
        <w:rPr>
          <w:rFonts w:eastAsia="Calibri"/>
        </w:rPr>
      </w:pPr>
      <w:r w:rsidRPr="002D76C6">
        <w:rPr>
          <w:rFonts w:eastAsia="Calibri"/>
          <w:b/>
        </w:rPr>
        <w:t>Participaciones:</w:t>
      </w:r>
      <w:r w:rsidRPr="002D76C6">
        <w:rPr>
          <w:rFonts w:eastAsia="Calibri"/>
        </w:rPr>
        <w:t xml:space="preserve"> Los recursos asignados a las entidades federativas y los municipios en los términos establecidos por la Ley de Coordinación Fiscal.</w:t>
      </w:r>
    </w:p>
    <w:p w14:paraId="125CA0F8" w14:textId="77777777" w:rsidR="002A7686" w:rsidRPr="002D76C6" w:rsidRDefault="002A7686" w:rsidP="002A7686">
      <w:pPr>
        <w:rPr>
          <w:rFonts w:eastAsia="Calibri"/>
        </w:rPr>
      </w:pPr>
    </w:p>
    <w:p w14:paraId="0697FE06" w14:textId="77777777" w:rsidR="002A7686" w:rsidRPr="002D76C6" w:rsidRDefault="002A7686" w:rsidP="002A7686">
      <w:pPr>
        <w:numPr>
          <w:ilvl w:val="0"/>
          <w:numId w:val="4"/>
        </w:numPr>
        <w:ind w:left="1276"/>
        <w:contextualSpacing/>
        <w:rPr>
          <w:rFonts w:eastAsia="Calibri"/>
        </w:rPr>
      </w:pPr>
      <w:r w:rsidRPr="002D76C6">
        <w:rPr>
          <w:rFonts w:eastAsia="Calibri"/>
          <w:b/>
        </w:rPr>
        <w:t>Programa Presupuestario:</w:t>
      </w:r>
      <w:r w:rsidRPr="002D76C6">
        <w:rPr>
          <w:rFonts w:eastAsia="Calibri"/>
        </w:rPr>
        <w:t xml:space="preserve"> Categoría programática que permite organizar, en forma representativa y homogénea, las asignaciones de recursos a los ejecutores del gasto público para el cumplimiento de sus objetivos y metas.</w:t>
      </w:r>
    </w:p>
    <w:p w14:paraId="0FF8DAF0" w14:textId="77777777" w:rsidR="002A7686" w:rsidRPr="002D76C6" w:rsidRDefault="002A7686" w:rsidP="002A7686">
      <w:pPr>
        <w:ind w:left="1276"/>
        <w:contextualSpacing/>
        <w:rPr>
          <w:rFonts w:eastAsia="Calibri"/>
        </w:rPr>
      </w:pPr>
    </w:p>
    <w:p w14:paraId="58F3E9D9" w14:textId="77777777" w:rsidR="002A7686" w:rsidRPr="002D76C6" w:rsidRDefault="002A7686" w:rsidP="002A7686">
      <w:pPr>
        <w:numPr>
          <w:ilvl w:val="0"/>
          <w:numId w:val="4"/>
        </w:numPr>
        <w:ind w:left="1276"/>
        <w:contextualSpacing/>
        <w:rPr>
          <w:rFonts w:eastAsia="Calibri"/>
        </w:rPr>
      </w:pPr>
      <w:r w:rsidRPr="002D76C6">
        <w:rPr>
          <w:rFonts w:eastAsia="Calibri"/>
          <w:b/>
        </w:rPr>
        <w:t>Programas Prioritarios:</w:t>
      </w:r>
      <w:r w:rsidRPr="002D76C6">
        <w:rPr>
          <w:rFonts w:eastAsia="Calibri"/>
        </w:rPr>
        <w:t xml:space="preserve"> Aquellos programas contenidos en los Ejes Rectores del Plan Estatal de Desarrollo 2021-2027.</w:t>
      </w:r>
    </w:p>
    <w:p w14:paraId="205F20AC" w14:textId="77777777" w:rsidR="002A7686" w:rsidRPr="002D76C6" w:rsidRDefault="002A7686" w:rsidP="002A7686">
      <w:pPr>
        <w:ind w:left="1276"/>
        <w:contextualSpacing/>
        <w:rPr>
          <w:rFonts w:eastAsia="Calibri"/>
          <w:b/>
        </w:rPr>
      </w:pPr>
    </w:p>
    <w:p w14:paraId="7C751D1B" w14:textId="77777777" w:rsidR="002A7686" w:rsidRPr="002D76C6" w:rsidRDefault="002A7686" w:rsidP="002A7686">
      <w:pPr>
        <w:numPr>
          <w:ilvl w:val="0"/>
          <w:numId w:val="4"/>
        </w:numPr>
        <w:ind w:left="1276"/>
        <w:contextualSpacing/>
        <w:rPr>
          <w:rFonts w:eastAsia="Calibri"/>
        </w:rPr>
      </w:pPr>
      <w:r w:rsidRPr="002D76C6">
        <w:rPr>
          <w:rFonts w:eastAsia="Calibri"/>
          <w:b/>
          <w:bCs/>
        </w:rPr>
        <w:t>Secretaría:</w:t>
      </w:r>
      <w:r w:rsidRPr="002D76C6">
        <w:rPr>
          <w:rFonts w:eastAsia="Calibri"/>
        </w:rPr>
        <w:t xml:space="preserve"> A la Secretaría de Hacienda.</w:t>
      </w:r>
    </w:p>
    <w:p w14:paraId="33EA7E9C" w14:textId="77777777" w:rsidR="002A7686" w:rsidRPr="002D76C6" w:rsidRDefault="002A7686" w:rsidP="002A7686">
      <w:pPr>
        <w:ind w:left="720"/>
        <w:contextualSpacing/>
        <w:rPr>
          <w:rFonts w:eastAsia="Calibri"/>
        </w:rPr>
      </w:pPr>
    </w:p>
    <w:p w14:paraId="4607EC6E" w14:textId="77777777" w:rsidR="002A7686" w:rsidRPr="002D76C6" w:rsidRDefault="002A7686" w:rsidP="002A7686">
      <w:pPr>
        <w:numPr>
          <w:ilvl w:val="0"/>
          <w:numId w:val="4"/>
        </w:numPr>
        <w:ind w:left="1276"/>
        <w:contextualSpacing/>
        <w:rPr>
          <w:rFonts w:eastAsia="Calibri"/>
        </w:rPr>
      </w:pPr>
      <w:r w:rsidRPr="002D76C6">
        <w:rPr>
          <w:rFonts w:eastAsia="Calibri"/>
          <w:b/>
          <w:bCs/>
        </w:rPr>
        <w:t>Subejercicios</w:t>
      </w:r>
      <w:r w:rsidRPr="002D76C6">
        <w:rPr>
          <w:rFonts w:eastAsia="Calibri"/>
        </w:rPr>
        <w:t>: Las disponibilidades presupuestarias que resultan, con base en el calendario de presupuesto, sin cumplir las metas contenidas en los programas o sin contar con el compromiso formal de su ejecución.</w:t>
      </w:r>
    </w:p>
    <w:p w14:paraId="390615EC" w14:textId="77777777" w:rsidR="002A7686" w:rsidRPr="002D76C6" w:rsidRDefault="002A7686" w:rsidP="002A7686">
      <w:pPr>
        <w:rPr>
          <w:rFonts w:eastAsia="Calibri"/>
          <w:highlight w:val="yellow"/>
        </w:rPr>
      </w:pPr>
    </w:p>
    <w:p w14:paraId="3983D008" w14:textId="77777777" w:rsidR="002A7686" w:rsidRPr="002D76C6" w:rsidRDefault="002A7686" w:rsidP="002A7686">
      <w:pPr>
        <w:numPr>
          <w:ilvl w:val="0"/>
          <w:numId w:val="4"/>
        </w:numPr>
        <w:ind w:left="1276"/>
        <w:contextualSpacing/>
        <w:rPr>
          <w:rFonts w:eastAsia="Calibri"/>
        </w:rPr>
      </w:pPr>
      <w:r w:rsidRPr="002D76C6">
        <w:rPr>
          <w:rFonts w:eastAsia="Calibri"/>
          <w:b/>
          <w:bCs/>
        </w:rPr>
        <w:t>Subsidios:</w:t>
      </w:r>
      <w:r w:rsidRPr="002D76C6">
        <w:rPr>
          <w:rFonts w:eastAsia="Calibri"/>
        </w:rPr>
        <w:t xml:space="preserve"> Las asignaciones que el Gobierno Estatal otorga para actividades prioritarias, generales o de carácter temporal, a los diferentes sectores de la sociedad, en forma directa o a través de los organismos públicos.</w:t>
      </w:r>
    </w:p>
    <w:p w14:paraId="10D09FD2" w14:textId="77777777" w:rsidR="002A7686" w:rsidRPr="002D76C6" w:rsidRDefault="002A7686" w:rsidP="002A7686">
      <w:pPr>
        <w:ind w:left="1276"/>
        <w:rPr>
          <w:rFonts w:eastAsia="Calibri"/>
        </w:rPr>
      </w:pPr>
    </w:p>
    <w:p w14:paraId="2E8FF7C2" w14:textId="77777777" w:rsidR="002A7686" w:rsidRPr="002D76C6" w:rsidRDefault="002A7686" w:rsidP="002A7686">
      <w:pPr>
        <w:numPr>
          <w:ilvl w:val="0"/>
          <w:numId w:val="4"/>
        </w:numPr>
        <w:ind w:left="1276"/>
        <w:contextualSpacing/>
        <w:rPr>
          <w:rFonts w:eastAsia="Calibri"/>
        </w:rPr>
      </w:pPr>
      <w:r w:rsidRPr="002D76C6">
        <w:rPr>
          <w:rFonts w:eastAsia="Calibri"/>
          <w:b/>
          <w:bCs/>
        </w:rPr>
        <w:t>Transferencias:</w:t>
      </w:r>
      <w:r w:rsidRPr="002D76C6">
        <w:rPr>
          <w:rFonts w:eastAsia="Calibri"/>
        </w:rPr>
        <w:t xml:space="preserve"> Recursos públicos para el cumplimiento de los programas y prestaciones de servicios a cargo de organismos autónomos y entidades.</w:t>
      </w:r>
    </w:p>
    <w:p w14:paraId="6420975B" w14:textId="77777777" w:rsidR="002A7686" w:rsidRPr="002D76C6" w:rsidRDefault="002A7686" w:rsidP="002A7686">
      <w:pPr>
        <w:ind w:left="720"/>
        <w:contextualSpacing/>
        <w:rPr>
          <w:rFonts w:eastAsia="Calibri"/>
          <w:b/>
        </w:rPr>
      </w:pPr>
    </w:p>
    <w:p w14:paraId="515B5BA5" w14:textId="77777777" w:rsidR="002A7686" w:rsidRPr="002D76C6" w:rsidRDefault="002A7686" w:rsidP="002A7686">
      <w:pPr>
        <w:keepLines/>
        <w:numPr>
          <w:ilvl w:val="0"/>
          <w:numId w:val="4"/>
        </w:numPr>
        <w:ind w:left="1276" w:hanging="357"/>
        <w:contextualSpacing/>
        <w:rPr>
          <w:rFonts w:eastAsia="Calibri"/>
        </w:rPr>
      </w:pPr>
      <w:r w:rsidRPr="002D76C6">
        <w:rPr>
          <w:rFonts w:eastAsia="Calibri"/>
          <w:b/>
          <w:bCs/>
        </w:rPr>
        <w:t xml:space="preserve">Unidad responsable: </w:t>
      </w:r>
      <w:r w:rsidRPr="002D76C6">
        <w:rPr>
          <w:rFonts w:eastAsia="Calibri"/>
        </w:rPr>
        <w:t>Al área administrativa de los Poderes Legislativo y Judicial, los entes autónomos, las dependencias y, en su caso, las entidades que están obligadas a la rendición de cuentas sobre los recursos humanos, materiales y financieros que administra para contribuir al cumplimiento de los programas comprendidos en la estructura programática autorizada para tales efectos.</w:t>
      </w:r>
    </w:p>
    <w:p w14:paraId="38D79DC3" w14:textId="77777777" w:rsidR="002A7686" w:rsidRPr="002D76C6" w:rsidRDefault="002A7686" w:rsidP="002A7686">
      <w:pPr>
        <w:ind w:left="1276" w:hanging="11"/>
        <w:rPr>
          <w:rFonts w:eastAsia="Calibri"/>
        </w:rPr>
      </w:pPr>
    </w:p>
    <w:p w14:paraId="42CC0CFE" w14:textId="77777777" w:rsidR="002A7686" w:rsidRPr="002D76C6" w:rsidRDefault="002A7686" w:rsidP="002A7686">
      <w:pPr>
        <w:rPr>
          <w:rFonts w:eastAsia="Calibri"/>
        </w:rPr>
      </w:pPr>
      <w:r w:rsidRPr="002D76C6">
        <w:rPr>
          <w:rFonts w:eastAsia="Calibri"/>
          <w:b/>
        </w:rPr>
        <w:t>ARTÍCULO 4.-</w:t>
      </w:r>
      <w:r w:rsidRPr="002D76C6">
        <w:rPr>
          <w:rFonts w:eastAsia="Calibri"/>
        </w:rPr>
        <w:t xml:space="preserve"> La interpretación del presente Decreto de Presupuesto de Egresos, corresponde a la Secretaría en el ámbito de sus atribuciones, y conforme a las disposiciones aplicables.</w:t>
      </w:r>
    </w:p>
    <w:p w14:paraId="291B4D3B" w14:textId="77777777" w:rsidR="002A7686" w:rsidRPr="002D76C6" w:rsidRDefault="002A7686" w:rsidP="002A7686">
      <w:pPr>
        <w:rPr>
          <w:rFonts w:eastAsia="Calibri"/>
        </w:rPr>
      </w:pPr>
    </w:p>
    <w:p w14:paraId="176EABED" w14:textId="77777777" w:rsidR="002A7686" w:rsidRPr="002D76C6" w:rsidRDefault="002A7686" w:rsidP="002A7686">
      <w:pPr>
        <w:rPr>
          <w:rFonts w:eastAsia="Calibri"/>
        </w:rPr>
      </w:pPr>
      <w:r w:rsidRPr="002D76C6">
        <w:rPr>
          <w:rFonts w:eastAsia="Calibri"/>
          <w:b/>
          <w:bCs/>
        </w:rPr>
        <w:t>ARTÍCULO 5.-</w:t>
      </w:r>
      <w:r w:rsidRPr="002D76C6">
        <w:rPr>
          <w:rFonts w:eastAsia="Calibri"/>
        </w:rPr>
        <w:t xml:space="preserve"> Las facultades y obligaciones a cargo de la Secretaría, se confieren a través de este Decreto y se regularán para el ejercicio y cumplimiento de estas en el Manual de Políticas y Normas del Ejercicio del Gasto Público que se encuentre en vigor.</w:t>
      </w:r>
    </w:p>
    <w:p w14:paraId="0BC64E43" w14:textId="77777777" w:rsidR="002A7686" w:rsidRPr="002D76C6" w:rsidRDefault="002A7686" w:rsidP="002A7686">
      <w:pPr>
        <w:rPr>
          <w:rFonts w:eastAsia="Calibri"/>
        </w:rPr>
      </w:pPr>
    </w:p>
    <w:p w14:paraId="51B5056E" w14:textId="77777777" w:rsidR="002A7686" w:rsidRPr="002D76C6" w:rsidRDefault="002A7686" w:rsidP="002A7686">
      <w:pPr>
        <w:rPr>
          <w:rFonts w:eastAsia="Calibri"/>
        </w:rPr>
      </w:pPr>
      <w:r w:rsidRPr="002D76C6">
        <w:rPr>
          <w:rFonts w:eastAsia="Calibri"/>
        </w:rPr>
        <w:lastRenderedPageBreak/>
        <w:t>En el caso de los Poderes Legislativo y Judicial y de los órganos autónomos, sus respectivas unidades de administración podrán establecer las disposiciones generales correspondientes en tanto no se contrapongan con la normativa general.</w:t>
      </w:r>
    </w:p>
    <w:p w14:paraId="289E236E" w14:textId="77777777" w:rsidR="002A7686" w:rsidRPr="002D76C6" w:rsidRDefault="002A7686" w:rsidP="002A7686">
      <w:pPr>
        <w:ind w:left="720"/>
        <w:contextualSpacing/>
        <w:rPr>
          <w:rFonts w:eastAsia="Calibri"/>
        </w:rPr>
      </w:pPr>
    </w:p>
    <w:p w14:paraId="55C1FDF7" w14:textId="77777777" w:rsidR="002A7686" w:rsidRPr="002D76C6" w:rsidRDefault="002A7686" w:rsidP="002A7686">
      <w:pPr>
        <w:contextualSpacing/>
        <w:rPr>
          <w:rFonts w:eastAsia="Calibri"/>
        </w:rPr>
      </w:pPr>
      <w:r w:rsidRPr="002D76C6">
        <w:rPr>
          <w:rFonts w:eastAsia="Calibri"/>
          <w:b/>
          <w:bCs/>
        </w:rPr>
        <w:t>ARTÍCULO 6.-</w:t>
      </w:r>
      <w:r w:rsidRPr="002D76C6">
        <w:rPr>
          <w:rFonts w:eastAsia="Calibri"/>
        </w:rPr>
        <w:t xml:space="preserve"> El incumplimiento por parte de los servidores públicos a las obligaciones que les impone el presente Decreto, será sancionado en los términos de la Ley de Responsabilidades y Sanciones para el Estado de Sonora y demás disposiciones aplicables.</w:t>
      </w:r>
    </w:p>
    <w:p w14:paraId="0E38BFC1" w14:textId="77777777" w:rsidR="002A7686" w:rsidRPr="002D76C6" w:rsidRDefault="002A7686" w:rsidP="002A7686">
      <w:pPr>
        <w:ind w:left="720"/>
        <w:contextualSpacing/>
        <w:jc w:val="center"/>
        <w:rPr>
          <w:rFonts w:eastAsia="Calibri"/>
          <w:b/>
        </w:rPr>
      </w:pPr>
    </w:p>
    <w:p w14:paraId="32210C7B" w14:textId="77777777" w:rsidR="002A7686" w:rsidRPr="002D76C6" w:rsidRDefault="002A7686" w:rsidP="002A7686">
      <w:pPr>
        <w:ind w:left="720"/>
        <w:contextualSpacing/>
        <w:jc w:val="center"/>
        <w:rPr>
          <w:rFonts w:eastAsia="Calibri"/>
          <w:b/>
        </w:rPr>
      </w:pPr>
      <w:r w:rsidRPr="002D76C6">
        <w:rPr>
          <w:rFonts w:eastAsia="Calibri"/>
          <w:b/>
        </w:rPr>
        <w:t>TITULO SEGUNDO</w:t>
      </w:r>
    </w:p>
    <w:p w14:paraId="38E89B75" w14:textId="77777777" w:rsidR="002A7686" w:rsidRPr="002D76C6" w:rsidRDefault="002A7686" w:rsidP="002A7686">
      <w:pPr>
        <w:ind w:left="720"/>
        <w:contextualSpacing/>
        <w:jc w:val="center"/>
        <w:rPr>
          <w:rFonts w:eastAsia="Calibri"/>
          <w:b/>
        </w:rPr>
      </w:pPr>
      <w:r w:rsidRPr="002D76C6">
        <w:rPr>
          <w:rFonts w:eastAsia="Calibri"/>
          <w:b/>
        </w:rPr>
        <w:t>DEL GASTO PÚBLICO ESTATAL</w:t>
      </w:r>
    </w:p>
    <w:p w14:paraId="4EA0AA00" w14:textId="77777777" w:rsidR="002A7686" w:rsidRPr="002D76C6" w:rsidRDefault="002A7686" w:rsidP="002A7686">
      <w:pPr>
        <w:ind w:left="720"/>
        <w:contextualSpacing/>
        <w:jc w:val="center"/>
        <w:rPr>
          <w:rFonts w:eastAsia="Calibri"/>
          <w:b/>
        </w:rPr>
      </w:pPr>
    </w:p>
    <w:p w14:paraId="04A69B52" w14:textId="77777777" w:rsidR="002A7686" w:rsidRPr="002D76C6" w:rsidRDefault="002A7686" w:rsidP="002A7686">
      <w:pPr>
        <w:ind w:left="720"/>
        <w:contextualSpacing/>
        <w:jc w:val="center"/>
        <w:rPr>
          <w:rFonts w:eastAsia="Calibri"/>
          <w:b/>
        </w:rPr>
      </w:pPr>
      <w:r w:rsidRPr="002D76C6">
        <w:rPr>
          <w:rFonts w:eastAsia="Calibri"/>
          <w:b/>
        </w:rPr>
        <w:t>CAPÍTULO I</w:t>
      </w:r>
    </w:p>
    <w:p w14:paraId="06A139B0" w14:textId="77777777" w:rsidR="002A7686" w:rsidRPr="002D76C6" w:rsidRDefault="002A7686" w:rsidP="002A7686">
      <w:pPr>
        <w:ind w:left="720"/>
        <w:contextualSpacing/>
        <w:jc w:val="center"/>
        <w:rPr>
          <w:rFonts w:eastAsia="Calibri"/>
          <w:b/>
        </w:rPr>
      </w:pPr>
      <w:r w:rsidRPr="002D76C6">
        <w:rPr>
          <w:rFonts w:eastAsia="Calibri"/>
          <w:b/>
        </w:rPr>
        <w:t>DE LAS ASIGNACIONES PRESUPUESTALES</w:t>
      </w:r>
    </w:p>
    <w:p w14:paraId="722EBE72" w14:textId="77777777" w:rsidR="002A7686" w:rsidRPr="002D76C6" w:rsidRDefault="002A7686" w:rsidP="002A7686">
      <w:pPr>
        <w:ind w:left="720"/>
        <w:contextualSpacing/>
        <w:jc w:val="center"/>
        <w:rPr>
          <w:rFonts w:eastAsia="Calibri"/>
          <w:b/>
        </w:rPr>
      </w:pPr>
    </w:p>
    <w:p w14:paraId="064D0D62" w14:textId="77777777" w:rsidR="002A7686" w:rsidRPr="002D76C6" w:rsidRDefault="002A7686" w:rsidP="002A7686">
      <w:pPr>
        <w:contextualSpacing/>
        <w:rPr>
          <w:rFonts w:eastAsia="Calibri"/>
        </w:rPr>
      </w:pPr>
      <w:r w:rsidRPr="002D76C6">
        <w:rPr>
          <w:rFonts w:eastAsia="Calibri"/>
          <w:b/>
          <w:bCs/>
        </w:rPr>
        <w:t xml:space="preserve">ARTÍCULO 7.- </w:t>
      </w:r>
      <w:r w:rsidRPr="00A95DA6">
        <w:rPr>
          <w:rFonts w:eastAsia="Calibri"/>
        </w:rPr>
        <w:t xml:space="preserve">El gasto neto total previsto en el presente Decreto asciende a la cantidad de </w:t>
      </w:r>
      <w:r w:rsidRPr="00A95DA6">
        <w:rPr>
          <w:rFonts w:eastAsia="Calibri"/>
          <w:b/>
          <w:bCs/>
        </w:rPr>
        <w:t>$89</w:t>
      </w:r>
      <w:proofErr w:type="gramStart"/>
      <w:r w:rsidRPr="00A95DA6">
        <w:rPr>
          <w:rFonts w:eastAsia="Calibri"/>
          <w:b/>
          <w:bCs/>
        </w:rPr>
        <w:t>,198,372,534.00</w:t>
      </w:r>
      <w:proofErr w:type="gramEnd"/>
      <w:r w:rsidRPr="00A95DA6">
        <w:rPr>
          <w:rFonts w:eastAsia="Calibri"/>
        </w:rPr>
        <w:t xml:space="preserve"> (Ochenta y nueve mil ciento noventa y ocho millones trecientos setenta y dos mil quinientos treinta y cuatro pesos 00/100 M. N.). </w:t>
      </w:r>
      <w:proofErr w:type="gramStart"/>
      <w:r w:rsidRPr="00A95DA6">
        <w:rPr>
          <w:rFonts w:eastAsia="Calibri"/>
        </w:rPr>
        <w:t>y</w:t>
      </w:r>
      <w:proofErr w:type="gramEnd"/>
      <w:r w:rsidRPr="00A95DA6">
        <w:rPr>
          <w:rFonts w:eastAsia="Calibri"/>
        </w:rPr>
        <w:t xml:space="preserve"> corresponde al total de los ingresos aprobados en la Ley de Ingresos, el cual prevé un Balance Presupuestario Sostenible y se distribuyen conforme a lo establecido en el capítulo de las asignaciones presupuestales y lo dispuesto en el Capítulo Único del Título Quinto, denominado De las Reasignaciones.</w:t>
      </w:r>
    </w:p>
    <w:p w14:paraId="550726B7" w14:textId="77777777" w:rsidR="002A7686" w:rsidRPr="002D76C6" w:rsidRDefault="002A7686" w:rsidP="002A7686">
      <w:pPr>
        <w:contextualSpacing/>
        <w:rPr>
          <w:rFonts w:eastAsia="Calibri"/>
          <w:b/>
        </w:rPr>
      </w:pPr>
    </w:p>
    <w:p w14:paraId="0E652A94" w14:textId="77777777" w:rsidR="002A7686" w:rsidRPr="002D76C6" w:rsidRDefault="002A7686" w:rsidP="002A7686">
      <w:pPr>
        <w:contextualSpacing/>
        <w:rPr>
          <w:rFonts w:eastAsia="Calibri"/>
        </w:rPr>
      </w:pPr>
      <w:r w:rsidRPr="002D76C6">
        <w:rPr>
          <w:rFonts w:eastAsia="Calibri"/>
          <w:b/>
          <w:bCs/>
        </w:rPr>
        <w:t xml:space="preserve">ARTÍCULO 8.- </w:t>
      </w:r>
      <w:r w:rsidRPr="002D76C6">
        <w:rPr>
          <w:rFonts w:eastAsia="Calibri"/>
        </w:rPr>
        <w:t xml:space="preserve">El Poder Legislativo del Estado dispone de una asignación para el ejercicio fiscal 2025, por la cantidad de </w:t>
      </w:r>
      <w:r w:rsidRPr="002D76C6">
        <w:rPr>
          <w:rFonts w:eastAsia="Calibri"/>
          <w:b/>
          <w:bCs/>
        </w:rPr>
        <w:t>$463</w:t>
      </w:r>
      <w:proofErr w:type="gramStart"/>
      <w:r w:rsidRPr="002D76C6">
        <w:rPr>
          <w:rFonts w:eastAsia="Calibri"/>
          <w:b/>
          <w:bCs/>
        </w:rPr>
        <w:t>,000,000.00</w:t>
      </w:r>
      <w:proofErr w:type="gramEnd"/>
      <w:r w:rsidRPr="002D76C6">
        <w:rPr>
          <w:rFonts w:eastAsia="Calibri"/>
          <w:b/>
          <w:bCs/>
        </w:rPr>
        <w:t xml:space="preserve"> </w:t>
      </w:r>
      <w:r w:rsidRPr="002D76C6">
        <w:rPr>
          <w:rFonts w:eastAsia="Calibri"/>
        </w:rPr>
        <w:t>(cuatrocientos sesenta y tres millones de pesos 00/100 M.N.).</w:t>
      </w:r>
    </w:p>
    <w:p w14:paraId="5A1F190D" w14:textId="77777777" w:rsidR="002A7686" w:rsidRPr="002D76C6" w:rsidRDefault="002A7686" w:rsidP="002A7686">
      <w:pPr>
        <w:contextualSpacing/>
        <w:rPr>
          <w:rFonts w:eastAsia="Calibri"/>
        </w:rPr>
      </w:pPr>
    </w:p>
    <w:p w14:paraId="7610E4C8" w14:textId="77777777" w:rsidR="002A7686" w:rsidRPr="002D76C6" w:rsidRDefault="002A7686" w:rsidP="002A7686">
      <w:pPr>
        <w:contextualSpacing/>
        <w:rPr>
          <w:rFonts w:eastAsia="Calibri"/>
        </w:rPr>
      </w:pPr>
      <w:r w:rsidRPr="002D76C6">
        <w:rPr>
          <w:rFonts w:eastAsia="Calibri"/>
          <w:b/>
          <w:bCs/>
        </w:rPr>
        <w:t>ARTÍCULO 9.-</w:t>
      </w:r>
      <w:r w:rsidRPr="002D76C6">
        <w:rPr>
          <w:rFonts w:eastAsia="Calibri"/>
        </w:rPr>
        <w:t xml:space="preserve"> El Poder Judicial tendrá un presupuesto para el año 2025 que importa la cantidad de </w:t>
      </w:r>
      <w:r w:rsidRPr="002D76C6">
        <w:rPr>
          <w:rFonts w:eastAsia="Calibri"/>
          <w:b/>
          <w:bCs/>
        </w:rPr>
        <w:t>$1</w:t>
      </w:r>
      <w:proofErr w:type="gramStart"/>
      <w:r w:rsidRPr="002D76C6">
        <w:rPr>
          <w:rFonts w:eastAsia="Calibri"/>
          <w:b/>
          <w:bCs/>
        </w:rPr>
        <w:t>,829,460,847.00</w:t>
      </w:r>
      <w:proofErr w:type="gramEnd"/>
      <w:r w:rsidRPr="002D76C6">
        <w:rPr>
          <w:rFonts w:eastAsia="Calibri"/>
          <w:b/>
          <w:bCs/>
        </w:rPr>
        <w:t xml:space="preserve"> </w:t>
      </w:r>
      <w:r w:rsidRPr="002D76C6">
        <w:rPr>
          <w:rFonts w:eastAsia="Calibri"/>
        </w:rPr>
        <w:t>(mil ochocientos veintinueve millones cuatrocientos sesenta mil ochocientos cuarenta y siete pesos 00/100 M.N.).</w:t>
      </w:r>
    </w:p>
    <w:p w14:paraId="0125BD6D" w14:textId="77777777" w:rsidR="002A7686" w:rsidRPr="002D76C6" w:rsidRDefault="002A7686" w:rsidP="002A7686">
      <w:pPr>
        <w:contextualSpacing/>
        <w:rPr>
          <w:rFonts w:eastAsia="Calibri"/>
        </w:rPr>
      </w:pPr>
    </w:p>
    <w:p w14:paraId="1FE0C050" w14:textId="77777777" w:rsidR="002A7686" w:rsidRPr="002D76C6" w:rsidRDefault="002A7686" w:rsidP="002A7686">
      <w:pPr>
        <w:contextualSpacing/>
        <w:rPr>
          <w:rFonts w:eastAsia="Calibri"/>
        </w:rPr>
      </w:pPr>
      <w:r w:rsidRPr="002D76C6">
        <w:rPr>
          <w:rFonts w:eastAsia="Calibri"/>
          <w:b/>
          <w:bCs/>
        </w:rPr>
        <w:t>ARTÍCULO 10.-</w:t>
      </w:r>
      <w:r w:rsidRPr="002D76C6">
        <w:rPr>
          <w:rFonts w:eastAsia="Calibri"/>
        </w:rPr>
        <w:t xml:space="preserve"> El Presupuesto para el ejercicio fiscal del año 2025, destinado a los órganos autónomos asciende a la cantidad de </w:t>
      </w:r>
      <w:r w:rsidRPr="002D76C6">
        <w:rPr>
          <w:rFonts w:eastAsia="Calibri"/>
          <w:b/>
          <w:bCs/>
        </w:rPr>
        <w:t xml:space="preserve">$7,461,424,232.77 </w:t>
      </w:r>
      <w:r w:rsidRPr="002D76C6">
        <w:rPr>
          <w:rFonts w:eastAsia="Calibri"/>
        </w:rPr>
        <w:t>(siete mil cuatrocientos sesenta y un millones cuatrocientos veinticuatro mil doscientos treinta y dos pesos 77/100 M.N.) el cual se distribuirá de la siguiente forma:</w:t>
      </w:r>
    </w:p>
    <w:p w14:paraId="0C3E7C02" w14:textId="77777777" w:rsidR="002A7686" w:rsidRPr="00B7100E" w:rsidRDefault="002A7686" w:rsidP="002A7686">
      <w:pPr>
        <w:contextualSpacing/>
        <w:rPr>
          <w:rFonts w:eastAsia="Calibri"/>
        </w:rPr>
      </w:pPr>
    </w:p>
    <w:p w14:paraId="54280785" w14:textId="77777777" w:rsidR="002A7686" w:rsidRPr="00B7100E" w:rsidRDefault="002A7686" w:rsidP="002A7686">
      <w:pPr>
        <w:contextualSpacing/>
        <w:rPr>
          <w:rFonts w:eastAsia="Calibri"/>
        </w:rPr>
      </w:pPr>
    </w:p>
    <w:tbl>
      <w:tblPr>
        <w:tblW w:w="5000" w:type="pct"/>
        <w:jc w:val="center"/>
        <w:tblCellMar>
          <w:left w:w="70" w:type="dxa"/>
          <w:right w:w="70" w:type="dxa"/>
        </w:tblCellMar>
        <w:tblLook w:val="04A0" w:firstRow="1" w:lastRow="0" w:firstColumn="1" w:lastColumn="0" w:noHBand="0" w:noVBand="1"/>
      </w:tblPr>
      <w:tblGrid>
        <w:gridCol w:w="6763"/>
        <w:gridCol w:w="1731"/>
      </w:tblGrid>
      <w:tr w:rsidR="002A7686" w:rsidRPr="00B7100E" w14:paraId="35371402" w14:textId="77777777" w:rsidTr="007D1EAF">
        <w:trPr>
          <w:trHeight w:val="300"/>
          <w:tblHeader/>
          <w:jc w:val="center"/>
        </w:trPr>
        <w:tc>
          <w:tcPr>
            <w:tcW w:w="398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EB550A6"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ÓRGANOS AUTÓNOMOS</w:t>
            </w:r>
          </w:p>
        </w:tc>
        <w:tc>
          <w:tcPr>
            <w:tcW w:w="1019" w:type="pct"/>
            <w:tcBorders>
              <w:top w:val="single" w:sz="4" w:space="0" w:color="auto"/>
              <w:left w:val="nil"/>
              <w:bottom w:val="single" w:sz="4" w:space="0" w:color="auto"/>
              <w:right w:val="single" w:sz="4" w:space="0" w:color="auto"/>
            </w:tcBorders>
            <w:shd w:val="clear" w:color="000000" w:fill="BFBFBF"/>
            <w:noWrap/>
            <w:vAlign w:val="center"/>
            <w:hideMark/>
          </w:tcPr>
          <w:p w14:paraId="2CE3AB80"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PRESUPUESTO</w:t>
            </w:r>
          </w:p>
        </w:tc>
      </w:tr>
      <w:tr w:rsidR="002A7686" w:rsidRPr="00B7100E" w14:paraId="24C923FD" w14:textId="77777777" w:rsidTr="007D1EAF">
        <w:trPr>
          <w:trHeight w:val="300"/>
          <w:jc w:val="center"/>
        </w:trPr>
        <w:tc>
          <w:tcPr>
            <w:tcW w:w="3981" w:type="pct"/>
            <w:tcBorders>
              <w:top w:val="nil"/>
              <w:left w:val="single" w:sz="4" w:space="0" w:color="auto"/>
              <w:bottom w:val="single" w:sz="4" w:space="0" w:color="auto"/>
              <w:right w:val="single" w:sz="4" w:space="0" w:color="auto"/>
            </w:tcBorders>
            <w:shd w:val="clear" w:color="auto" w:fill="auto"/>
            <w:noWrap/>
            <w:vAlign w:val="center"/>
            <w:hideMark/>
          </w:tcPr>
          <w:p w14:paraId="1D0767A5" w14:textId="77777777" w:rsidR="002A7686" w:rsidRPr="00B7100E" w:rsidRDefault="002A7686" w:rsidP="007D1EAF">
            <w:pPr>
              <w:rPr>
                <w:rFonts w:eastAsia="Times New Roman"/>
                <w:color w:val="000000"/>
                <w:sz w:val="14"/>
                <w:szCs w:val="14"/>
              </w:rPr>
            </w:pPr>
            <w:r w:rsidRPr="00B7100E">
              <w:rPr>
                <w:rFonts w:eastAsia="Calibri"/>
                <w:sz w:val="14"/>
                <w:szCs w:val="14"/>
              </w:rPr>
              <w:t>115 TRIBUNAL DE JUSTICIA ADMINISTRATIVA DEL ESTADO DE SONORA</w:t>
            </w:r>
          </w:p>
        </w:tc>
        <w:tc>
          <w:tcPr>
            <w:tcW w:w="1019" w:type="pct"/>
            <w:tcBorders>
              <w:top w:val="nil"/>
              <w:left w:val="nil"/>
              <w:bottom w:val="single" w:sz="4" w:space="0" w:color="auto"/>
              <w:right w:val="single" w:sz="4" w:space="0" w:color="auto"/>
            </w:tcBorders>
            <w:shd w:val="clear" w:color="auto" w:fill="auto"/>
            <w:noWrap/>
            <w:vAlign w:val="center"/>
            <w:hideMark/>
          </w:tcPr>
          <w:p w14:paraId="401FF364"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93,079,393.00 </w:t>
            </w:r>
          </w:p>
        </w:tc>
      </w:tr>
      <w:tr w:rsidR="002A7686" w:rsidRPr="00B7100E" w14:paraId="6775E7E4" w14:textId="77777777" w:rsidTr="007D1EAF">
        <w:trPr>
          <w:trHeight w:val="300"/>
          <w:jc w:val="center"/>
        </w:trPr>
        <w:tc>
          <w:tcPr>
            <w:tcW w:w="3981" w:type="pct"/>
            <w:tcBorders>
              <w:top w:val="nil"/>
              <w:left w:val="single" w:sz="4" w:space="0" w:color="auto"/>
              <w:bottom w:val="single" w:sz="4" w:space="0" w:color="auto"/>
              <w:right w:val="single" w:sz="4" w:space="0" w:color="auto"/>
            </w:tcBorders>
            <w:shd w:val="clear" w:color="auto" w:fill="auto"/>
            <w:noWrap/>
            <w:vAlign w:val="center"/>
            <w:hideMark/>
          </w:tcPr>
          <w:p w14:paraId="53766086" w14:textId="77777777" w:rsidR="002A7686" w:rsidRPr="00B7100E" w:rsidRDefault="002A7686" w:rsidP="007D1EAF">
            <w:pPr>
              <w:rPr>
                <w:rFonts w:eastAsia="Times New Roman"/>
                <w:color w:val="000000"/>
                <w:sz w:val="14"/>
                <w:szCs w:val="14"/>
              </w:rPr>
            </w:pPr>
            <w:r w:rsidRPr="00B7100E">
              <w:rPr>
                <w:rFonts w:eastAsia="Calibri"/>
                <w:sz w:val="14"/>
                <w:szCs w:val="14"/>
              </w:rPr>
              <w:t>117 TRIBUNAL ESTATAL ELECTORAL</w:t>
            </w:r>
          </w:p>
        </w:tc>
        <w:tc>
          <w:tcPr>
            <w:tcW w:w="1019" w:type="pct"/>
            <w:tcBorders>
              <w:top w:val="nil"/>
              <w:left w:val="nil"/>
              <w:bottom w:val="single" w:sz="4" w:space="0" w:color="auto"/>
              <w:right w:val="single" w:sz="4" w:space="0" w:color="auto"/>
            </w:tcBorders>
            <w:shd w:val="clear" w:color="auto" w:fill="auto"/>
            <w:noWrap/>
            <w:vAlign w:val="center"/>
            <w:hideMark/>
          </w:tcPr>
          <w:p w14:paraId="7F61D6AF"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62,057,199.00 </w:t>
            </w:r>
          </w:p>
        </w:tc>
      </w:tr>
      <w:tr w:rsidR="002A7686" w:rsidRPr="00B7100E" w14:paraId="45278964" w14:textId="77777777" w:rsidTr="007D1EAF">
        <w:trPr>
          <w:trHeight w:val="300"/>
          <w:jc w:val="center"/>
        </w:trPr>
        <w:tc>
          <w:tcPr>
            <w:tcW w:w="3981" w:type="pct"/>
            <w:tcBorders>
              <w:top w:val="nil"/>
              <w:left w:val="single" w:sz="4" w:space="0" w:color="auto"/>
              <w:bottom w:val="single" w:sz="4" w:space="0" w:color="auto"/>
              <w:right w:val="single" w:sz="4" w:space="0" w:color="auto"/>
            </w:tcBorders>
            <w:shd w:val="clear" w:color="auto" w:fill="auto"/>
            <w:noWrap/>
            <w:vAlign w:val="center"/>
            <w:hideMark/>
          </w:tcPr>
          <w:p w14:paraId="314DFA75" w14:textId="77777777" w:rsidR="002A7686" w:rsidRPr="00B7100E" w:rsidRDefault="002A7686" w:rsidP="007D1EAF">
            <w:pPr>
              <w:rPr>
                <w:rFonts w:eastAsia="Times New Roman"/>
                <w:color w:val="000000"/>
                <w:sz w:val="14"/>
                <w:szCs w:val="14"/>
              </w:rPr>
            </w:pPr>
            <w:r w:rsidRPr="00B7100E">
              <w:rPr>
                <w:rFonts w:eastAsia="Calibri"/>
                <w:sz w:val="14"/>
                <w:szCs w:val="14"/>
              </w:rPr>
              <w:t>118 COMISIÓN ESTATAL DE DERECHOS HUMANOS</w:t>
            </w:r>
          </w:p>
        </w:tc>
        <w:tc>
          <w:tcPr>
            <w:tcW w:w="1019" w:type="pct"/>
            <w:tcBorders>
              <w:top w:val="nil"/>
              <w:left w:val="nil"/>
              <w:bottom w:val="single" w:sz="4" w:space="0" w:color="auto"/>
              <w:right w:val="single" w:sz="4" w:space="0" w:color="auto"/>
            </w:tcBorders>
            <w:shd w:val="clear" w:color="auto" w:fill="auto"/>
            <w:noWrap/>
            <w:vAlign w:val="center"/>
            <w:hideMark/>
          </w:tcPr>
          <w:p w14:paraId="178E322C"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52,629,155.00 </w:t>
            </w:r>
          </w:p>
        </w:tc>
      </w:tr>
      <w:tr w:rsidR="002A7686" w:rsidRPr="00B7100E" w14:paraId="49440CD7" w14:textId="77777777" w:rsidTr="007D1EAF">
        <w:trPr>
          <w:trHeight w:val="525"/>
          <w:jc w:val="center"/>
        </w:trPr>
        <w:tc>
          <w:tcPr>
            <w:tcW w:w="3981" w:type="pct"/>
            <w:tcBorders>
              <w:top w:val="nil"/>
              <w:left w:val="single" w:sz="4" w:space="0" w:color="auto"/>
              <w:bottom w:val="single" w:sz="4" w:space="0" w:color="auto"/>
              <w:right w:val="single" w:sz="4" w:space="0" w:color="auto"/>
            </w:tcBorders>
            <w:shd w:val="clear" w:color="auto" w:fill="auto"/>
            <w:vAlign w:val="center"/>
            <w:hideMark/>
          </w:tcPr>
          <w:p w14:paraId="18CE9F24" w14:textId="77777777" w:rsidR="002A7686" w:rsidRPr="00B7100E" w:rsidRDefault="002A7686" w:rsidP="007D1EAF">
            <w:pPr>
              <w:rPr>
                <w:rFonts w:eastAsia="Times New Roman"/>
                <w:color w:val="000000"/>
                <w:sz w:val="14"/>
                <w:szCs w:val="14"/>
              </w:rPr>
            </w:pPr>
            <w:r w:rsidRPr="00B7100E">
              <w:rPr>
                <w:rFonts w:eastAsia="Calibri"/>
                <w:sz w:val="14"/>
                <w:szCs w:val="14"/>
              </w:rPr>
              <w:t>119 INSTITUTO SONORENSE DE TRANSPARENCIA, ACCESO A LA INFORMACIÓN PÚBLICA Y PROTECCIÓN DE DATOS PERSONALES</w:t>
            </w:r>
          </w:p>
        </w:tc>
        <w:tc>
          <w:tcPr>
            <w:tcW w:w="1019" w:type="pct"/>
            <w:tcBorders>
              <w:top w:val="nil"/>
              <w:left w:val="nil"/>
              <w:bottom w:val="single" w:sz="4" w:space="0" w:color="auto"/>
              <w:right w:val="single" w:sz="4" w:space="0" w:color="auto"/>
            </w:tcBorders>
            <w:shd w:val="clear" w:color="auto" w:fill="auto"/>
            <w:noWrap/>
            <w:vAlign w:val="center"/>
            <w:hideMark/>
          </w:tcPr>
          <w:p w14:paraId="49BBEB70"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51,584,981.00 </w:t>
            </w:r>
          </w:p>
        </w:tc>
      </w:tr>
      <w:tr w:rsidR="002A7686" w:rsidRPr="00B7100E" w14:paraId="6DFB09DA" w14:textId="77777777" w:rsidTr="007D1EAF">
        <w:trPr>
          <w:trHeight w:val="300"/>
          <w:jc w:val="center"/>
        </w:trPr>
        <w:tc>
          <w:tcPr>
            <w:tcW w:w="3981" w:type="pct"/>
            <w:tcBorders>
              <w:top w:val="nil"/>
              <w:left w:val="single" w:sz="4" w:space="0" w:color="auto"/>
              <w:bottom w:val="single" w:sz="4" w:space="0" w:color="auto"/>
              <w:right w:val="single" w:sz="4" w:space="0" w:color="auto"/>
            </w:tcBorders>
            <w:shd w:val="clear" w:color="auto" w:fill="auto"/>
            <w:noWrap/>
            <w:vAlign w:val="center"/>
            <w:hideMark/>
          </w:tcPr>
          <w:p w14:paraId="52AD7630" w14:textId="77777777" w:rsidR="002A7686" w:rsidRPr="00B7100E" w:rsidRDefault="002A7686" w:rsidP="007D1EAF">
            <w:pPr>
              <w:rPr>
                <w:rFonts w:eastAsia="Times New Roman"/>
                <w:color w:val="000000"/>
                <w:sz w:val="14"/>
                <w:szCs w:val="14"/>
              </w:rPr>
            </w:pPr>
            <w:r w:rsidRPr="00B7100E">
              <w:rPr>
                <w:rFonts w:eastAsia="Calibri"/>
                <w:sz w:val="14"/>
                <w:szCs w:val="14"/>
              </w:rPr>
              <w:t>124 INSTITUTO ESTATAL ELECTORAL Y DE PARTICIPACIÓN  CIUDADANA</w:t>
            </w:r>
          </w:p>
        </w:tc>
        <w:tc>
          <w:tcPr>
            <w:tcW w:w="1019" w:type="pct"/>
            <w:tcBorders>
              <w:top w:val="nil"/>
              <w:left w:val="nil"/>
              <w:bottom w:val="single" w:sz="4" w:space="0" w:color="auto"/>
              <w:right w:val="single" w:sz="4" w:space="0" w:color="auto"/>
            </w:tcBorders>
            <w:shd w:val="clear" w:color="auto" w:fill="auto"/>
            <w:noWrap/>
            <w:vAlign w:val="center"/>
            <w:hideMark/>
          </w:tcPr>
          <w:p w14:paraId="639BE05C"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379,228,146.00 </w:t>
            </w:r>
          </w:p>
        </w:tc>
      </w:tr>
      <w:tr w:rsidR="002A7686" w:rsidRPr="00B7100E" w14:paraId="0D1AF57F" w14:textId="77777777" w:rsidTr="007D1EAF">
        <w:trPr>
          <w:trHeight w:val="300"/>
          <w:jc w:val="center"/>
        </w:trPr>
        <w:tc>
          <w:tcPr>
            <w:tcW w:w="3981" w:type="pct"/>
            <w:tcBorders>
              <w:top w:val="nil"/>
              <w:left w:val="single" w:sz="4" w:space="0" w:color="auto"/>
              <w:bottom w:val="single" w:sz="4" w:space="0" w:color="auto"/>
              <w:right w:val="single" w:sz="4" w:space="0" w:color="auto"/>
            </w:tcBorders>
            <w:shd w:val="clear" w:color="auto" w:fill="auto"/>
            <w:noWrap/>
            <w:vAlign w:val="center"/>
            <w:hideMark/>
          </w:tcPr>
          <w:p w14:paraId="52B5E7A1" w14:textId="77777777" w:rsidR="002A7686" w:rsidRPr="00B7100E" w:rsidRDefault="002A7686" w:rsidP="007D1EAF">
            <w:pPr>
              <w:rPr>
                <w:rFonts w:eastAsia="Times New Roman"/>
                <w:color w:val="000000"/>
                <w:sz w:val="14"/>
                <w:szCs w:val="14"/>
              </w:rPr>
            </w:pPr>
            <w:r w:rsidRPr="00B7100E">
              <w:rPr>
                <w:rFonts w:eastAsia="Calibri"/>
                <w:sz w:val="14"/>
                <w:szCs w:val="14"/>
              </w:rPr>
              <w:t>125 UNIVERSIDAD DE SONORA</w:t>
            </w:r>
          </w:p>
        </w:tc>
        <w:tc>
          <w:tcPr>
            <w:tcW w:w="1019" w:type="pct"/>
            <w:tcBorders>
              <w:top w:val="nil"/>
              <w:left w:val="nil"/>
              <w:bottom w:val="single" w:sz="4" w:space="0" w:color="auto"/>
              <w:right w:val="single" w:sz="4" w:space="0" w:color="auto"/>
            </w:tcBorders>
            <w:shd w:val="clear" w:color="auto" w:fill="auto"/>
            <w:noWrap/>
            <w:vAlign w:val="center"/>
            <w:hideMark/>
          </w:tcPr>
          <w:p w14:paraId="2783FA02"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3,054,379,479.00 </w:t>
            </w:r>
          </w:p>
        </w:tc>
      </w:tr>
      <w:tr w:rsidR="002A7686" w:rsidRPr="00B7100E" w14:paraId="4E2F861E" w14:textId="77777777" w:rsidTr="007D1EAF">
        <w:trPr>
          <w:trHeight w:val="300"/>
          <w:jc w:val="center"/>
        </w:trPr>
        <w:tc>
          <w:tcPr>
            <w:tcW w:w="3981" w:type="pct"/>
            <w:tcBorders>
              <w:top w:val="nil"/>
              <w:left w:val="single" w:sz="4" w:space="0" w:color="auto"/>
              <w:bottom w:val="single" w:sz="4" w:space="0" w:color="auto"/>
              <w:right w:val="single" w:sz="4" w:space="0" w:color="auto"/>
            </w:tcBorders>
            <w:shd w:val="clear" w:color="auto" w:fill="auto"/>
            <w:noWrap/>
            <w:vAlign w:val="center"/>
            <w:hideMark/>
          </w:tcPr>
          <w:p w14:paraId="5E48C9A6" w14:textId="77777777" w:rsidR="002A7686" w:rsidRPr="00B7100E" w:rsidRDefault="002A7686" w:rsidP="007D1EAF">
            <w:pPr>
              <w:rPr>
                <w:rFonts w:eastAsia="Times New Roman"/>
                <w:color w:val="000000"/>
                <w:sz w:val="14"/>
                <w:szCs w:val="14"/>
              </w:rPr>
            </w:pPr>
            <w:r w:rsidRPr="00B7100E">
              <w:rPr>
                <w:rFonts w:eastAsia="Calibri"/>
                <w:sz w:val="14"/>
                <w:szCs w:val="14"/>
              </w:rPr>
              <w:lastRenderedPageBreak/>
              <w:t>129 INSTITUTO SUPERIOR DE AUDITORIA Y FISCALIZACION</w:t>
            </w:r>
          </w:p>
        </w:tc>
        <w:tc>
          <w:tcPr>
            <w:tcW w:w="1019" w:type="pct"/>
            <w:tcBorders>
              <w:top w:val="nil"/>
              <w:left w:val="nil"/>
              <w:bottom w:val="single" w:sz="4" w:space="0" w:color="auto"/>
              <w:right w:val="single" w:sz="4" w:space="0" w:color="auto"/>
            </w:tcBorders>
            <w:shd w:val="clear" w:color="auto" w:fill="auto"/>
            <w:noWrap/>
            <w:vAlign w:val="center"/>
            <w:hideMark/>
          </w:tcPr>
          <w:p w14:paraId="296CCE35"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257,051,856.00 </w:t>
            </w:r>
          </w:p>
        </w:tc>
      </w:tr>
      <w:tr w:rsidR="002A7686" w:rsidRPr="00B7100E" w14:paraId="566D5812" w14:textId="77777777" w:rsidTr="007D1EAF">
        <w:trPr>
          <w:trHeight w:val="300"/>
          <w:jc w:val="center"/>
        </w:trPr>
        <w:tc>
          <w:tcPr>
            <w:tcW w:w="3981" w:type="pct"/>
            <w:tcBorders>
              <w:top w:val="nil"/>
              <w:left w:val="single" w:sz="4" w:space="0" w:color="auto"/>
              <w:bottom w:val="single" w:sz="4" w:space="0" w:color="auto"/>
              <w:right w:val="single" w:sz="4" w:space="0" w:color="auto"/>
            </w:tcBorders>
            <w:shd w:val="clear" w:color="auto" w:fill="auto"/>
            <w:noWrap/>
            <w:vAlign w:val="center"/>
            <w:hideMark/>
          </w:tcPr>
          <w:p w14:paraId="103915F3" w14:textId="77777777" w:rsidR="002A7686" w:rsidRPr="00B7100E" w:rsidRDefault="002A7686" w:rsidP="007D1EAF">
            <w:pPr>
              <w:rPr>
                <w:rFonts w:eastAsia="Times New Roman"/>
                <w:color w:val="000000"/>
                <w:sz w:val="14"/>
                <w:szCs w:val="14"/>
              </w:rPr>
            </w:pPr>
            <w:r w:rsidRPr="00B7100E">
              <w:rPr>
                <w:rFonts w:eastAsia="Calibri"/>
                <w:sz w:val="14"/>
                <w:szCs w:val="14"/>
              </w:rPr>
              <w:t xml:space="preserve">130 FISCALÍA GENERAL DE JUSTICIA DEL ESTADO DE SONORA </w:t>
            </w:r>
          </w:p>
        </w:tc>
        <w:tc>
          <w:tcPr>
            <w:tcW w:w="1019" w:type="pct"/>
            <w:tcBorders>
              <w:top w:val="nil"/>
              <w:left w:val="nil"/>
              <w:bottom w:val="single" w:sz="4" w:space="0" w:color="auto"/>
              <w:right w:val="single" w:sz="4" w:space="0" w:color="auto"/>
            </w:tcBorders>
            <w:shd w:val="clear" w:color="auto" w:fill="auto"/>
            <w:noWrap/>
            <w:vAlign w:val="center"/>
            <w:hideMark/>
          </w:tcPr>
          <w:p w14:paraId="790BD813"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2,269,891,473.03 </w:t>
            </w:r>
          </w:p>
        </w:tc>
      </w:tr>
      <w:tr w:rsidR="002A7686" w:rsidRPr="00B7100E" w14:paraId="3DA70BFC" w14:textId="77777777" w:rsidTr="007D1EAF">
        <w:trPr>
          <w:trHeight w:val="300"/>
          <w:jc w:val="center"/>
        </w:trPr>
        <w:tc>
          <w:tcPr>
            <w:tcW w:w="3981" w:type="pct"/>
            <w:tcBorders>
              <w:top w:val="nil"/>
              <w:left w:val="single" w:sz="4" w:space="0" w:color="auto"/>
              <w:bottom w:val="single" w:sz="4" w:space="0" w:color="auto"/>
              <w:right w:val="single" w:sz="4" w:space="0" w:color="auto"/>
            </w:tcBorders>
            <w:shd w:val="clear" w:color="auto" w:fill="auto"/>
            <w:noWrap/>
            <w:vAlign w:val="center"/>
            <w:hideMark/>
          </w:tcPr>
          <w:p w14:paraId="3BD89E74" w14:textId="77777777" w:rsidR="002A7686" w:rsidRPr="00B7100E" w:rsidRDefault="002A7686" w:rsidP="007D1EAF">
            <w:pPr>
              <w:rPr>
                <w:rFonts w:eastAsia="Times New Roman"/>
                <w:color w:val="000000"/>
                <w:sz w:val="14"/>
                <w:szCs w:val="14"/>
              </w:rPr>
            </w:pPr>
            <w:r w:rsidRPr="00B7100E">
              <w:rPr>
                <w:rFonts w:eastAsia="Calibri"/>
                <w:sz w:val="14"/>
                <w:szCs w:val="14"/>
              </w:rPr>
              <w:t>135 INSTITUTO TECNOLOGICO DE SONORA</w:t>
            </w:r>
          </w:p>
        </w:tc>
        <w:tc>
          <w:tcPr>
            <w:tcW w:w="1019" w:type="pct"/>
            <w:tcBorders>
              <w:top w:val="nil"/>
              <w:left w:val="nil"/>
              <w:bottom w:val="single" w:sz="4" w:space="0" w:color="auto"/>
              <w:right w:val="single" w:sz="4" w:space="0" w:color="auto"/>
            </w:tcBorders>
            <w:shd w:val="clear" w:color="auto" w:fill="auto"/>
            <w:noWrap/>
            <w:vAlign w:val="center"/>
            <w:hideMark/>
          </w:tcPr>
          <w:p w14:paraId="0043A1E9"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1,139,141,425.00 </w:t>
            </w:r>
          </w:p>
        </w:tc>
      </w:tr>
      <w:tr w:rsidR="002A7686" w:rsidRPr="00B7100E" w14:paraId="4E1E996A" w14:textId="77777777" w:rsidTr="007D1EAF">
        <w:trPr>
          <w:trHeight w:val="300"/>
          <w:jc w:val="center"/>
        </w:trPr>
        <w:tc>
          <w:tcPr>
            <w:tcW w:w="3981" w:type="pct"/>
            <w:tcBorders>
              <w:top w:val="nil"/>
              <w:left w:val="single" w:sz="4" w:space="0" w:color="auto"/>
              <w:bottom w:val="single" w:sz="4" w:space="0" w:color="auto"/>
              <w:right w:val="single" w:sz="4" w:space="0" w:color="auto"/>
            </w:tcBorders>
            <w:shd w:val="clear" w:color="auto" w:fill="auto"/>
            <w:noWrap/>
            <w:vAlign w:val="center"/>
            <w:hideMark/>
          </w:tcPr>
          <w:p w14:paraId="4C83A00F" w14:textId="77777777" w:rsidR="002A7686" w:rsidRPr="00B7100E" w:rsidRDefault="002A7686" w:rsidP="007D1EAF">
            <w:pPr>
              <w:rPr>
                <w:rFonts w:eastAsia="Times New Roman"/>
                <w:color w:val="000000"/>
                <w:sz w:val="14"/>
                <w:szCs w:val="14"/>
              </w:rPr>
            </w:pPr>
            <w:r w:rsidRPr="00B7100E">
              <w:rPr>
                <w:rFonts w:eastAsia="Calibri"/>
                <w:sz w:val="14"/>
                <w:szCs w:val="14"/>
              </w:rPr>
              <w:t>136 COLEGIO DE SONORA</w:t>
            </w:r>
          </w:p>
        </w:tc>
        <w:tc>
          <w:tcPr>
            <w:tcW w:w="1019" w:type="pct"/>
            <w:tcBorders>
              <w:top w:val="nil"/>
              <w:left w:val="nil"/>
              <w:bottom w:val="single" w:sz="4" w:space="0" w:color="auto"/>
              <w:right w:val="single" w:sz="4" w:space="0" w:color="auto"/>
            </w:tcBorders>
            <w:shd w:val="clear" w:color="auto" w:fill="auto"/>
            <w:noWrap/>
            <w:vAlign w:val="center"/>
            <w:hideMark/>
          </w:tcPr>
          <w:p w14:paraId="70A03BAF"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102,381,125.74 </w:t>
            </w:r>
          </w:p>
        </w:tc>
      </w:tr>
      <w:tr w:rsidR="002A7686" w:rsidRPr="00B7100E" w14:paraId="791799B3" w14:textId="77777777" w:rsidTr="007D1EAF">
        <w:trPr>
          <w:trHeight w:val="300"/>
          <w:jc w:val="center"/>
        </w:trPr>
        <w:tc>
          <w:tcPr>
            <w:tcW w:w="3981" w:type="pct"/>
            <w:tcBorders>
              <w:top w:val="nil"/>
              <w:left w:val="single" w:sz="4" w:space="0" w:color="auto"/>
              <w:bottom w:val="single" w:sz="4" w:space="0" w:color="auto"/>
              <w:right w:val="single" w:sz="4" w:space="0" w:color="auto"/>
            </w:tcBorders>
            <w:shd w:val="clear" w:color="000000" w:fill="BFBFBF"/>
            <w:noWrap/>
            <w:vAlign w:val="center"/>
            <w:hideMark/>
          </w:tcPr>
          <w:p w14:paraId="06F066A1"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TOTAL GENERAL</w:t>
            </w:r>
          </w:p>
        </w:tc>
        <w:tc>
          <w:tcPr>
            <w:tcW w:w="1019" w:type="pct"/>
            <w:tcBorders>
              <w:top w:val="nil"/>
              <w:left w:val="nil"/>
              <w:bottom w:val="single" w:sz="4" w:space="0" w:color="auto"/>
              <w:right w:val="single" w:sz="4" w:space="0" w:color="auto"/>
            </w:tcBorders>
            <w:shd w:val="clear" w:color="000000" w:fill="BFBFBF"/>
            <w:noWrap/>
            <w:vAlign w:val="center"/>
            <w:hideMark/>
          </w:tcPr>
          <w:p w14:paraId="4F9DF046" w14:textId="77777777" w:rsidR="002A7686" w:rsidRPr="00B7100E" w:rsidRDefault="002A7686" w:rsidP="007D1EAF">
            <w:pPr>
              <w:jc w:val="right"/>
              <w:rPr>
                <w:rFonts w:eastAsia="Calibri"/>
                <w:b/>
                <w:bCs/>
                <w:color w:val="000000"/>
                <w:sz w:val="14"/>
                <w:szCs w:val="14"/>
              </w:rPr>
            </w:pPr>
            <w:r w:rsidRPr="00B7100E">
              <w:rPr>
                <w:rFonts w:eastAsia="Calibri"/>
                <w:b/>
                <w:bCs/>
                <w:color w:val="000000"/>
                <w:sz w:val="14"/>
                <w:szCs w:val="14"/>
              </w:rPr>
              <w:t xml:space="preserve">7,461,424,232.77 </w:t>
            </w:r>
          </w:p>
        </w:tc>
      </w:tr>
    </w:tbl>
    <w:p w14:paraId="197053ED" w14:textId="77777777" w:rsidR="002A7686" w:rsidRPr="00B7100E" w:rsidRDefault="002A7686" w:rsidP="002A7686">
      <w:pPr>
        <w:contextualSpacing/>
        <w:rPr>
          <w:rFonts w:eastAsia="Calibri"/>
        </w:rPr>
      </w:pPr>
    </w:p>
    <w:p w14:paraId="05507428" w14:textId="77777777" w:rsidR="002A7686" w:rsidRPr="002D76C6" w:rsidRDefault="002A7686" w:rsidP="002A7686">
      <w:pPr>
        <w:ind w:left="14" w:firstLine="14"/>
        <w:contextualSpacing/>
        <w:rPr>
          <w:rFonts w:eastAsia="Calibri"/>
        </w:rPr>
      </w:pPr>
      <w:r w:rsidRPr="002D76C6">
        <w:rPr>
          <w:rFonts w:eastAsia="Calibri"/>
        </w:rPr>
        <w:t xml:space="preserve">El ejercicio de los recursos se efectuará conforme a lo estipulado en el presente Decreto, así como a lo establecido en la Ley de Disciplina Financiera de las Entidades Federativas y los Municipios, la Ley General de Contabilidad Gubernamental y demás normativa aplicable en la materia. </w:t>
      </w:r>
    </w:p>
    <w:p w14:paraId="7A84D9D3" w14:textId="77777777" w:rsidR="002A7686" w:rsidRPr="002D76C6" w:rsidRDefault="002A7686" w:rsidP="002A7686">
      <w:pPr>
        <w:ind w:left="14" w:firstLine="14"/>
        <w:contextualSpacing/>
        <w:rPr>
          <w:rFonts w:eastAsia="Calibri"/>
        </w:rPr>
      </w:pPr>
    </w:p>
    <w:p w14:paraId="55A575CD" w14:textId="77777777" w:rsidR="002A7686" w:rsidRPr="002D76C6" w:rsidRDefault="002A7686" w:rsidP="002A7686">
      <w:pPr>
        <w:ind w:left="14" w:firstLine="14"/>
        <w:contextualSpacing/>
        <w:rPr>
          <w:rFonts w:eastAsia="Calibri"/>
        </w:rPr>
      </w:pPr>
      <w:r w:rsidRPr="002D76C6">
        <w:rPr>
          <w:rFonts w:eastAsia="Calibri"/>
        </w:rPr>
        <w:t xml:space="preserve">En cumplimiento a los Artículos 92 fracción I, inciso a) y 93 de la Ley de Instituciones y Procedimientos Electorales para el Estado de Sonora, señala que los partidos tendrán derecho a financiamiento público tanto para sus actividades permanentes, como para campañas electorales. Para 2025 las prerrogativas ascienden a la cantidad total de </w:t>
      </w:r>
      <w:r w:rsidRPr="002D76C6">
        <w:rPr>
          <w:rFonts w:eastAsia="Calibri"/>
          <w:b/>
          <w:bCs/>
        </w:rPr>
        <w:t xml:space="preserve">$169,481,678.48 </w:t>
      </w:r>
      <w:r w:rsidRPr="002D76C6">
        <w:rPr>
          <w:rFonts w:eastAsia="Calibri"/>
        </w:rPr>
        <w:t>(ciento sesenta y nueve millones cuatrocientos ochenta y un mil seiscientos setenta y ocho pesos 48/100 M.N.).</w:t>
      </w:r>
    </w:p>
    <w:p w14:paraId="47A526F1" w14:textId="77777777" w:rsidR="002A7686" w:rsidRPr="002D76C6" w:rsidRDefault="002A7686" w:rsidP="002A7686">
      <w:pPr>
        <w:ind w:left="14" w:firstLine="14"/>
        <w:contextualSpacing/>
        <w:rPr>
          <w:rFonts w:eastAsia="Calibri"/>
        </w:rPr>
      </w:pPr>
    </w:p>
    <w:p w14:paraId="25D3D3DA" w14:textId="77777777" w:rsidR="002A7686" w:rsidRPr="002D76C6" w:rsidRDefault="002A7686" w:rsidP="002A7686">
      <w:pPr>
        <w:ind w:left="14" w:firstLine="14"/>
        <w:contextualSpacing/>
        <w:rPr>
          <w:rFonts w:eastAsia="Calibri"/>
        </w:rPr>
      </w:pPr>
      <w:r w:rsidRPr="002D76C6">
        <w:rPr>
          <w:rFonts w:eastAsia="Calibri"/>
        </w:rPr>
        <w:t>El monto asignado a cada partido político se detalla en el Apéndice K de este Decreto, la información señalada para tales efectos es preliminar, los montos definitivos los determinará la autoridad competente atendiendo a las reglas aplicables al financiamiento público.</w:t>
      </w:r>
    </w:p>
    <w:p w14:paraId="4A73260A" w14:textId="77777777" w:rsidR="002A7686" w:rsidRPr="002D76C6" w:rsidRDefault="002A7686" w:rsidP="002A7686">
      <w:pPr>
        <w:ind w:left="14" w:firstLine="14"/>
        <w:contextualSpacing/>
        <w:rPr>
          <w:rFonts w:eastAsia="Calibri"/>
        </w:rPr>
      </w:pPr>
    </w:p>
    <w:p w14:paraId="3E87314A" w14:textId="77777777" w:rsidR="002A7686" w:rsidRPr="002D76C6" w:rsidRDefault="002A7686" w:rsidP="002A7686">
      <w:pPr>
        <w:ind w:left="14" w:firstLine="14"/>
        <w:contextualSpacing/>
        <w:rPr>
          <w:rFonts w:eastAsia="Calibri"/>
        </w:rPr>
      </w:pPr>
      <w:r w:rsidRPr="002D76C6">
        <w:rPr>
          <w:rFonts w:eastAsia="Calibri"/>
          <w:b/>
          <w:bCs/>
        </w:rPr>
        <w:t>ARTÍCULO 11.-</w:t>
      </w:r>
      <w:r w:rsidRPr="002D76C6">
        <w:rPr>
          <w:rFonts w:eastAsia="Calibri"/>
        </w:rPr>
        <w:t xml:space="preserve"> Al Poder Ejecutivo le corresponde la asignación presupuestal para el ejercicio fiscal 2025 por un importe de </w:t>
      </w:r>
      <w:r w:rsidRPr="002D76C6">
        <w:rPr>
          <w:rFonts w:eastAsia="Calibri"/>
          <w:b/>
          <w:bCs/>
        </w:rPr>
        <w:t xml:space="preserve">$ 78,531,802,110.23 </w:t>
      </w:r>
      <w:r w:rsidRPr="002D76C6">
        <w:rPr>
          <w:rFonts w:eastAsia="Calibri"/>
        </w:rPr>
        <w:t>(setenta y ocho mil quinientos treinta y un millones ochocientos dos mil ciento diez pesos 23/100 M.N.).</w:t>
      </w:r>
    </w:p>
    <w:p w14:paraId="637AADAF" w14:textId="77777777" w:rsidR="002A7686" w:rsidRPr="002D76C6" w:rsidRDefault="002A7686" w:rsidP="002A7686">
      <w:pPr>
        <w:ind w:left="14" w:firstLine="14"/>
        <w:contextualSpacing/>
        <w:rPr>
          <w:rFonts w:eastAsia="Calibri"/>
          <w:b/>
          <w:bCs/>
        </w:rPr>
      </w:pPr>
    </w:p>
    <w:p w14:paraId="74660F8D" w14:textId="77777777" w:rsidR="002A7686" w:rsidRPr="002D76C6" w:rsidRDefault="002A7686" w:rsidP="002A7686">
      <w:pPr>
        <w:ind w:left="14" w:firstLine="14"/>
        <w:contextualSpacing/>
        <w:rPr>
          <w:rFonts w:eastAsia="Calibri"/>
        </w:rPr>
      </w:pPr>
      <w:r w:rsidRPr="002D76C6">
        <w:rPr>
          <w:rFonts w:eastAsia="Calibri"/>
          <w:b/>
          <w:bCs/>
        </w:rPr>
        <w:t>ARTÍCULO 12.-</w:t>
      </w:r>
      <w:r w:rsidRPr="002D76C6">
        <w:rPr>
          <w:rFonts w:eastAsia="Calibri"/>
        </w:rPr>
        <w:t xml:space="preserve"> Del presupuesto asignado al Poder Ejecutivo en el Artículo precedente, a la Administración Central del Poder Ejecutivo le corresponde una asignación presupuestal de </w:t>
      </w:r>
      <w:r w:rsidRPr="002D76C6">
        <w:rPr>
          <w:rFonts w:eastAsia="Calibri"/>
          <w:b/>
          <w:bCs/>
        </w:rPr>
        <w:t xml:space="preserve">$38,184,480,847.67 </w:t>
      </w:r>
      <w:r w:rsidRPr="002D76C6">
        <w:rPr>
          <w:rFonts w:eastAsia="Calibri"/>
        </w:rPr>
        <w:t>(treinta y ocho mil ciento ochenta y cuatro millones cuatrocientos ochenta mil ochocientos cuarenta y siete pesos 67/100 M.N.), distribuidos de la siguiente manera:</w:t>
      </w:r>
    </w:p>
    <w:p w14:paraId="0A6F9388" w14:textId="77777777" w:rsidR="002A7686" w:rsidRPr="00B7100E" w:rsidRDefault="002A7686" w:rsidP="002A7686">
      <w:pPr>
        <w:ind w:left="14" w:firstLine="14"/>
        <w:contextualSpacing/>
        <w:rPr>
          <w:rFonts w:eastAsia="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82"/>
        <w:gridCol w:w="1712"/>
      </w:tblGrid>
      <w:tr w:rsidR="002A7686" w:rsidRPr="00B7100E" w14:paraId="6ED9F155" w14:textId="77777777" w:rsidTr="007D1EAF">
        <w:trPr>
          <w:trHeight w:val="300"/>
          <w:jc w:val="center"/>
        </w:trPr>
        <w:tc>
          <w:tcPr>
            <w:tcW w:w="3992" w:type="pct"/>
            <w:shd w:val="clear" w:color="000000" w:fill="BFBFBF"/>
            <w:noWrap/>
            <w:vAlign w:val="center"/>
            <w:hideMark/>
          </w:tcPr>
          <w:p w14:paraId="757B6CE5"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DEPENDENCIAS</w:t>
            </w:r>
          </w:p>
        </w:tc>
        <w:tc>
          <w:tcPr>
            <w:tcW w:w="1008" w:type="pct"/>
            <w:shd w:val="clear" w:color="000000" w:fill="BFBFBF"/>
            <w:noWrap/>
            <w:vAlign w:val="center"/>
            <w:hideMark/>
          </w:tcPr>
          <w:p w14:paraId="1B0D78A4"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PRESUPUESTO</w:t>
            </w:r>
          </w:p>
        </w:tc>
      </w:tr>
      <w:tr w:rsidR="002A7686" w:rsidRPr="00B7100E" w14:paraId="5BFDB817" w14:textId="77777777" w:rsidTr="007D1EAF">
        <w:trPr>
          <w:trHeight w:val="300"/>
          <w:jc w:val="center"/>
        </w:trPr>
        <w:tc>
          <w:tcPr>
            <w:tcW w:w="3992" w:type="pct"/>
            <w:shd w:val="clear" w:color="auto" w:fill="auto"/>
            <w:noWrap/>
            <w:vAlign w:val="center"/>
          </w:tcPr>
          <w:p w14:paraId="3A0C4E34" w14:textId="77777777" w:rsidR="002A7686" w:rsidRPr="00B7100E" w:rsidRDefault="002A7686" w:rsidP="007D1EAF">
            <w:pPr>
              <w:rPr>
                <w:rFonts w:eastAsia="Calibri"/>
                <w:sz w:val="14"/>
                <w:szCs w:val="14"/>
              </w:rPr>
            </w:pPr>
            <w:r w:rsidRPr="00B7100E">
              <w:rPr>
                <w:rFonts w:eastAsia="Times New Roman"/>
                <w:color w:val="000000"/>
                <w:sz w:val="14"/>
                <w:szCs w:val="14"/>
              </w:rPr>
              <w:t>103 EJECUTIVO DEL ESTADO</w:t>
            </w:r>
          </w:p>
        </w:tc>
        <w:tc>
          <w:tcPr>
            <w:tcW w:w="1008" w:type="pct"/>
            <w:shd w:val="clear" w:color="auto" w:fill="auto"/>
            <w:noWrap/>
            <w:vAlign w:val="center"/>
          </w:tcPr>
          <w:p w14:paraId="0520F257"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314,815,801.00 </w:t>
            </w:r>
          </w:p>
        </w:tc>
      </w:tr>
      <w:tr w:rsidR="002A7686" w:rsidRPr="00B7100E" w14:paraId="6BA40509" w14:textId="77777777" w:rsidTr="007D1EAF">
        <w:trPr>
          <w:trHeight w:val="300"/>
          <w:jc w:val="center"/>
        </w:trPr>
        <w:tc>
          <w:tcPr>
            <w:tcW w:w="3992" w:type="pct"/>
            <w:shd w:val="clear" w:color="auto" w:fill="auto"/>
            <w:noWrap/>
            <w:vAlign w:val="center"/>
          </w:tcPr>
          <w:p w14:paraId="2F8C24F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104 SECRETARÍA DE GOBIERNO</w:t>
            </w:r>
          </w:p>
        </w:tc>
        <w:tc>
          <w:tcPr>
            <w:tcW w:w="1008" w:type="pct"/>
            <w:shd w:val="clear" w:color="auto" w:fill="auto"/>
            <w:noWrap/>
            <w:vAlign w:val="center"/>
          </w:tcPr>
          <w:p w14:paraId="2E72228B"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951,572,779.00 </w:t>
            </w:r>
          </w:p>
        </w:tc>
      </w:tr>
      <w:tr w:rsidR="002A7686" w:rsidRPr="00B7100E" w14:paraId="6CAE8C19" w14:textId="77777777" w:rsidTr="007D1EAF">
        <w:trPr>
          <w:trHeight w:val="300"/>
          <w:jc w:val="center"/>
        </w:trPr>
        <w:tc>
          <w:tcPr>
            <w:tcW w:w="3992" w:type="pct"/>
            <w:shd w:val="clear" w:color="auto" w:fill="auto"/>
            <w:noWrap/>
            <w:vAlign w:val="center"/>
          </w:tcPr>
          <w:p w14:paraId="0E62229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105 SECRETARÍA DE HACIENDA</w:t>
            </w:r>
          </w:p>
        </w:tc>
        <w:tc>
          <w:tcPr>
            <w:tcW w:w="1008" w:type="pct"/>
            <w:shd w:val="clear" w:color="auto" w:fill="auto"/>
            <w:noWrap/>
            <w:vAlign w:val="center"/>
          </w:tcPr>
          <w:p w14:paraId="65D6635B"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1,766,025,460.92 </w:t>
            </w:r>
          </w:p>
        </w:tc>
      </w:tr>
      <w:tr w:rsidR="002A7686" w:rsidRPr="00B7100E" w14:paraId="37FF4088" w14:textId="77777777" w:rsidTr="007D1EAF">
        <w:trPr>
          <w:trHeight w:val="300"/>
          <w:jc w:val="center"/>
        </w:trPr>
        <w:tc>
          <w:tcPr>
            <w:tcW w:w="3992" w:type="pct"/>
            <w:shd w:val="clear" w:color="auto" w:fill="auto"/>
            <w:noWrap/>
            <w:vAlign w:val="center"/>
          </w:tcPr>
          <w:p w14:paraId="7F41867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106 SECRETARÍA DE LA CONTRALORÍA GENERAL</w:t>
            </w:r>
          </w:p>
        </w:tc>
        <w:tc>
          <w:tcPr>
            <w:tcW w:w="1008" w:type="pct"/>
            <w:shd w:val="clear" w:color="auto" w:fill="auto"/>
            <w:noWrap/>
            <w:vAlign w:val="center"/>
          </w:tcPr>
          <w:p w14:paraId="0FCFF539"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231,398,094.00 </w:t>
            </w:r>
          </w:p>
        </w:tc>
      </w:tr>
      <w:tr w:rsidR="002A7686" w:rsidRPr="00B7100E" w14:paraId="5AA0D32B" w14:textId="77777777" w:rsidTr="007D1EAF">
        <w:trPr>
          <w:trHeight w:val="300"/>
          <w:jc w:val="center"/>
        </w:trPr>
        <w:tc>
          <w:tcPr>
            <w:tcW w:w="3992" w:type="pct"/>
            <w:shd w:val="clear" w:color="auto" w:fill="auto"/>
            <w:noWrap/>
            <w:vAlign w:val="center"/>
          </w:tcPr>
          <w:p w14:paraId="565B7D6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107 SECRETARÍA DE BIENESTAR</w:t>
            </w:r>
          </w:p>
        </w:tc>
        <w:tc>
          <w:tcPr>
            <w:tcW w:w="1008" w:type="pct"/>
            <w:shd w:val="clear" w:color="auto" w:fill="auto"/>
            <w:noWrap/>
            <w:vAlign w:val="center"/>
          </w:tcPr>
          <w:p w14:paraId="0EE74DD0" w14:textId="77777777" w:rsidR="002A7686" w:rsidRPr="00B7100E" w:rsidRDefault="002A7686" w:rsidP="007D1EAF">
            <w:pPr>
              <w:jc w:val="right"/>
              <w:rPr>
                <w:rFonts w:eastAsia="Times New Roman"/>
                <w:color w:val="000000"/>
                <w:sz w:val="14"/>
                <w:szCs w:val="14"/>
              </w:rPr>
            </w:pPr>
            <w:r w:rsidRPr="00B7100E">
              <w:rPr>
                <w:rFonts w:eastAsia="Calibri"/>
                <w:sz w:val="14"/>
                <w:szCs w:val="14"/>
              </w:rPr>
              <w:t>619,892,841.13</w:t>
            </w:r>
          </w:p>
        </w:tc>
      </w:tr>
      <w:tr w:rsidR="002A7686" w:rsidRPr="00B7100E" w14:paraId="75F6E69D" w14:textId="77777777" w:rsidTr="007D1EAF">
        <w:trPr>
          <w:trHeight w:val="300"/>
          <w:jc w:val="center"/>
        </w:trPr>
        <w:tc>
          <w:tcPr>
            <w:tcW w:w="3992" w:type="pct"/>
            <w:shd w:val="clear" w:color="auto" w:fill="auto"/>
            <w:noWrap/>
            <w:vAlign w:val="center"/>
          </w:tcPr>
          <w:p w14:paraId="66D1F1B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108 SECRETARÍA DE EDUCACIÓN Y CULTURA</w:t>
            </w:r>
          </w:p>
        </w:tc>
        <w:tc>
          <w:tcPr>
            <w:tcW w:w="1008" w:type="pct"/>
            <w:shd w:val="clear" w:color="auto" w:fill="auto"/>
            <w:noWrap/>
            <w:vAlign w:val="center"/>
          </w:tcPr>
          <w:p w14:paraId="1F32ABD6"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6,251,263,056.14 </w:t>
            </w:r>
          </w:p>
        </w:tc>
      </w:tr>
      <w:tr w:rsidR="002A7686" w:rsidRPr="00B7100E" w14:paraId="2A0336ED" w14:textId="77777777" w:rsidTr="007D1EAF">
        <w:trPr>
          <w:trHeight w:val="300"/>
          <w:jc w:val="center"/>
        </w:trPr>
        <w:tc>
          <w:tcPr>
            <w:tcW w:w="3992" w:type="pct"/>
            <w:shd w:val="clear" w:color="auto" w:fill="auto"/>
            <w:noWrap/>
            <w:vAlign w:val="center"/>
          </w:tcPr>
          <w:p w14:paraId="1BFA05E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109 SECRETARÍA DE SALUD PÚBLICA</w:t>
            </w:r>
          </w:p>
        </w:tc>
        <w:tc>
          <w:tcPr>
            <w:tcW w:w="1008" w:type="pct"/>
            <w:shd w:val="clear" w:color="auto" w:fill="auto"/>
            <w:noWrap/>
            <w:vAlign w:val="center"/>
          </w:tcPr>
          <w:p w14:paraId="61C0517E"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206,280,110.00 </w:t>
            </w:r>
          </w:p>
        </w:tc>
      </w:tr>
      <w:tr w:rsidR="002A7686" w:rsidRPr="00B7100E" w14:paraId="6B4E8565" w14:textId="77777777" w:rsidTr="007D1EAF">
        <w:trPr>
          <w:trHeight w:val="300"/>
          <w:jc w:val="center"/>
        </w:trPr>
        <w:tc>
          <w:tcPr>
            <w:tcW w:w="3992" w:type="pct"/>
            <w:shd w:val="clear" w:color="auto" w:fill="auto"/>
            <w:noWrap/>
            <w:vAlign w:val="center"/>
          </w:tcPr>
          <w:p w14:paraId="585EE80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110 SECRETARÍA DE INFRAESTRUCTURA Y DESARROLLO URBANO</w:t>
            </w:r>
          </w:p>
        </w:tc>
        <w:tc>
          <w:tcPr>
            <w:tcW w:w="1008" w:type="pct"/>
            <w:shd w:val="clear" w:color="auto" w:fill="auto"/>
            <w:noWrap/>
            <w:vAlign w:val="center"/>
          </w:tcPr>
          <w:p w14:paraId="4BF75A42"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955,925,711.28 </w:t>
            </w:r>
          </w:p>
        </w:tc>
      </w:tr>
      <w:tr w:rsidR="002A7686" w:rsidRPr="00B7100E" w14:paraId="6133ACD2" w14:textId="77777777" w:rsidTr="007D1EAF">
        <w:trPr>
          <w:trHeight w:val="300"/>
          <w:jc w:val="center"/>
        </w:trPr>
        <w:tc>
          <w:tcPr>
            <w:tcW w:w="3992" w:type="pct"/>
            <w:shd w:val="clear" w:color="auto" w:fill="auto"/>
            <w:noWrap/>
            <w:vAlign w:val="center"/>
          </w:tcPr>
          <w:p w14:paraId="3E60515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111 SECRETARIA DE ECONOMÍA</w:t>
            </w:r>
          </w:p>
        </w:tc>
        <w:tc>
          <w:tcPr>
            <w:tcW w:w="1008" w:type="pct"/>
            <w:shd w:val="clear" w:color="auto" w:fill="auto"/>
            <w:noWrap/>
            <w:vAlign w:val="center"/>
          </w:tcPr>
          <w:p w14:paraId="101DC5A3"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83,534,521.62 </w:t>
            </w:r>
          </w:p>
        </w:tc>
      </w:tr>
      <w:tr w:rsidR="002A7686" w:rsidRPr="00B7100E" w14:paraId="09849EE2" w14:textId="77777777" w:rsidTr="007D1EAF">
        <w:trPr>
          <w:trHeight w:val="465"/>
          <w:jc w:val="center"/>
        </w:trPr>
        <w:tc>
          <w:tcPr>
            <w:tcW w:w="3992" w:type="pct"/>
            <w:shd w:val="clear" w:color="auto" w:fill="auto"/>
            <w:vAlign w:val="center"/>
          </w:tcPr>
          <w:p w14:paraId="1679CD6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lastRenderedPageBreak/>
              <w:t>112 SECRETARÍA DE AGRICULTURA, GANADERÍA, RECURSOS HIDRÁULICOS, PESCA Y ACUACULTURA</w:t>
            </w:r>
          </w:p>
        </w:tc>
        <w:tc>
          <w:tcPr>
            <w:tcW w:w="1008" w:type="pct"/>
            <w:shd w:val="clear" w:color="auto" w:fill="auto"/>
            <w:noWrap/>
            <w:vAlign w:val="center"/>
          </w:tcPr>
          <w:p w14:paraId="59C8DAF4"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568,213,640.49 </w:t>
            </w:r>
          </w:p>
        </w:tc>
      </w:tr>
      <w:tr w:rsidR="002A7686" w:rsidRPr="00B7100E" w14:paraId="46EF687E" w14:textId="77777777" w:rsidTr="007D1EAF">
        <w:trPr>
          <w:trHeight w:val="300"/>
          <w:jc w:val="center"/>
        </w:trPr>
        <w:tc>
          <w:tcPr>
            <w:tcW w:w="3992" w:type="pct"/>
            <w:shd w:val="clear" w:color="auto" w:fill="auto"/>
            <w:noWrap/>
            <w:vAlign w:val="center"/>
          </w:tcPr>
          <w:p w14:paraId="3FCFE83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114 SECRETARÍA DE SEGURIDAD PÚBLICA</w:t>
            </w:r>
          </w:p>
        </w:tc>
        <w:tc>
          <w:tcPr>
            <w:tcW w:w="1008" w:type="pct"/>
            <w:shd w:val="clear" w:color="auto" w:fill="auto"/>
            <w:noWrap/>
            <w:vAlign w:val="center"/>
          </w:tcPr>
          <w:p w14:paraId="260C74F4"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4,390,854,922.18 </w:t>
            </w:r>
          </w:p>
        </w:tc>
      </w:tr>
      <w:tr w:rsidR="002A7686" w:rsidRPr="00B7100E" w14:paraId="0B694534" w14:textId="77777777" w:rsidTr="007D1EAF">
        <w:trPr>
          <w:trHeight w:val="300"/>
          <w:jc w:val="center"/>
        </w:trPr>
        <w:tc>
          <w:tcPr>
            <w:tcW w:w="3992" w:type="pct"/>
            <w:shd w:val="clear" w:color="auto" w:fill="auto"/>
            <w:noWrap/>
            <w:vAlign w:val="center"/>
          </w:tcPr>
          <w:p w14:paraId="698877E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116 SECRETARÍA DEL TRABAJO</w:t>
            </w:r>
          </w:p>
        </w:tc>
        <w:tc>
          <w:tcPr>
            <w:tcW w:w="1008" w:type="pct"/>
            <w:shd w:val="clear" w:color="auto" w:fill="auto"/>
            <w:noWrap/>
            <w:vAlign w:val="center"/>
          </w:tcPr>
          <w:p w14:paraId="336D83E2"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178,925,440.79 </w:t>
            </w:r>
          </w:p>
        </w:tc>
      </w:tr>
      <w:tr w:rsidR="002A7686" w:rsidRPr="00B7100E" w14:paraId="04CA53F4" w14:textId="77777777" w:rsidTr="007D1EAF">
        <w:trPr>
          <w:trHeight w:val="300"/>
          <w:jc w:val="center"/>
        </w:trPr>
        <w:tc>
          <w:tcPr>
            <w:tcW w:w="3992" w:type="pct"/>
            <w:shd w:val="clear" w:color="auto" w:fill="auto"/>
            <w:noWrap/>
            <w:vAlign w:val="center"/>
          </w:tcPr>
          <w:p w14:paraId="6090960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120 DESARROLLO MUNICIPAL</w:t>
            </w:r>
          </w:p>
        </w:tc>
        <w:tc>
          <w:tcPr>
            <w:tcW w:w="1008" w:type="pct"/>
            <w:shd w:val="clear" w:color="auto" w:fill="auto"/>
            <w:noWrap/>
            <w:vAlign w:val="center"/>
          </w:tcPr>
          <w:p w14:paraId="25D8AF50"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11,362,749,831.00 </w:t>
            </w:r>
          </w:p>
        </w:tc>
      </w:tr>
      <w:tr w:rsidR="002A7686" w:rsidRPr="00B7100E" w14:paraId="67EAF9B3" w14:textId="77777777" w:rsidTr="007D1EAF">
        <w:trPr>
          <w:trHeight w:val="300"/>
          <w:jc w:val="center"/>
        </w:trPr>
        <w:tc>
          <w:tcPr>
            <w:tcW w:w="3992" w:type="pct"/>
            <w:shd w:val="clear" w:color="auto" w:fill="auto"/>
            <w:noWrap/>
            <w:vAlign w:val="center"/>
          </w:tcPr>
          <w:p w14:paraId="61035A7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121 DEUDA PÚBLICA</w:t>
            </w:r>
          </w:p>
        </w:tc>
        <w:tc>
          <w:tcPr>
            <w:tcW w:w="1008" w:type="pct"/>
            <w:shd w:val="clear" w:color="auto" w:fill="auto"/>
            <w:noWrap/>
            <w:vAlign w:val="center"/>
          </w:tcPr>
          <w:p w14:paraId="58B30C48"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9,179,425,244.88 </w:t>
            </w:r>
          </w:p>
        </w:tc>
      </w:tr>
      <w:tr w:rsidR="002A7686" w:rsidRPr="00B7100E" w14:paraId="53E6228C" w14:textId="77777777" w:rsidTr="007D1EAF">
        <w:trPr>
          <w:trHeight w:val="300"/>
          <w:jc w:val="center"/>
        </w:trPr>
        <w:tc>
          <w:tcPr>
            <w:tcW w:w="3992" w:type="pct"/>
            <w:shd w:val="clear" w:color="auto" w:fill="auto"/>
            <w:noWrap/>
            <w:vAlign w:val="center"/>
          </w:tcPr>
          <w:p w14:paraId="3C7A362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127 SECRETARIA DE LA CONSEJERÍA JURÍDICA</w:t>
            </w:r>
          </w:p>
        </w:tc>
        <w:tc>
          <w:tcPr>
            <w:tcW w:w="1008" w:type="pct"/>
            <w:shd w:val="clear" w:color="auto" w:fill="auto"/>
            <w:noWrap/>
            <w:vAlign w:val="center"/>
          </w:tcPr>
          <w:p w14:paraId="377D1046"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135,985,996.00 </w:t>
            </w:r>
          </w:p>
        </w:tc>
      </w:tr>
      <w:tr w:rsidR="002A7686" w:rsidRPr="00B7100E" w14:paraId="12712B2D" w14:textId="77777777" w:rsidTr="007D1EAF">
        <w:trPr>
          <w:trHeight w:val="300"/>
          <w:jc w:val="center"/>
        </w:trPr>
        <w:tc>
          <w:tcPr>
            <w:tcW w:w="3992" w:type="pct"/>
            <w:shd w:val="clear" w:color="auto" w:fill="auto"/>
            <w:noWrap/>
            <w:vAlign w:val="center"/>
          </w:tcPr>
          <w:p w14:paraId="3EC83BE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122 OFICIALÍA MAYOR</w:t>
            </w:r>
          </w:p>
        </w:tc>
        <w:tc>
          <w:tcPr>
            <w:tcW w:w="1008" w:type="pct"/>
            <w:shd w:val="clear" w:color="auto" w:fill="auto"/>
            <w:noWrap/>
            <w:vAlign w:val="center"/>
          </w:tcPr>
          <w:p w14:paraId="22AE43F1"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811,870,476.00 </w:t>
            </w:r>
          </w:p>
        </w:tc>
      </w:tr>
      <w:tr w:rsidR="002A7686" w:rsidRPr="00B7100E" w14:paraId="75F2A440" w14:textId="77777777" w:rsidTr="007D1EAF">
        <w:trPr>
          <w:trHeight w:val="300"/>
          <w:jc w:val="center"/>
        </w:trPr>
        <w:tc>
          <w:tcPr>
            <w:tcW w:w="3992" w:type="pct"/>
            <w:shd w:val="clear" w:color="auto" w:fill="auto"/>
            <w:noWrap/>
            <w:vAlign w:val="center"/>
          </w:tcPr>
          <w:p w14:paraId="1A9220C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134 SECRETARIA DE TURISMO</w:t>
            </w:r>
          </w:p>
        </w:tc>
        <w:tc>
          <w:tcPr>
            <w:tcW w:w="1008" w:type="pct"/>
            <w:shd w:val="clear" w:color="auto" w:fill="auto"/>
            <w:noWrap/>
            <w:vAlign w:val="center"/>
          </w:tcPr>
          <w:p w14:paraId="730084C6"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175,746,921.24 </w:t>
            </w:r>
          </w:p>
        </w:tc>
      </w:tr>
      <w:tr w:rsidR="002A7686" w:rsidRPr="00B7100E" w14:paraId="56FFDB24" w14:textId="77777777" w:rsidTr="007D1EAF">
        <w:trPr>
          <w:trHeight w:val="300"/>
          <w:jc w:val="center"/>
        </w:trPr>
        <w:tc>
          <w:tcPr>
            <w:tcW w:w="3992" w:type="pct"/>
            <w:shd w:val="clear" w:color="000000" w:fill="BFBFBF"/>
            <w:noWrap/>
            <w:vAlign w:val="center"/>
            <w:hideMark/>
          </w:tcPr>
          <w:p w14:paraId="7894230F"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TOTAL GENERAL</w:t>
            </w:r>
          </w:p>
        </w:tc>
        <w:tc>
          <w:tcPr>
            <w:tcW w:w="1008" w:type="pct"/>
            <w:shd w:val="clear" w:color="000000" w:fill="BFBFBF"/>
            <w:noWrap/>
            <w:vAlign w:val="center"/>
            <w:hideMark/>
          </w:tcPr>
          <w:p w14:paraId="6611E15F" w14:textId="77777777" w:rsidR="002A7686" w:rsidRPr="00B7100E" w:rsidRDefault="002A7686" w:rsidP="007D1EAF">
            <w:pPr>
              <w:jc w:val="right"/>
              <w:rPr>
                <w:rFonts w:eastAsia="Times New Roman"/>
                <w:b/>
                <w:bCs/>
                <w:color w:val="000000"/>
                <w:sz w:val="14"/>
                <w:szCs w:val="14"/>
              </w:rPr>
            </w:pPr>
            <w:r w:rsidRPr="00B7100E">
              <w:rPr>
                <w:rFonts w:eastAsia="Times New Roman"/>
                <w:b/>
                <w:bCs/>
                <w:color w:val="000000"/>
                <w:sz w:val="14"/>
                <w:szCs w:val="14"/>
              </w:rPr>
              <w:t>38,184,480,847.67</w:t>
            </w:r>
          </w:p>
        </w:tc>
      </w:tr>
    </w:tbl>
    <w:p w14:paraId="3086E7EB" w14:textId="77777777" w:rsidR="002A7686" w:rsidRPr="00B7100E" w:rsidRDefault="002A7686" w:rsidP="002A7686">
      <w:pPr>
        <w:ind w:left="14" w:firstLine="14"/>
        <w:contextualSpacing/>
        <w:rPr>
          <w:rFonts w:eastAsia="Calibri"/>
        </w:rPr>
      </w:pPr>
    </w:p>
    <w:p w14:paraId="427BF52B" w14:textId="77777777" w:rsidR="002A7686" w:rsidRPr="00B7100E" w:rsidRDefault="002A7686" w:rsidP="002A7686">
      <w:pPr>
        <w:contextualSpacing/>
        <w:rPr>
          <w:rFonts w:eastAsia="Calibri"/>
        </w:rPr>
      </w:pPr>
      <w:r w:rsidRPr="00B7100E">
        <w:rPr>
          <w:rFonts w:eastAsia="Calibri"/>
        </w:rPr>
        <w:t>El Presupuesto de cada dependencia a nivel de unidad responsable se detalla en el Apéndice A de este Decreto.</w:t>
      </w:r>
    </w:p>
    <w:p w14:paraId="28794173" w14:textId="77777777" w:rsidR="002A7686" w:rsidRPr="00B7100E" w:rsidRDefault="002A7686" w:rsidP="002A7686">
      <w:pPr>
        <w:rPr>
          <w:rFonts w:eastAsia="Calibri"/>
        </w:rPr>
      </w:pPr>
    </w:p>
    <w:p w14:paraId="4ED08F8D" w14:textId="77777777" w:rsidR="002A7686" w:rsidRPr="00634422" w:rsidRDefault="002A7686" w:rsidP="002A7686">
      <w:pPr>
        <w:spacing w:after="160" w:line="276" w:lineRule="auto"/>
        <w:rPr>
          <w:rFonts w:eastAsia="Aptos"/>
          <w:kern w:val="2"/>
          <w:sz w:val="22"/>
          <w:szCs w:val="22"/>
          <w14:ligatures w14:val="standardContextual"/>
        </w:rPr>
      </w:pPr>
      <w:r w:rsidRPr="00634422">
        <w:rPr>
          <w:rFonts w:eastAsia="Aptos"/>
          <w:b/>
          <w:bCs/>
          <w:kern w:val="2"/>
          <w:sz w:val="22"/>
          <w:szCs w:val="22"/>
          <w14:ligatures w14:val="standardContextual"/>
        </w:rPr>
        <w:t xml:space="preserve">ARTÍCULO 13.- </w:t>
      </w:r>
      <w:r w:rsidRPr="00634422">
        <w:rPr>
          <w:rFonts w:eastAsia="Aptos"/>
          <w:kern w:val="2"/>
          <w:sz w:val="22"/>
          <w:szCs w:val="22"/>
          <w14:ligatures w14:val="standardContextual"/>
        </w:rPr>
        <w:t xml:space="preserve">Del Presupuesto asignado al Poder Ejecutivo en el Artículo 11 del presente Decreto, a la Administración Descentralizada del Poder Ejecutivo le corresponde una asignación presupuestal de </w:t>
      </w:r>
      <w:r w:rsidRPr="00634422">
        <w:rPr>
          <w:rFonts w:eastAsia="Aptos"/>
          <w:b/>
          <w:bCs/>
          <w:kern w:val="2"/>
          <w:sz w:val="22"/>
          <w:szCs w:val="22"/>
          <w14:ligatures w14:val="standardContextual"/>
        </w:rPr>
        <w:t xml:space="preserve">$40,347,321,262.56 </w:t>
      </w:r>
      <w:r w:rsidRPr="00634422">
        <w:rPr>
          <w:rFonts w:eastAsia="Aptos"/>
          <w:kern w:val="2"/>
          <w:sz w:val="22"/>
          <w:szCs w:val="22"/>
          <w14:ligatures w14:val="standardContextual"/>
        </w:rPr>
        <w:t>(cuarenta mil trescientos cuarenta y siete millones trescientos veintiún mil doscientos sesenta y dos pesos 56/100 M.N.), distribuidos de la siguiente manera:</w:t>
      </w:r>
    </w:p>
    <w:tbl>
      <w:tblPr>
        <w:tblW w:w="5000" w:type="pct"/>
        <w:tblCellMar>
          <w:left w:w="70" w:type="dxa"/>
          <w:right w:w="70" w:type="dxa"/>
        </w:tblCellMar>
        <w:tblLook w:val="04A0" w:firstRow="1" w:lastRow="0" w:firstColumn="1" w:lastColumn="0" w:noHBand="0" w:noVBand="1"/>
      </w:tblPr>
      <w:tblGrid>
        <w:gridCol w:w="7279"/>
        <w:gridCol w:w="1225"/>
      </w:tblGrid>
      <w:tr w:rsidR="002A7686" w:rsidRPr="00634422" w14:paraId="048389CC" w14:textId="77777777" w:rsidTr="007D1EAF">
        <w:trPr>
          <w:trHeight w:val="300"/>
        </w:trPr>
        <w:tc>
          <w:tcPr>
            <w:tcW w:w="4280" w:type="pct"/>
            <w:tcBorders>
              <w:top w:val="nil"/>
              <w:left w:val="nil"/>
              <w:bottom w:val="single" w:sz="4" w:space="0" w:color="9BC2E6"/>
              <w:right w:val="nil"/>
            </w:tcBorders>
            <w:shd w:val="clear" w:color="DDEBF7" w:fill="D9D9D9"/>
            <w:noWrap/>
            <w:vAlign w:val="bottom"/>
            <w:hideMark/>
          </w:tcPr>
          <w:p w14:paraId="321FE599" w14:textId="77777777" w:rsidR="002A7686" w:rsidRPr="00634422" w:rsidRDefault="002A7686" w:rsidP="007D1EAF">
            <w:pPr>
              <w:jc w:val="center"/>
              <w:rPr>
                <w:rFonts w:eastAsia="Times New Roman"/>
                <w:b/>
                <w:bCs/>
                <w:color w:val="000000"/>
                <w:sz w:val="14"/>
                <w:szCs w:val="14"/>
                <w:lang w:eastAsia="es-MX"/>
              </w:rPr>
            </w:pPr>
            <w:r w:rsidRPr="00634422">
              <w:rPr>
                <w:rFonts w:eastAsia="Times New Roman"/>
                <w:b/>
                <w:bCs/>
                <w:color w:val="000000"/>
                <w:sz w:val="14"/>
                <w:szCs w:val="14"/>
                <w:lang w:eastAsia="es-MX"/>
              </w:rPr>
              <w:t>ORGANISMOS</w:t>
            </w:r>
          </w:p>
        </w:tc>
        <w:tc>
          <w:tcPr>
            <w:tcW w:w="720" w:type="pct"/>
            <w:tcBorders>
              <w:top w:val="nil"/>
              <w:left w:val="nil"/>
              <w:bottom w:val="single" w:sz="4" w:space="0" w:color="9BC2E6"/>
              <w:right w:val="nil"/>
            </w:tcBorders>
            <w:shd w:val="clear" w:color="DDEBF7" w:fill="D9D9D9"/>
            <w:noWrap/>
            <w:vAlign w:val="bottom"/>
            <w:hideMark/>
          </w:tcPr>
          <w:p w14:paraId="0CB7DC1A" w14:textId="77777777" w:rsidR="002A7686" w:rsidRPr="00634422" w:rsidRDefault="002A7686" w:rsidP="007D1EAF">
            <w:pPr>
              <w:jc w:val="center"/>
              <w:rPr>
                <w:rFonts w:eastAsia="Times New Roman"/>
                <w:b/>
                <w:bCs/>
                <w:color w:val="000000"/>
                <w:sz w:val="14"/>
                <w:szCs w:val="14"/>
                <w:lang w:eastAsia="es-MX"/>
              </w:rPr>
            </w:pPr>
            <w:r w:rsidRPr="00634422">
              <w:rPr>
                <w:rFonts w:eastAsia="Times New Roman"/>
                <w:b/>
                <w:bCs/>
                <w:color w:val="000000"/>
                <w:sz w:val="14"/>
                <w:szCs w:val="14"/>
                <w:lang w:eastAsia="es-MX"/>
              </w:rPr>
              <w:t>2025</w:t>
            </w:r>
          </w:p>
        </w:tc>
      </w:tr>
      <w:tr w:rsidR="002A7686" w:rsidRPr="00634422" w14:paraId="217B9164" w14:textId="77777777" w:rsidTr="007D1EAF">
        <w:trPr>
          <w:trHeight w:val="300"/>
        </w:trPr>
        <w:tc>
          <w:tcPr>
            <w:tcW w:w="4280" w:type="pct"/>
            <w:tcBorders>
              <w:top w:val="nil"/>
              <w:left w:val="nil"/>
              <w:bottom w:val="nil"/>
              <w:right w:val="nil"/>
            </w:tcBorders>
            <w:shd w:val="clear" w:color="auto" w:fill="auto"/>
            <w:noWrap/>
            <w:vAlign w:val="bottom"/>
            <w:hideMark/>
          </w:tcPr>
          <w:p w14:paraId="4549FB00"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104029 COMISIÓN ESTATAL PARA EL  DESARROLLO DE LOS PUEBLOS Y COMUNIDADES INDIGENAS</w:t>
            </w:r>
          </w:p>
        </w:tc>
        <w:tc>
          <w:tcPr>
            <w:tcW w:w="720" w:type="pct"/>
            <w:tcBorders>
              <w:top w:val="nil"/>
              <w:left w:val="nil"/>
              <w:bottom w:val="nil"/>
              <w:right w:val="nil"/>
            </w:tcBorders>
            <w:shd w:val="clear" w:color="auto" w:fill="auto"/>
            <w:noWrap/>
            <w:vAlign w:val="bottom"/>
            <w:hideMark/>
          </w:tcPr>
          <w:p w14:paraId="422F0910"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22,533,024.14 </w:t>
            </w:r>
          </w:p>
        </w:tc>
      </w:tr>
      <w:tr w:rsidR="002A7686" w:rsidRPr="00634422" w14:paraId="578B8D55" w14:textId="77777777" w:rsidTr="007D1EAF">
        <w:trPr>
          <w:trHeight w:val="300"/>
        </w:trPr>
        <w:tc>
          <w:tcPr>
            <w:tcW w:w="4280" w:type="pct"/>
            <w:tcBorders>
              <w:top w:val="nil"/>
              <w:left w:val="nil"/>
              <w:bottom w:val="nil"/>
              <w:right w:val="nil"/>
            </w:tcBorders>
            <w:shd w:val="clear" w:color="auto" w:fill="auto"/>
            <w:noWrap/>
            <w:vAlign w:val="bottom"/>
            <w:hideMark/>
          </w:tcPr>
          <w:p w14:paraId="1C85765B"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104030 INSTITUTO SONORENSE  DE LAS MUJERES</w:t>
            </w:r>
          </w:p>
        </w:tc>
        <w:tc>
          <w:tcPr>
            <w:tcW w:w="720" w:type="pct"/>
            <w:tcBorders>
              <w:top w:val="nil"/>
              <w:left w:val="nil"/>
              <w:bottom w:val="nil"/>
              <w:right w:val="nil"/>
            </w:tcBorders>
            <w:shd w:val="clear" w:color="auto" w:fill="auto"/>
            <w:noWrap/>
            <w:vAlign w:val="bottom"/>
            <w:hideMark/>
          </w:tcPr>
          <w:p w14:paraId="471A5068"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83,804,839.59 </w:t>
            </w:r>
          </w:p>
        </w:tc>
      </w:tr>
      <w:tr w:rsidR="002A7686" w:rsidRPr="00634422" w14:paraId="073546D1" w14:textId="77777777" w:rsidTr="007D1EAF">
        <w:trPr>
          <w:trHeight w:val="300"/>
        </w:trPr>
        <w:tc>
          <w:tcPr>
            <w:tcW w:w="4280" w:type="pct"/>
            <w:tcBorders>
              <w:top w:val="nil"/>
              <w:left w:val="nil"/>
              <w:bottom w:val="nil"/>
              <w:right w:val="nil"/>
            </w:tcBorders>
            <w:shd w:val="clear" w:color="auto" w:fill="auto"/>
            <w:noWrap/>
            <w:vAlign w:val="bottom"/>
            <w:hideMark/>
          </w:tcPr>
          <w:p w14:paraId="1FB9D0C5"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104032 COORDINACION ESTATAL DE PROTECCION CIVIL</w:t>
            </w:r>
          </w:p>
        </w:tc>
        <w:tc>
          <w:tcPr>
            <w:tcW w:w="720" w:type="pct"/>
            <w:tcBorders>
              <w:top w:val="nil"/>
              <w:left w:val="nil"/>
              <w:bottom w:val="nil"/>
              <w:right w:val="nil"/>
            </w:tcBorders>
            <w:shd w:val="clear" w:color="auto" w:fill="auto"/>
            <w:noWrap/>
            <w:vAlign w:val="bottom"/>
            <w:hideMark/>
          </w:tcPr>
          <w:p w14:paraId="368AD5B5"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96,353,835.00 </w:t>
            </w:r>
          </w:p>
        </w:tc>
      </w:tr>
      <w:tr w:rsidR="002A7686" w:rsidRPr="00634422" w14:paraId="0D940B0B" w14:textId="77777777" w:rsidTr="007D1EAF">
        <w:trPr>
          <w:trHeight w:val="300"/>
        </w:trPr>
        <w:tc>
          <w:tcPr>
            <w:tcW w:w="4280" w:type="pct"/>
            <w:tcBorders>
              <w:top w:val="nil"/>
              <w:left w:val="nil"/>
              <w:bottom w:val="nil"/>
              <w:right w:val="nil"/>
            </w:tcBorders>
            <w:shd w:val="clear" w:color="auto" w:fill="auto"/>
            <w:noWrap/>
            <w:vAlign w:val="bottom"/>
            <w:hideMark/>
          </w:tcPr>
          <w:p w14:paraId="21EA6D09"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105037 PROGRESO FIDEICOMISO PROMOTOR URBANO</w:t>
            </w:r>
          </w:p>
        </w:tc>
        <w:tc>
          <w:tcPr>
            <w:tcW w:w="720" w:type="pct"/>
            <w:tcBorders>
              <w:top w:val="nil"/>
              <w:left w:val="nil"/>
              <w:bottom w:val="nil"/>
              <w:right w:val="nil"/>
            </w:tcBorders>
            <w:shd w:val="clear" w:color="auto" w:fill="auto"/>
            <w:noWrap/>
            <w:vAlign w:val="bottom"/>
            <w:hideMark/>
          </w:tcPr>
          <w:p w14:paraId="3965B315"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21,139,734.00 </w:t>
            </w:r>
          </w:p>
        </w:tc>
      </w:tr>
      <w:tr w:rsidR="002A7686" w:rsidRPr="00634422" w14:paraId="7D36384F" w14:textId="77777777" w:rsidTr="007D1EAF">
        <w:trPr>
          <w:trHeight w:val="300"/>
        </w:trPr>
        <w:tc>
          <w:tcPr>
            <w:tcW w:w="4280" w:type="pct"/>
            <w:tcBorders>
              <w:top w:val="nil"/>
              <w:left w:val="nil"/>
              <w:bottom w:val="nil"/>
              <w:right w:val="nil"/>
            </w:tcBorders>
            <w:shd w:val="clear" w:color="auto" w:fill="auto"/>
            <w:noWrap/>
            <w:vAlign w:val="bottom"/>
            <w:hideMark/>
          </w:tcPr>
          <w:p w14:paraId="03785361"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105038 FIDEICOMISO PUENTE COLORADO</w:t>
            </w:r>
          </w:p>
        </w:tc>
        <w:tc>
          <w:tcPr>
            <w:tcW w:w="720" w:type="pct"/>
            <w:tcBorders>
              <w:top w:val="nil"/>
              <w:left w:val="nil"/>
              <w:bottom w:val="nil"/>
              <w:right w:val="nil"/>
            </w:tcBorders>
            <w:shd w:val="clear" w:color="auto" w:fill="auto"/>
            <w:noWrap/>
            <w:vAlign w:val="bottom"/>
            <w:hideMark/>
          </w:tcPr>
          <w:p w14:paraId="3A23746C"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113,469,143.00 </w:t>
            </w:r>
          </w:p>
        </w:tc>
      </w:tr>
      <w:tr w:rsidR="002A7686" w:rsidRPr="00634422" w14:paraId="14D2F364" w14:textId="77777777" w:rsidTr="007D1EAF">
        <w:trPr>
          <w:trHeight w:val="300"/>
        </w:trPr>
        <w:tc>
          <w:tcPr>
            <w:tcW w:w="4280" w:type="pct"/>
            <w:tcBorders>
              <w:top w:val="nil"/>
              <w:left w:val="nil"/>
              <w:bottom w:val="nil"/>
              <w:right w:val="nil"/>
            </w:tcBorders>
            <w:shd w:val="clear" w:color="auto" w:fill="auto"/>
            <w:noWrap/>
            <w:vAlign w:val="bottom"/>
            <w:hideMark/>
          </w:tcPr>
          <w:p w14:paraId="241B302D"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105040 SERVICIO DE ADMINISTRACIÓN Y ENAJENACIÓN DE BIENES</w:t>
            </w:r>
          </w:p>
        </w:tc>
        <w:tc>
          <w:tcPr>
            <w:tcW w:w="720" w:type="pct"/>
            <w:tcBorders>
              <w:top w:val="nil"/>
              <w:left w:val="nil"/>
              <w:bottom w:val="nil"/>
              <w:right w:val="nil"/>
            </w:tcBorders>
            <w:shd w:val="clear" w:color="auto" w:fill="auto"/>
            <w:noWrap/>
            <w:vAlign w:val="bottom"/>
            <w:hideMark/>
          </w:tcPr>
          <w:p w14:paraId="42140364"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3,210,568.34 </w:t>
            </w:r>
          </w:p>
        </w:tc>
      </w:tr>
      <w:tr w:rsidR="002A7686" w:rsidRPr="00634422" w14:paraId="17C47646" w14:textId="77777777" w:rsidTr="007D1EAF">
        <w:trPr>
          <w:trHeight w:val="300"/>
        </w:trPr>
        <w:tc>
          <w:tcPr>
            <w:tcW w:w="4280" w:type="pct"/>
            <w:tcBorders>
              <w:top w:val="nil"/>
              <w:left w:val="nil"/>
              <w:bottom w:val="nil"/>
              <w:right w:val="nil"/>
            </w:tcBorders>
            <w:shd w:val="clear" w:color="auto" w:fill="auto"/>
            <w:noWrap/>
            <w:vAlign w:val="bottom"/>
            <w:hideMark/>
          </w:tcPr>
          <w:p w14:paraId="7BCFF18E"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107013 COMISIÓN DE VIVIENDA DEL ESTADO DE SONORA</w:t>
            </w:r>
          </w:p>
        </w:tc>
        <w:tc>
          <w:tcPr>
            <w:tcW w:w="720" w:type="pct"/>
            <w:tcBorders>
              <w:top w:val="nil"/>
              <w:left w:val="nil"/>
              <w:bottom w:val="nil"/>
              <w:right w:val="nil"/>
            </w:tcBorders>
            <w:shd w:val="clear" w:color="auto" w:fill="auto"/>
            <w:noWrap/>
            <w:vAlign w:val="bottom"/>
            <w:hideMark/>
          </w:tcPr>
          <w:p w14:paraId="7372D78F"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132,559,164.99 </w:t>
            </w:r>
          </w:p>
        </w:tc>
      </w:tr>
      <w:tr w:rsidR="002A7686" w:rsidRPr="00634422" w14:paraId="6676D827" w14:textId="77777777" w:rsidTr="007D1EAF">
        <w:trPr>
          <w:trHeight w:val="300"/>
        </w:trPr>
        <w:tc>
          <w:tcPr>
            <w:tcW w:w="4280" w:type="pct"/>
            <w:tcBorders>
              <w:top w:val="nil"/>
              <w:left w:val="nil"/>
              <w:bottom w:val="nil"/>
              <w:right w:val="nil"/>
            </w:tcBorders>
            <w:shd w:val="clear" w:color="auto" w:fill="auto"/>
            <w:noWrap/>
            <w:vAlign w:val="bottom"/>
            <w:hideMark/>
          </w:tcPr>
          <w:p w14:paraId="66FA0F81"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107015 INSTITUTO SONORENSE DE LA JUVENTUD</w:t>
            </w:r>
          </w:p>
        </w:tc>
        <w:tc>
          <w:tcPr>
            <w:tcW w:w="720" w:type="pct"/>
            <w:tcBorders>
              <w:top w:val="nil"/>
              <w:left w:val="nil"/>
              <w:bottom w:val="nil"/>
              <w:right w:val="nil"/>
            </w:tcBorders>
            <w:shd w:val="clear" w:color="auto" w:fill="auto"/>
            <w:noWrap/>
            <w:vAlign w:val="bottom"/>
            <w:hideMark/>
          </w:tcPr>
          <w:p w14:paraId="2231AAEC"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48,040,071.88 </w:t>
            </w:r>
          </w:p>
        </w:tc>
      </w:tr>
      <w:tr w:rsidR="002A7686" w:rsidRPr="00634422" w14:paraId="22B0391D" w14:textId="77777777" w:rsidTr="007D1EAF">
        <w:trPr>
          <w:trHeight w:val="300"/>
        </w:trPr>
        <w:tc>
          <w:tcPr>
            <w:tcW w:w="4280" w:type="pct"/>
            <w:tcBorders>
              <w:top w:val="nil"/>
              <w:left w:val="nil"/>
              <w:bottom w:val="nil"/>
              <w:right w:val="nil"/>
            </w:tcBorders>
            <w:shd w:val="clear" w:color="auto" w:fill="auto"/>
            <w:noWrap/>
            <w:vAlign w:val="bottom"/>
            <w:hideMark/>
          </w:tcPr>
          <w:p w14:paraId="784F47C0"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107018 INSTITUTO SONORENSE PARA LA ATENCIÓN DE LOS ADULTOS MAYORES</w:t>
            </w:r>
          </w:p>
        </w:tc>
        <w:tc>
          <w:tcPr>
            <w:tcW w:w="720" w:type="pct"/>
            <w:tcBorders>
              <w:top w:val="nil"/>
              <w:left w:val="nil"/>
              <w:bottom w:val="nil"/>
              <w:right w:val="nil"/>
            </w:tcBorders>
            <w:shd w:val="clear" w:color="auto" w:fill="auto"/>
            <w:noWrap/>
            <w:vAlign w:val="bottom"/>
            <w:hideMark/>
          </w:tcPr>
          <w:p w14:paraId="14808D0F"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8,450,989.82 </w:t>
            </w:r>
          </w:p>
        </w:tc>
      </w:tr>
      <w:tr w:rsidR="002A7686" w:rsidRPr="00634422" w14:paraId="3ABD62EB" w14:textId="77777777" w:rsidTr="007D1EAF">
        <w:trPr>
          <w:trHeight w:val="300"/>
        </w:trPr>
        <w:tc>
          <w:tcPr>
            <w:tcW w:w="4280" w:type="pct"/>
            <w:tcBorders>
              <w:top w:val="nil"/>
              <w:left w:val="nil"/>
              <w:bottom w:val="nil"/>
              <w:right w:val="nil"/>
            </w:tcBorders>
            <w:shd w:val="clear" w:color="auto" w:fill="auto"/>
            <w:noWrap/>
            <w:vAlign w:val="bottom"/>
            <w:hideMark/>
          </w:tcPr>
          <w:p w14:paraId="5D8BDE02"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108003 COMISIÓN DEL DEPORTE DEL ESTADO DE SONORA</w:t>
            </w:r>
          </w:p>
        </w:tc>
        <w:tc>
          <w:tcPr>
            <w:tcW w:w="720" w:type="pct"/>
            <w:tcBorders>
              <w:top w:val="nil"/>
              <w:left w:val="nil"/>
              <w:bottom w:val="nil"/>
              <w:right w:val="nil"/>
            </w:tcBorders>
            <w:shd w:val="clear" w:color="auto" w:fill="auto"/>
            <w:noWrap/>
            <w:vAlign w:val="bottom"/>
            <w:hideMark/>
          </w:tcPr>
          <w:p w14:paraId="59D0CFB6"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198,527,948.66 </w:t>
            </w:r>
          </w:p>
        </w:tc>
      </w:tr>
      <w:tr w:rsidR="002A7686" w:rsidRPr="00634422" w14:paraId="7F1CFD92" w14:textId="77777777" w:rsidTr="007D1EAF">
        <w:trPr>
          <w:trHeight w:val="300"/>
        </w:trPr>
        <w:tc>
          <w:tcPr>
            <w:tcW w:w="4280" w:type="pct"/>
            <w:tcBorders>
              <w:top w:val="nil"/>
              <w:left w:val="nil"/>
              <w:bottom w:val="nil"/>
              <w:right w:val="nil"/>
            </w:tcBorders>
            <w:shd w:val="clear" w:color="auto" w:fill="auto"/>
            <w:noWrap/>
            <w:vAlign w:val="bottom"/>
            <w:hideMark/>
          </w:tcPr>
          <w:p w14:paraId="0E889722"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108018 RADIO SONORA</w:t>
            </w:r>
          </w:p>
        </w:tc>
        <w:tc>
          <w:tcPr>
            <w:tcW w:w="720" w:type="pct"/>
            <w:tcBorders>
              <w:top w:val="nil"/>
              <w:left w:val="nil"/>
              <w:bottom w:val="nil"/>
              <w:right w:val="nil"/>
            </w:tcBorders>
            <w:shd w:val="clear" w:color="auto" w:fill="auto"/>
            <w:noWrap/>
            <w:vAlign w:val="bottom"/>
            <w:hideMark/>
          </w:tcPr>
          <w:p w14:paraId="291AAAF3"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33,266,519.88 </w:t>
            </w:r>
          </w:p>
        </w:tc>
      </w:tr>
      <w:tr w:rsidR="002A7686" w:rsidRPr="00634422" w14:paraId="79441311" w14:textId="77777777" w:rsidTr="007D1EAF">
        <w:trPr>
          <w:trHeight w:val="300"/>
        </w:trPr>
        <w:tc>
          <w:tcPr>
            <w:tcW w:w="4280" w:type="pct"/>
            <w:tcBorders>
              <w:top w:val="nil"/>
              <w:left w:val="nil"/>
              <w:bottom w:val="nil"/>
              <w:right w:val="nil"/>
            </w:tcBorders>
            <w:shd w:val="clear" w:color="auto" w:fill="auto"/>
            <w:noWrap/>
            <w:vAlign w:val="bottom"/>
            <w:hideMark/>
          </w:tcPr>
          <w:p w14:paraId="1638CD51"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108019 INSTITUTO SONORENSE DE CULTURA</w:t>
            </w:r>
          </w:p>
        </w:tc>
        <w:tc>
          <w:tcPr>
            <w:tcW w:w="720" w:type="pct"/>
            <w:tcBorders>
              <w:top w:val="nil"/>
              <w:left w:val="nil"/>
              <w:bottom w:val="nil"/>
              <w:right w:val="nil"/>
            </w:tcBorders>
            <w:shd w:val="clear" w:color="auto" w:fill="auto"/>
            <w:noWrap/>
            <w:vAlign w:val="bottom"/>
            <w:hideMark/>
          </w:tcPr>
          <w:p w14:paraId="1C2958E5"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247,085,507.25 </w:t>
            </w:r>
          </w:p>
        </w:tc>
      </w:tr>
      <w:tr w:rsidR="002A7686" w:rsidRPr="00634422" w14:paraId="70FC4F6F" w14:textId="77777777" w:rsidTr="007D1EAF">
        <w:trPr>
          <w:trHeight w:val="300"/>
        </w:trPr>
        <w:tc>
          <w:tcPr>
            <w:tcW w:w="4280" w:type="pct"/>
            <w:tcBorders>
              <w:top w:val="nil"/>
              <w:left w:val="nil"/>
              <w:bottom w:val="nil"/>
              <w:right w:val="nil"/>
            </w:tcBorders>
            <w:shd w:val="clear" w:color="auto" w:fill="auto"/>
            <w:noWrap/>
            <w:vAlign w:val="bottom"/>
            <w:hideMark/>
          </w:tcPr>
          <w:p w14:paraId="439C7720"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 xml:space="preserve">108051 SERVICIOS EDUCATIVOS DEL ESTADO DE SONORA </w:t>
            </w:r>
          </w:p>
        </w:tc>
        <w:tc>
          <w:tcPr>
            <w:tcW w:w="720" w:type="pct"/>
            <w:tcBorders>
              <w:top w:val="nil"/>
              <w:left w:val="nil"/>
              <w:bottom w:val="nil"/>
              <w:right w:val="nil"/>
            </w:tcBorders>
            <w:shd w:val="clear" w:color="auto" w:fill="auto"/>
            <w:noWrap/>
            <w:vAlign w:val="bottom"/>
            <w:hideMark/>
          </w:tcPr>
          <w:p w14:paraId="6492DB84"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11,506,143,551.58 </w:t>
            </w:r>
          </w:p>
        </w:tc>
      </w:tr>
      <w:tr w:rsidR="002A7686" w:rsidRPr="00634422" w14:paraId="1178CA5F" w14:textId="77777777" w:rsidTr="007D1EAF">
        <w:trPr>
          <w:trHeight w:val="300"/>
        </w:trPr>
        <w:tc>
          <w:tcPr>
            <w:tcW w:w="4280" w:type="pct"/>
            <w:tcBorders>
              <w:top w:val="nil"/>
              <w:left w:val="nil"/>
              <w:bottom w:val="nil"/>
              <w:right w:val="nil"/>
            </w:tcBorders>
            <w:shd w:val="clear" w:color="auto" w:fill="auto"/>
            <w:noWrap/>
            <w:vAlign w:val="bottom"/>
            <w:hideMark/>
          </w:tcPr>
          <w:p w14:paraId="1A805887"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 xml:space="preserve">108061 COLEGIO DE BACHILLERES DEL ESTADO DE SONORA </w:t>
            </w:r>
          </w:p>
        </w:tc>
        <w:tc>
          <w:tcPr>
            <w:tcW w:w="720" w:type="pct"/>
            <w:tcBorders>
              <w:top w:val="nil"/>
              <w:left w:val="nil"/>
              <w:bottom w:val="nil"/>
              <w:right w:val="nil"/>
            </w:tcBorders>
            <w:shd w:val="clear" w:color="auto" w:fill="auto"/>
            <w:noWrap/>
            <w:vAlign w:val="bottom"/>
            <w:hideMark/>
          </w:tcPr>
          <w:p w14:paraId="48D0E89E"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1,127,032,584.14 </w:t>
            </w:r>
          </w:p>
        </w:tc>
      </w:tr>
      <w:tr w:rsidR="002A7686" w:rsidRPr="00634422" w14:paraId="6457929C" w14:textId="77777777" w:rsidTr="007D1EAF">
        <w:trPr>
          <w:trHeight w:val="300"/>
        </w:trPr>
        <w:tc>
          <w:tcPr>
            <w:tcW w:w="4280" w:type="pct"/>
            <w:tcBorders>
              <w:top w:val="nil"/>
              <w:left w:val="nil"/>
              <w:bottom w:val="nil"/>
              <w:right w:val="nil"/>
            </w:tcBorders>
            <w:shd w:val="clear" w:color="auto" w:fill="auto"/>
            <w:noWrap/>
            <w:vAlign w:val="bottom"/>
            <w:hideMark/>
          </w:tcPr>
          <w:p w14:paraId="61F8513D"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108062 COLEGIO DE ESTUDIOS CIENTÍFICOS Y TECNOLÓGICOS DEL ESTADO DE SONORA</w:t>
            </w:r>
          </w:p>
        </w:tc>
        <w:tc>
          <w:tcPr>
            <w:tcW w:w="720" w:type="pct"/>
            <w:tcBorders>
              <w:top w:val="nil"/>
              <w:left w:val="nil"/>
              <w:bottom w:val="nil"/>
              <w:right w:val="nil"/>
            </w:tcBorders>
            <w:shd w:val="clear" w:color="auto" w:fill="auto"/>
            <w:noWrap/>
            <w:vAlign w:val="bottom"/>
            <w:hideMark/>
          </w:tcPr>
          <w:p w14:paraId="0E5169E1"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1,038,962,948.07 </w:t>
            </w:r>
          </w:p>
        </w:tc>
      </w:tr>
      <w:tr w:rsidR="002A7686" w:rsidRPr="00634422" w14:paraId="0F6D0B2B" w14:textId="77777777" w:rsidTr="007D1EAF">
        <w:trPr>
          <w:trHeight w:val="300"/>
        </w:trPr>
        <w:tc>
          <w:tcPr>
            <w:tcW w:w="4280" w:type="pct"/>
            <w:tcBorders>
              <w:top w:val="nil"/>
              <w:left w:val="nil"/>
              <w:bottom w:val="nil"/>
              <w:right w:val="nil"/>
            </w:tcBorders>
            <w:shd w:val="clear" w:color="auto" w:fill="auto"/>
            <w:noWrap/>
            <w:vAlign w:val="bottom"/>
            <w:hideMark/>
          </w:tcPr>
          <w:p w14:paraId="0EA05B84"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108063 COLEGIO DE EDUCACIÓN PROFESIONAL TÉCNICA DEL ESTADO DE SONORA CONALEP</w:t>
            </w:r>
          </w:p>
        </w:tc>
        <w:tc>
          <w:tcPr>
            <w:tcW w:w="720" w:type="pct"/>
            <w:tcBorders>
              <w:top w:val="nil"/>
              <w:left w:val="nil"/>
              <w:bottom w:val="nil"/>
              <w:right w:val="nil"/>
            </w:tcBorders>
            <w:shd w:val="clear" w:color="auto" w:fill="auto"/>
            <w:noWrap/>
            <w:vAlign w:val="bottom"/>
            <w:hideMark/>
          </w:tcPr>
          <w:p w14:paraId="38E39F8F"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536,123,220.42 </w:t>
            </w:r>
          </w:p>
        </w:tc>
      </w:tr>
      <w:tr w:rsidR="002A7686" w:rsidRPr="00634422" w14:paraId="40B7D28F" w14:textId="77777777" w:rsidTr="007D1EAF">
        <w:trPr>
          <w:trHeight w:val="300"/>
        </w:trPr>
        <w:tc>
          <w:tcPr>
            <w:tcW w:w="4280" w:type="pct"/>
            <w:tcBorders>
              <w:top w:val="nil"/>
              <w:left w:val="nil"/>
              <w:bottom w:val="nil"/>
              <w:right w:val="nil"/>
            </w:tcBorders>
            <w:shd w:val="clear" w:color="auto" w:fill="auto"/>
            <w:noWrap/>
            <w:vAlign w:val="bottom"/>
            <w:hideMark/>
          </w:tcPr>
          <w:p w14:paraId="65521868"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108065 UNIVERSIDAD ESTATAL DE SONORA</w:t>
            </w:r>
          </w:p>
        </w:tc>
        <w:tc>
          <w:tcPr>
            <w:tcW w:w="720" w:type="pct"/>
            <w:tcBorders>
              <w:top w:val="nil"/>
              <w:left w:val="nil"/>
              <w:bottom w:val="nil"/>
              <w:right w:val="nil"/>
            </w:tcBorders>
            <w:shd w:val="clear" w:color="auto" w:fill="auto"/>
            <w:noWrap/>
            <w:vAlign w:val="bottom"/>
            <w:hideMark/>
          </w:tcPr>
          <w:p w14:paraId="197F38EE"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864,334,910.03 </w:t>
            </w:r>
          </w:p>
        </w:tc>
      </w:tr>
      <w:tr w:rsidR="002A7686" w:rsidRPr="00634422" w14:paraId="4096F6BF" w14:textId="77777777" w:rsidTr="007D1EAF">
        <w:trPr>
          <w:trHeight w:val="300"/>
        </w:trPr>
        <w:tc>
          <w:tcPr>
            <w:tcW w:w="4280" w:type="pct"/>
            <w:tcBorders>
              <w:top w:val="nil"/>
              <w:left w:val="nil"/>
              <w:bottom w:val="nil"/>
              <w:right w:val="nil"/>
            </w:tcBorders>
            <w:shd w:val="clear" w:color="auto" w:fill="auto"/>
            <w:noWrap/>
            <w:vAlign w:val="bottom"/>
            <w:hideMark/>
          </w:tcPr>
          <w:p w14:paraId="67159874"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108066 UNIVERSIDAD DE LA SIERRA</w:t>
            </w:r>
          </w:p>
        </w:tc>
        <w:tc>
          <w:tcPr>
            <w:tcW w:w="720" w:type="pct"/>
            <w:tcBorders>
              <w:top w:val="nil"/>
              <w:left w:val="nil"/>
              <w:bottom w:val="nil"/>
              <w:right w:val="nil"/>
            </w:tcBorders>
            <w:shd w:val="clear" w:color="auto" w:fill="auto"/>
            <w:noWrap/>
            <w:vAlign w:val="bottom"/>
            <w:hideMark/>
          </w:tcPr>
          <w:p w14:paraId="4286988B"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49,145,873.76 </w:t>
            </w:r>
          </w:p>
        </w:tc>
      </w:tr>
      <w:tr w:rsidR="002A7686" w:rsidRPr="00634422" w14:paraId="303D87B0" w14:textId="77777777" w:rsidTr="007D1EAF">
        <w:trPr>
          <w:trHeight w:val="300"/>
        </w:trPr>
        <w:tc>
          <w:tcPr>
            <w:tcW w:w="4280" w:type="pct"/>
            <w:tcBorders>
              <w:top w:val="nil"/>
              <w:left w:val="nil"/>
              <w:bottom w:val="nil"/>
              <w:right w:val="nil"/>
            </w:tcBorders>
            <w:shd w:val="clear" w:color="auto" w:fill="auto"/>
            <w:noWrap/>
            <w:vAlign w:val="bottom"/>
            <w:hideMark/>
          </w:tcPr>
          <w:p w14:paraId="7A84C697"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108067 UNIVERSIDAD TECNOLÓGICA DE HERMOSILLO</w:t>
            </w:r>
          </w:p>
        </w:tc>
        <w:tc>
          <w:tcPr>
            <w:tcW w:w="720" w:type="pct"/>
            <w:tcBorders>
              <w:top w:val="nil"/>
              <w:left w:val="nil"/>
              <w:bottom w:val="nil"/>
              <w:right w:val="nil"/>
            </w:tcBorders>
            <w:shd w:val="clear" w:color="auto" w:fill="auto"/>
            <w:noWrap/>
            <w:vAlign w:val="bottom"/>
            <w:hideMark/>
          </w:tcPr>
          <w:p w14:paraId="52C37A74"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142,975,484.47 </w:t>
            </w:r>
          </w:p>
        </w:tc>
      </w:tr>
      <w:tr w:rsidR="002A7686" w:rsidRPr="00634422" w14:paraId="1323C879" w14:textId="77777777" w:rsidTr="007D1EAF">
        <w:trPr>
          <w:trHeight w:val="300"/>
        </w:trPr>
        <w:tc>
          <w:tcPr>
            <w:tcW w:w="4280" w:type="pct"/>
            <w:tcBorders>
              <w:top w:val="nil"/>
              <w:left w:val="nil"/>
              <w:bottom w:val="nil"/>
              <w:right w:val="nil"/>
            </w:tcBorders>
            <w:shd w:val="clear" w:color="auto" w:fill="auto"/>
            <w:noWrap/>
            <w:vAlign w:val="bottom"/>
            <w:hideMark/>
          </w:tcPr>
          <w:p w14:paraId="438B32B8"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108068 UNIVERSIDAD TECNOLÓGICA DE NOGALES</w:t>
            </w:r>
          </w:p>
        </w:tc>
        <w:tc>
          <w:tcPr>
            <w:tcW w:w="720" w:type="pct"/>
            <w:tcBorders>
              <w:top w:val="nil"/>
              <w:left w:val="nil"/>
              <w:bottom w:val="nil"/>
              <w:right w:val="nil"/>
            </w:tcBorders>
            <w:shd w:val="clear" w:color="auto" w:fill="auto"/>
            <w:noWrap/>
            <w:vAlign w:val="bottom"/>
            <w:hideMark/>
          </w:tcPr>
          <w:p w14:paraId="4E259722"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97,492,624.93 </w:t>
            </w:r>
          </w:p>
        </w:tc>
      </w:tr>
      <w:tr w:rsidR="002A7686" w:rsidRPr="00634422" w14:paraId="49C9C8C8" w14:textId="77777777" w:rsidTr="007D1EAF">
        <w:trPr>
          <w:trHeight w:val="300"/>
        </w:trPr>
        <w:tc>
          <w:tcPr>
            <w:tcW w:w="4280" w:type="pct"/>
            <w:tcBorders>
              <w:top w:val="nil"/>
              <w:left w:val="nil"/>
              <w:bottom w:val="nil"/>
              <w:right w:val="nil"/>
            </w:tcBorders>
            <w:shd w:val="clear" w:color="auto" w:fill="auto"/>
            <w:noWrap/>
            <w:vAlign w:val="bottom"/>
            <w:hideMark/>
          </w:tcPr>
          <w:p w14:paraId="5ECE8A9E"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108069 UNIVERSIDAD TECNOLÓGICA DEL SUR DE SONORA</w:t>
            </w:r>
          </w:p>
        </w:tc>
        <w:tc>
          <w:tcPr>
            <w:tcW w:w="720" w:type="pct"/>
            <w:tcBorders>
              <w:top w:val="nil"/>
              <w:left w:val="nil"/>
              <w:bottom w:val="nil"/>
              <w:right w:val="nil"/>
            </w:tcBorders>
            <w:shd w:val="clear" w:color="auto" w:fill="auto"/>
            <w:noWrap/>
            <w:vAlign w:val="bottom"/>
            <w:hideMark/>
          </w:tcPr>
          <w:p w14:paraId="34A8C63C"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63,542,216.02 </w:t>
            </w:r>
          </w:p>
        </w:tc>
      </w:tr>
      <w:tr w:rsidR="002A7686" w:rsidRPr="00634422" w14:paraId="7D63984C" w14:textId="77777777" w:rsidTr="007D1EAF">
        <w:trPr>
          <w:trHeight w:val="300"/>
        </w:trPr>
        <w:tc>
          <w:tcPr>
            <w:tcW w:w="4280" w:type="pct"/>
            <w:tcBorders>
              <w:top w:val="nil"/>
              <w:left w:val="nil"/>
              <w:bottom w:val="nil"/>
              <w:right w:val="nil"/>
            </w:tcBorders>
            <w:shd w:val="clear" w:color="auto" w:fill="auto"/>
            <w:noWrap/>
            <w:vAlign w:val="bottom"/>
            <w:hideMark/>
          </w:tcPr>
          <w:p w14:paraId="5D288A74"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108070 UNIVERSIDAD TECNOLÓGICA DE ETCHOJOA</w:t>
            </w:r>
          </w:p>
        </w:tc>
        <w:tc>
          <w:tcPr>
            <w:tcW w:w="720" w:type="pct"/>
            <w:tcBorders>
              <w:top w:val="nil"/>
              <w:left w:val="nil"/>
              <w:bottom w:val="nil"/>
              <w:right w:val="nil"/>
            </w:tcBorders>
            <w:shd w:val="clear" w:color="auto" w:fill="auto"/>
            <w:noWrap/>
            <w:vAlign w:val="bottom"/>
            <w:hideMark/>
          </w:tcPr>
          <w:p w14:paraId="77547042"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22,240,055.04 </w:t>
            </w:r>
          </w:p>
        </w:tc>
      </w:tr>
      <w:tr w:rsidR="002A7686" w:rsidRPr="00634422" w14:paraId="70C1FF60" w14:textId="77777777" w:rsidTr="007D1EAF">
        <w:trPr>
          <w:trHeight w:val="300"/>
        </w:trPr>
        <w:tc>
          <w:tcPr>
            <w:tcW w:w="4280" w:type="pct"/>
            <w:tcBorders>
              <w:top w:val="nil"/>
              <w:left w:val="nil"/>
              <w:bottom w:val="nil"/>
              <w:right w:val="nil"/>
            </w:tcBorders>
            <w:shd w:val="clear" w:color="auto" w:fill="auto"/>
            <w:noWrap/>
            <w:vAlign w:val="bottom"/>
            <w:hideMark/>
          </w:tcPr>
          <w:p w14:paraId="70D6936B"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108071 UNIVERSIDAD TECNOLÓGICA DE PUERTO PEÑASCO</w:t>
            </w:r>
          </w:p>
        </w:tc>
        <w:tc>
          <w:tcPr>
            <w:tcW w:w="720" w:type="pct"/>
            <w:tcBorders>
              <w:top w:val="nil"/>
              <w:left w:val="nil"/>
              <w:bottom w:val="nil"/>
              <w:right w:val="nil"/>
            </w:tcBorders>
            <w:shd w:val="clear" w:color="auto" w:fill="auto"/>
            <w:noWrap/>
            <w:vAlign w:val="bottom"/>
            <w:hideMark/>
          </w:tcPr>
          <w:p w14:paraId="72E25ACA"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25,907,982.06 </w:t>
            </w:r>
          </w:p>
        </w:tc>
      </w:tr>
      <w:tr w:rsidR="002A7686" w:rsidRPr="00634422" w14:paraId="71502060" w14:textId="77777777" w:rsidTr="007D1EAF">
        <w:trPr>
          <w:trHeight w:val="300"/>
        </w:trPr>
        <w:tc>
          <w:tcPr>
            <w:tcW w:w="4280" w:type="pct"/>
            <w:tcBorders>
              <w:top w:val="nil"/>
              <w:left w:val="nil"/>
              <w:bottom w:val="nil"/>
              <w:right w:val="nil"/>
            </w:tcBorders>
            <w:shd w:val="clear" w:color="auto" w:fill="auto"/>
            <w:noWrap/>
            <w:vAlign w:val="bottom"/>
            <w:hideMark/>
          </w:tcPr>
          <w:p w14:paraId="5D6EF9CA"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lastRenderedPageBreak/>
              <w:t>108072 UNIVERSIDAD TECNOLÓGICA DE SAN LUIS RIO COLORADO</w:t>
            </w:r>
          </w:p>
        </w:tc>
        <w:tc>
          <w:tcPr>
            <w:tcW w:w="720" w:type="pct"/>
            <w:tcBorders>
              <w:top w:val="nil"/>
              <w:left w:val="nil"/>
              <w:bottom w:val="nil"/>
              <w:right w:val="nil"/>
            </w:tcBorders>
            <w:shd w:val="clear" w:color="auto" w:fill="auto"/>
            <w:noWrap/>
            <w:vAlign w:val="bottom"/>
            <w:hideMark/>
          </w:tcPr>
          <w:p w14:paraId="0571943A"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43,740,385.07 </w:t>
            </w:r>
          </w:p>
        </w:tc>
      </w:tr>
      <w:tr w:rsidR="002A7686" w:rsidRPr="00634422" w14:paraId="4054201B" w14:textId="77777777" w:rsidTr="007D1EAF">
        <w:trPr>
          <w:trHeight w:val="300"/>
        </w:trPr>
        <w:tc>
          <w:tcPr>
            <w:tcW w:w="4280" w:type="pct"/>
            <w:tcBorders>
              <w:top w:val="nil"/>
              <w:left w:val="nil"/>
              <w:bottom w:val="nil"/>
              <w:right w:val="nil"/>
            </w:tcBorders>
            <w:shd w:val="clear" w:color="auto" w:fill="auto"/>
            <w:noWrap/>
            <w:vAlign w:val="bottom"/>
            <w:hideMark/>
          </w:tcPr>
          <w:p w14:paraId="29F702A1"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108074 INSTITUTO TECNOLÓGICO SUPERIOR DE CANANEA</w:t>
            </w:r>
          </w:p>
        </w:tc>
        <w:tc>
          <w:tcPr>
            <w:tcW w:w="720" w:type="pct"/>
            <w:tcBorders>
              <w:top w:val="nil"/>
              <w:left w:val="nil"/>
              <w:bottom w:val="nil"/>
              <w:right w:val="nil"/>
            </w:tcBorders>
            <w:shd w:val="clear" w:color="auto" w:fill="auto"/>
            <w:noWrap/>
            <w:vAlign w:val="bottom"/>
            <w:hideMark/>
          </w:tcPr>
          <w:p w14:paraId="042CA8CB"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26,739,735.29 </w:t>
            </w:r>
          </w:p>
        </w:tc>
      </w:tr>
      <w:tr w:rsidR="002A7686" w:rsidRPr="00634422" w14:paraId="1D1FC49A" w14:textId="77777777" w:rsidTr="007D1EAF">
        <w:trPr>
          <w:trHeight w:val="300"/>
        </w:trPr>
        <w:tc>
          <w:tcPr>
            <w:tcW w:w="4280" w:type="pct"/>
            <w:tcBorders>
              <w:top w:val="nil"/>
              <w:left w:val="nil"/>
              <w:bottom w:val="nil"/>
              <w:right w:val="nil"/>
            </w:tcBorders>
            <w:shd w:val="clear" w:color="auto" w:fill="auto"/>
            <w:noWrap/>
            <w:vAlign w:val="bottom"/>
            <w:hideMark/>
          </w:tcPr>
          <w:p w14:paraId="766073A9"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108075 INSTITUTO TECNOLÓGICO SUPERIOR DE CAJEME</w:t>
            </w:r>
          </w:p>
        </w:tc>
        <w:tc>
          <w:tcPr>
            <w:tcW w:w="720" w:type="pct"/>
            <w:tcBorders>
              <w:top w:val="nil"/>
              <w:left w:val="nil"/>
              <w:bottom w:val="nil"/>
              <w:right w:val="nil"/>
            </w:tcBorders>
            <w:shd w:val="clear" w:color="auto" w:fill="auto"/>
            <w:noWrap/>
            <w:vAlign w:val="bottom"/>
            <w:hideMark/>
          </w:tcPr>
          <w:p w14:paraId="6D422203"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63,691,308.68 </w:t>
            </w:r>
          </w:p>
        </w:tc>
      </w:tr>
      <w:tr w:rsidR="002A7686" w:rsidRPr="00634422" w14:paraId="68B1E86F" w14:textId="77777777" w:rsidTr="007D1EAF">
        <w:trPr>
          <w:trHeight w:val="300"/>
        </w:trPr>
        <w:tc>
          <w:tcPr>
            <w:tcW w:w="4280" w:type="pct"/>
            <w:tcBorders>
              <w:top w:val="nil"/>
              <w:left w:val="nil"/>
              <w:bottom w:val="nil"/>
              <w:right w:val="nil"/>
            </w:tcBorders>
            <w:shd w:val="clear" w:color="auto" w:fill="auto"/>
            <w:noWrap/>
            <w:vAlign w:val="bottom"/>
            <w:hideMark/>
          </w:tcPr>
          <w:p w14:paraId="66C616FE"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108076 INSTITUTO TECNOLÓGICO SUPERIOR DE PUERTO PEÑASCO</w:t>
            </w:r>
          </w:p>
        </w:tc>
        <w:tc>
          <w:tcPr>
            <w:tcW w:w="720" w:type="pct"/>
            <w:tcBorders>
              <w:top w:val="nil"/>
              <w:left w:val="nil"/>
              <w:bottom w:val="nil"/>
              <w:right w:val="nil"/>
            </w:tcBorders>
            <w:shd w:val="clear" w:color="auto" w:fill="auto"/>
            <w:noWrap/>
            <w:vAlign w:val="bottom"/>
            <w:hideMark/>
          </w:tcPr>
          <w:p w14:paraId="586D0050"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21,156,357.02 </w:t>
            </w:r>
          </w:p>
        </w:tc>
      </w:tr>
      <w:tr w:rsidR="002A7686" w:rsidRPr="00634422" w14:paraId="49B1358F" w14:textId="77777777" w:rsidTr="007D1EAF">
        <w:trPr>
          <w:trHeight w:val="300"/>
        </w:trPr>
        <w:tc>
          <w:tcPr>
            <w:tcW w:w="4280" w:type="pct"/>
            <w:tcBorders>
              <w:top w:val="nil"/>
              <w:left w:val="nil"/>
              <w:bottom w:val="nil"/>
              <w:right w:val="nil"/>
            </w:tcBorders>
            <w:shd w:val="clear" w:color="auto" w:fill="auto"/>
            <w:noWrap/>
            <w:vAlign w:val="bottom"/>
            <w:hideMark/>
          </w:tcPr>
          <w:p w14:paraId="0C2ECF55"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108082 INSTITUTO DE CAPACITACIÓN PARA EL TRABAJO DEL ESTADO DE SONORA</w:t>
            </w:r>
          </w:p>
        </w:tc>
        <w:tc>
          <w:tcPr>
            <w:tcW w:w="720" w:type="pct"/>
            <w:tcBorders>
              <w:top w:val="nil"/>
              <w:left w:val="nil"/>
              <w:bottom w:val="nil"/>
              <w:right w:val="nil"/>
            </w:tcBorders>
            <w:shd w:val="clear" w:color="auto" w:fill="auto"/>
            <w:noWrap/>
            <w:vAlign w:val="bottom"/>
            <w:hideMark/>
          </w:tcPr>
          <w:p w14:paraId="7AD49DA8"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161,867,658.28 </w:t>
            </w:r>
          </w:p>
        </w:tc>
      </w:tr>
      <w:tr w:rsidR="002A7686" w:rsidRPr="00634422" w14:paraId="7B542CBA" w14:textId="77777777" w:rsidTr="007D1EAF">
        <w:trPr>
          <w:trHeight w:val="300"/>
        </w:trPr>
        <w:tc>
          <w:tcPr>
            <w:tcW w:w="4280" w:type="pct"/>
            <w:tcBorders>
              <w:top w:val="nil"/>
              <w:left w:val="nil"/>
              <w:bottom w:val="nil"/>
              <w:right w:val="nil"/>
            </w:tcBorders>
            <w:shd w:val="clear" w:color="auto" w:fill="auto"/>
            <w:noWrap/>
            <w:vAlign w:val="bottom"/>
            <w:hideMark/>
          </w:tcPr>
          <w:p w14:paraId="2E608EC9"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108085 INSTITUTO SONORENSE DE EDUCACIÓN PARA LOS ADULTOS</w:t>
            </w:r>
          </w:p>
        </w:tc>
        <w:tc>
          <w:tcPr>
            <w:tcW w:w="720" w:type="pct"/>
            <w:tcBorders>
              <w:top w:val="nil"/>
              <w:left w:val="nil"/>
              <w:bottom w:val="nil"/>
              <w:right w:val="nil"/>
            </w:tcBorders>
            <w:shd w:val="clear" w:color="auto" w:fill="auto"/>
            <w:noWrap/>
            <w:vAlign w:val="bottom"/>
            <w:hideMark/>
          </w:tcPr>
          <w:p w14:paraId="495274B5"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171,470,558.92 </w:t>
            </w:r>
          </w:p>
        </w:tc>
      </w:tr>
      <w:tr w:rsidR="002A7686" w:rsidRPr="00634422" w14:paraId="146FD888" w14:textId="77777777" w:rsidTr="007D1EAF">
        <w:trPr>
          <w:trHeight w:val="300"/>
        </w:trPr>
        <w:tc>
          <w:tcPr>
            <w:tcW w:w="4280" w:type="pct"/>
            <w:tcBorders>
              <w:top w:val="nil"/>
              <w:left w:val="nil"/>
              <w:bottom w:val="nil"/>
              <w:right w:val="nil"/>
            </w:tcBorders>
            <w:shd w:val="clear" w:color="auto" w:fill="auto"/>
            <w:noWrap/>
            <w:vAlign w:val="bottom"/>
            <w:hideMark/>
          </w:tcPr>
          <w:p w14:paraId="6744C7C4"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108090 UNIVERSIDAD TECNOLÓGICA DE GUAYMAS</w:t>
            </w:r>
          </w:p>
        </w:tc>
        <w:tc>
          <w:tcPr>
            <w:tcW w:w="720" w:type="pct"/>
            <w:tcBorders>
              <w:top w:val="nil"/>
              <w:left w:val="nil"/>
              <w:bottom w:val="nil"/>
              <w:right w:val="nil"/>
            </w:tcBorders>
            <w:shd w:val="clear" w:color="auto" w:fill="auto"/>
            <w:noWrap/>
            <w:vAlign w:val="bottom"/>
            <w:hideMark/>
          </w:tcPr>
          <w:p w14:paraId="54B08F21"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26,045,462.43 </w:t>
            </w:r>
          </w:p>
        </w:tc>
      </w:tr>
      <w:tr w:rsidR="002A7686" w:rsidRPr="00634422" w14:paraId="2D6D0B4B" w14:textId="77777777" w:rsidTr="007D1EAF">
        <w:trPr>
          <w:trHeight w:val="300"/>
        </w:trPr>
        <w:tc>
          <w:tcPr>
            <w:tcW w:w="4280" w:type="pct"/>
            <w:tcBorders>
              <w:top w:val="nil"/>
              <w:left w:val="nil"/>
              <w:bottom w:val="nil"/>
              <w:right w:val="nil"/>
            </w:tcBorders>
            <w:shd w:val="clear" w:color="auto" w:fill="auto"/>
            <w:noWrap/>
            <w:vAlign w:val="bottom"/>
            <w:hideMark/>
          </w:tcPr>
          <w:p w14:paraId="21D29055"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108091 TELEVISORA DE HERMOSILLO SA DE CV</w:t>
            </w:r>
          </w:p>
        </w:tc>
        <w:tc>
          <w:tcPr>
            <w:tcW w:w="720" w:type="pct"/>
            <w:tcBorders>
              <w:top w:val="nil"/>
              <w:left w:val="nil"/>
              <w:bottom w:val="nil"/>
              <w:right w:val="nil"/>
            </w:tcBorders>
            <w:shd w:val="clear" w:color="auto" w:fill="auto"/>
            <w:noWrap/>
            <w:vAlign w:val="bottom"/>
            <w:hideMark/>
          </w:tcPr>
          <w:p w14:paraId="25F7C5D4"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124,463,228.00 </w:t>
            </w:r>
          </w:p>
        </w:tc>
      </w:tr>
      <w:tr w:rsidR="002A7686" w:rsidRPr="00634422" w14:paraId="72BA5FED" w14:textId="77777777" w:rsidTr="007D1EAF">
        <w:trPr>
          <w:trHeight w:val="300"/>
        </w:trPr>
        <w:tc>
          <w:tcPr>
            <w:tcW w:w="4280" w:type="pct"/>
            <w:tcBorders>
              <w:top w:val="nil"/>
              <w:left w:val="nil"/>
              <w:bottom w:val="nil"/>
              <w:right w:val="nil"/>
            </w:tcBorders>
            <w:shd w:val="clear" w:color="auto" w:fill="auto"/>
            <w:noWrap/>
            <w:vAlign w:val="bottom"/>
            <w:hideMark/>
          </w:tcPr>
          <w:p w14:paraId="4B56F557"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108092 CENTRO REGIONAL DE FORMACION PROFESIONAL DOCENTE DE SONORA</w:t>
            </w:r>
          </w:p>
        </w:tc>
        <w:tc>
          <w:tcPr>
            <w:tcW w:w="720" w:type="pct"/>
            <w:tcBorders>
              <w:top w:val="nil"/>
              <w:left w:val="nil"/>
              <w:bottom w:val="nil"/>
              <w:right w:val="nil"/>
            </w:tcBorders>
            <w:shd w:val="clear" w:color="auto" w:fill="auto"/>
            <w:noWrap/>
            <w:vAlign w:val="bottom"/>
            <w:hideMark/>
          </w:tcPr>
          <w:p w14:paraId="620EF42D"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445,540,405.26 </w:t>
            </w:r>
          </w:p>
        </w:tc>
      </w:tr>
      <w:tr w:rsidR="002A7686" w:rsidRPr="00634422" w14:paraId="139A3935" w14:textId="77777777" w:rsidTr="007D1EAF">
        <w:trPr>
          <w:trHeight w:val="300"/>
        </w:trPr>
        <w:tc>
          <w:tcPr>
            <w:tcW w:w="4280" w:type="pct"/>
            <w:tcBorders>
              <w:top w:val="nil"/>
              <w:left w:val="nil"/>
              <w:bottom w:val="nil"/>
              <w:right w:val="nil"/>
            </w:tcBorders>
            <w:shd w:val="clear" w:color="auto" w:fill="auto"/>
            <w:noWrap/>
            <w:vAlign w:val="bottom"/>
            <w:hideMark/>
          </w:tcPr>
          <w:p w14:paraId="72FEF16B"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108093 INSTITUTO DE BECAS Y CREDITO EDUCATIVO DEL ESTADO DE SONORA</w:t>
            </w:r>
          </w:p>
        </w:tc>
        <w:tc>
          <w:tcPr>
            <w:tcW w:w="720" w:type="pct"/>
            <w:tcBorders>
              <w:top w:val="nil"/>
              <w:left w:val="nil"/>
              <w:bottom w:val="nil"/>
              <w:right w:val="nil"/>
            </w:tcBorders>
            <w:shd w:val="clear" w:color="auto" w:fill="auto"/>
            <w:noWrap/>
            <w:vAlign w:val="bottom"/>
            <w:hideMark/>
          </w:tcPr>
          <w:p w14:paraId="39808C7C"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995,521,577.81 </w:t>
            </w:r>
          </w:p>
        </w:tc>
      </w:tr>
      <w:tr w:rsidR="002A7686" w:rsidRPr="00634422" w14:paraId="15711A2F" w14:textId="77777777" w:rsidTr="007D1EAF">
        <w:trPr>
          <w:trHeight w:val="300"/>
        </w:trPr>
        <w:tc>
          <w:tcPr>
            <w:tcW w:w="4280" w:type="pct"/>
            <w:tcBorders>
              <w:top w:val="nil"/>
              <w:left w:val="nil"/>
              <w:bottom w:val="nil"/>
              <w:right w:val="nil"/>
            </w:tcBorders>
            <w:shd w:val="clear" w:color="auto" w:fill="auto"/>
            <w:noWrap/>
            <w:vAlign w:val="bottom"/>
            <w:hideMark/>
          </w:tcPr>
          <w:p w14:paraId="1E9156A9"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108094 UNIVERSIDAD DEL PUEBLO YAQUI</w:t>
            </w:r>
          </w:p>
        </w:tc>
        <w:tc>
          <w:tcPr>
            <w:tcW w:w="720" w:type="pct"/>
            <w:tcBorders>
              <w:top w:val="nil"/>
              <w:left w:val="nil"/>
              <w:bottom w:val="nil"/>
              <w:right w:val="nil"/>
            </w:tcBorders>
            <w:shd w:val="clear" w:color="auto" w:fill="auto"/>
            <w:noWrap/>
            <w:vAlign w:val="bottom"/>
            <w:hideMark/>
          </w:tcPr>
          <w:p w14:paraId="48B651E8"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16,669,783.54 </w:t>
            </w:r>
          </w:p>
        </w:tc>
      </w:tr>
      <w:tr w:rsidR="002A7686" w:rsidRPr="00634422" w14:paraId="478AA3F6" w14:textId="77777777" w:rsidTr="007D1EAF">
        <w:trPr>
          <w:trHeight w:val="300"/>
        </w:trPr>
        <w:tc>
          <w:tcPr>
            <w:tcW w:w="4280" w:type="pct"/>
            <w:tcBorders>
              <w:top w:val="nil"/>
              <w:left w:val="nil"/>
              <w:bottom w:val="nil"/>
              <w:right w:val="nil"/>
            </w:tcBorders>
            <w:shd w:val="clear" w:color="auto" w:fill="auto"/>
            <w:noWrap/>
            <w:vAlign w:val="bottom"/>
            <w:hideMark/>
          </w:tcPr>
          <w:p w14:paraId="2F063BF1"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109009 SISTEMA PARA EL DESARROLLO INTEGRAL DE LA FAMILIA *** DIF - SONORA ***</w:t>
            </w:r>
          </w:p>
        </w:tc>
        <w:tc>
          <w:tcPr>
            <w:tcW w:w="720" w:type="pct"/>
            <w:tcBorders>
              <w:top w:val="nil"/>
              <w:left w:val="nil"/>
              <w:bottom w:val="nil"/>
              <w:right w:val="nil"/>
            </w:tcBorders>
            <w:shd w:val="clear" w:color="auto" w:fill="auto"/>
            <w:noWrap/>
            <w:vAlign w:val="bottom"/>
            <w:hideMark/>
          </w:tcPr>
          <w:p w14:paraId="1D364F3D"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993,600,757.95 </w:t>
            </w:r>
          </w:p>
        </w:tc>
      </w:tr>
      <w:tr w:rsidR="002A7686" w:rsidRPr="00634422" w14:paraId="3B4C2D52" w14:textId="77777777" w:rsidTr="007D1EAF">
        <w:trPr>
          <w:trHeight w:val="300"/>
        </w:trPr>
        <w:tc>
          <w:tcPr>
            <w:tcW w:w="4280" w:type="pct"/>
            <w:tcBorders>
              <w:top w:val="nil"/>
              <w:left w:val="nil"/>
              <w:bottom w:val="nil"/>
              <w:right w:val="nil"/>
            </w:tcBorders>
            <w:shd w:val="clear" w:color="auto" w:fill="auto"/>
            <w:noWrap/>
            <w:vAlign w:val="bottom"/>
            <w:hideMark/>
          </w:tcPr>
          <w:p w14:paraId="2CC0F52D"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109010 FONDO ESTATAL DE SOLIDARIDAD</w:t>
            </w:r>
          </w:p>
        </w:tc>
        <w:tc>
          <w:tcPr>
            <w:tcW w:w="720" w:type="pct"/>
            <w:tcBorders>
              <w:top w:val="nil"/>
              <w:left w:val="nil"/>
              <w:bottom w:val="nil"/>
              <w:right w:val="nil"/>
            </w:tcBorders>
            <w:shd w:val="clear" w:color="auto" w:fill="auto"/>
            <w:noWrap/>
            <w:vAlign w:val="bottom"/>
            <w:hideMark/>
          </w:tcPr>
          <w:p w14:paraId="018A8CE7"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254,320.00 </w:t>
            </w:r>
          </w:p>
        </w:tc>
      </w:tr>
      <w:tr w:rsidR="002A7686" w:rsidRPr="00634422" w14:paraId="26CB82A9" w14:textId="77777777" w:rsidTr="007D1EAF">
        <w:trPr>
          <w:trHeight w:val="300"/>
        </w:trPr>
        <w:tc>
          <w:tcPr>
            <w:tcW w:w="4280" w:type="pct"/>
            <w:tcBorders>
              <w:top w:val="nil"/>
              <w:left w:val="nil"/>
              <w:bottom w:val="nil"/>
              <w:right w:val="nil"/>
            </w:tcBorders>
            <w:shd w:val="clear" w:color="auto" w:fill="auto"/>
            <w:noWrap/>
            <w:vAlign w:val="bottom"/>
            <w:hideMark/>
          </w:tcPr>
          <w:p w14:paraId="74736D7E"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109011 SERVICIOS DE SALUD DE SONORA</w:t>
            </w:r>
          </w:p>
        </w:tc>
        <w:tc>
          <w:tcPr>
            <w:tcW w:w="720" w:type="pct"/>
            <w:tcBorders>
              <w:top w:val="nil"/>
              <w:left w:val="nil"/>
              <w:bottom w:val="nil"/>
              <w:right w:val="nil"/>
            </w:tcBorders>
            <w:shd w:val="clear" w:color="auto" w:fill="auto"/>
            <w:noWrap/>
            <w:vAlign w:val="bottom"/>
            <w:hideMark/>
          </w:tcPr>
          <w:p w14:paraId="0B3C63C0"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5,377,269,724.68 </w:t>
            </w:r>
          </w:p>
        </w:tc>
      </w:tr>
      <w:tr w:rsidR="002A7686" w:rsidRPr="00634422" w14:paraId="6AF6CE9C" w14:textId="77777777" w:rsidTr="007D1EAF">
        <w:trPr>
          <w:trHeight w:val="300"/>
        </w:trPr>
        <w:tc>
          <w:tcPr>
            <w:tcW w:w="4280" w:type="pct"/>
            <w:tcBorders>
              <w:top w:val="nil"/>
              <w:left w:val="nil"/>
              <w:bottom w:val="nil"/>
              <w:right w:val="nil"/>
            </w:tcBorders>
            <w:shd w:val="clear" w:color="auto" w:fill="auto"/>
            <w:noWrap/>
            <w:vAlign w:val="bottom"/>
            <w:hideMark/>
          </w:tcPr>
          <w:p w14:paraId="686052ED"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109021 CENTRO ESTATAL DE TRASPLANTES</w:t>
            </w:r>
          </w:p>
        </w:tc>
        <w:tc>
          <w:tcPr>
            <w:tcW w:w="720" w:type="pct"/>
            <w:tcBorders>
              <w:top w:val="nil"/>
              <w:left w:val="nil"/>
              <w:bottom w:val="nil"/>
              <w:right w:val="nil"/>
            </w:tcBorders>
            <w:shd w:val="clear" w:color="auto" w:fill="auto"/>
            <w:noWrap/>
            <w:vAlign w:val="bottom"/>
            <w:hideMark/>
          </w:tcPr>
          <w:p w14:paraId="525A3D84"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8,459,850.14 </w:t>
            </w:r>
          </w:p>
        </w:tc>
      </w:tr>
      <w:tr w:rsidR="002A7686" w:rsidRPr="00634422" w14:paraId="4DEBE551" w14:textId="77777777" w:rsidTr="007D1EAF">
        <w:trPr>
          <w:trHeight w:val="300"/>
        </w:trPr>
        <w:tc>
          <w:tcPr>
            <w:tcW w:w="4280" w:type="pct"/>
            <w:tcBorders>
              <w:top w:val="nil"/>
              <w:left w:val="nil"/>
              <w:bottom w:val="nil"/>
              <w:right w:val="nil"/>
            </w:tcBorders>
            <w:shd w:val="clear" w:color="auto" w:fill="auto"/>
            <w:noWrap/>
            <w:vAlign w:val="bottom"/>
            <w:hideMark/>
          </w:tcPr>
          <w:p w14:paraId="4698DD23"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110016 JUNTA DE CAMINOS E INFRAESTRUCTURA CARRETERA DEL ESTADO DE SONORA</w:t>
            </w:r>
          </w:p>
        </w:tc>
        <w:tc>
          <w:tcPr>
            <w:tcW w:w="720" w:type="pct"/>
            <w:tcBorders>
              <w:top w:val="nil"/>
              <w:left w:val="nil"/>
              <w:bottom w:val="nil"/>
              <w:right w:val="nil"/>
            </w:tcBorders>
            <w:shd w:val="clear" w:color="auto" w:fill="auto"/>
            <w:noWrap/>
            <w:vAlign w:val="bottom"/>
            <w:hideMark/>
          </w:tcPr>
          <w:p w14:paraId="71686B5E"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494,298,464.00 </w:t>
            </w:r>
          </w:p>
        </w:tc>
      </w:tr>
      <w:tr w:rsidR="002A7686" w:rsidRPr="00634422" w14:paraId="5120B4DB" w14:textId="77777777" w:rsidTr="007D1EAF">
        <w:trPr>
          <w:trHeight w:val="300"/>
        </w:trPr>
        <w:tc>
          <w:tcPr>
            <w:tcW w:w="4280" w:type="pct"/>
            <w:tcBorders>
              <w:top w:val="nil"/>
              <w:left w:val="nil"/>
              <w:bottom w:val="nil"/>
              <w:right w:val="nil"/>
            </w:tcBorders>
            <w:shd w:val="clear" w:color="auto" w:fill="auto"/>
            <w:noWrap/>
            <w:vAlign w:val="bottom"/>
            <w:hideMark/>
          </w:tcPr>
          <w:p w14:paraId="6DC92B1E"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110017 CONSEJO ESTATAL DE CONCERTACIÓN PARA LA OBRA PÚBLICA</w:t>
            </w:r>
          </w:p>
        </w:tc>
        <w:tc>
          <w:tcPr>
            <w:tcW w:w="720" w:type="pct"/>
            <w:tcBorders>
              <w:top w:val="nil"/>
              <w:left w:val="nil"/>
              <w:bottom w:val="nil"/>
              <w:right w:val="nil"/>
            </w:tcBorders>
            <w:shd w:val="clear" w:color="auto" w:fill="auto"/>
            <w:noWrap/>
            <w:vAlign w:val="bottom"/>
            <w:hideMark/>
          </w:tcPr>
          <w:p w14:paraId="5987FDCE"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614,346,730.21 </w:t>
            </w:r>
          </w:p>
        </w:tc>
      </w:tr>
      <w:tr w:rsidR="002A7686" w:rsidRPr="00634422" w14:paraId="1406BFF7" w14:textId="77777777" w:rsidTr="007D1EAF">
        <w:trPr>
          <w:trHeight w:val="300"/>
        </w:trPr>
        <w:tc>
          <w:tcPr>
            <w:tcW w:w="4280" w:type="pct"/>
            <w:tcBorders>
              <w:top w:val="nil"/>
              <w:left w:val="nil"/>
              <w:bottom w:val="nil"/>
              <w:right w:val="nil"/>
            </w:tcBorders>
            <w:shd w:val="clear" w:color="auto" w:fill="auto"/>
            <w:noWrap/>
            <w:vAlign w:val="bottom"/>
            <w:hideMark/>
          </w:tcPr>
          <w:p w14:paraId="6EC71A69"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110018 COMISIÓN DE ECOLOGÍA Y DESARROLLO SUSTENTABLE DEL ESTADO DE SONORA</w:t>
            </w:r>
          </w:p>
        </w:tc>
        <w:tc>
          <w:tcPr>
            <w:tcW w:w="720" w:type="pct"/>
            <w:tcBorders>
              <w:top w:val="nil"/>
              <w:left w:val="nil"/>
              <w:bottom w:val="nil"/>
              <w:right w:val="nil"/>
            </w:tcBorders>
            <w:shd w:val="clear" w:color="auto" w:fill="auto"/>
            <w:noWrap/>
            <w:vAlign w:val="bottom"/>
            <w:hideMark/>
          </w:tcPr>
          <w:p w14:paraId="674D1AB7"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166,569,631.04 </w:t>
            </w:r>
          </w:p>
        </w:tc>
      </w:tr>
      <w:tr w:rsidR="002A7686" w:rsidRPr="00634422" w14:paraId="0E4CD9E3" w14:textId="77777777" w:rsidTr="007D1EAF">
        <w:trPr>
          <w:trHeight w:val="300"/>
        </w:trPr>
        <w:tc>
          <w:tcPr>
            <w:tcW w:w="4280" w:type="pct"/>
            <w:tcBorders>
              <w:top w:val="nil"/>
              <w:left w:val="nil"/>
              <w:bottom w:val="nil"/>
              <w:right w:val="nil"/>
            </w:tcBorders>
            <w:shd w:val="clear" w:color="auto" w:fill="auto"/>
            <w:noWrap/>
            <w:vAlign w:val="bottom"/>
            <w:hideMark/>
          </w:tcPr>
          <w:p w14:paraId="61FF2645"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110019 TELEFONÍA RURAL DE SONORA</w:t>
            </w:r>
          </w:p>
        </w:tc>
        <w:tc>
          <w:tcPr>
            <w:tcW w:w="720" w:type="pct"/>
            <w:tcBorders>
              <w:top w:val="nil"/>
              <w:left w:val="nil"/>
              <w:bottom w:val="nil"/>
              <w:right w:val="nil"/>
            </w:tcBorders>
            <w:shd w:val="clear" w:color="auto" w:fill="auto"/>
            <w:noWrap/>
            <w:vAlign w:val="bottom"/>
            <w:hideMark/>
          </w:tcPr>
          <w:p w14:paraId="146C001B"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7,993,660.35 </w:t>
            </w:r>
          </w:p>
        </w:tc>
      </w:tr>
      <w:tr w:rsidR="002A7686" w:rsidRPr="00634422" w14:paraId="3B1C3802" w14:textId="77777777" w:rsidTr="007D1EAF">
        <w:trPr>
          <w:trHeight w:val="300"/>
        </w:trPr>
        <w:tc>
          <w:tcPr>
            <w:tcW w:w="4280" w:type="pct"/>
            <w:tcBorders>
              <w:top w:val="nil"/>
              <w:left w:val="nil"/>
              <w:bottom w:val="nil"/>
              <w:right w:val="nil"/>
            </w:tcBorders>
            <w:shd w:val="clear" w:color="auto" w:fill="auto"/>
            <w:noWrap/>
            <w:vAlign w:val="bottom"/>
            <w:hideMark/>
          </w:tcPr>
          <w:p w14:paraId="354F9748"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110020 PROCURADURÍA AMBIENTAL DEL ESTADO DE SONORA</w:t>
            </w:r>
          </w:p>
        </w:tc>
        <w:tc>
          <w:tcPr>
            <w:tcW w:w="720" w:type="pct"/>
            <w:tcBorders>
              <w:top w:val="nil"/>
              <w:left w:val="nil"/>
              <w:bottom w:val="nil"/>
              <w:right w:val="nil"/>
            </w:tcBorders>
            <w:shd w:val="clear" w:color="auto" w:fill="auto"/>
            <w:noWrap/>
            <w:vAlign w:val="bottom"/>
            <w:hideMark/>
          </w:tcPr>
          <w:p w14:paraId="496B7960"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35,314,344.55 </w:t>
            </w:r>
          </w:p>
        </w:tc>
      </w:tr>
      <w:tr w:rsidR="002A7686" w:rsidRPr="00634422" w14:paraId="27707D35" w14:textId="77777777" w:rsidTr="007D1EAF">
        <w:trPr>
          <w:trHeight w:val="300"/>
        </w:trPr>
        <w:tc>
          <w:tcPr>
            <w:tcW w:w="4280" w:type="pct"/>
            <w:tcBorders>
              <w:top w:val="nil"/>
              <w:left w:val="nil"/>
              <w:bottom w:val="nil"/>
              <w:right w:val="nil"/>
            </w:tcBorders>
            <w:shd w:val="clear" w:color="auto" w:fill="auto"/>
            <w:noWrap/>
            <w:vAlign w:val="bottom"/>
            <w:hideMark/>
          </w:tcPr>
          <w:p w14:paraId="449D804A"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110021 INSTITUTO SONORENSE DE INFRAESTRUCTURA EDUCATIVA</w:t>
            </w:r>
          </w:p>
        </w:tc>
        <w:tc>
          <w:tcPr>
            <w:tcW w:w="720" w:type="pct"/>
            <w:tcBorders>
              <w:top w:val="nil"/>
              <w:left w:val="nil"/>
              <w:bottom w:val="nil"/>
              <w:right w:val="nil"/>
            </w:tcBorders>
            <w:shd w:val="clear" w:color="auto" w:fill="auto"/>
            <w:noWrap/>
            <w:vAlign w:val="bottom"/>
            <w:hideMark/>
          </w:tcPr>
          <w:p w14:paraId="694F6F5F"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548,586,849.01 </w:t>
            </w:r>
          </w:p>
        </w:tc>
      </w:tr>
      <w:tr w:rsidR="002A7686" w:rsidRPr="00634422" w14:paraId="64DAA017" w14:textId="77777777" w:rsidTr="007D1EAF">
        <w:trPr>
          <w:trHeight w:val="300"/>
        </w:trPr>
        <w:tc>
          <w:tcPr>
            <w:tcW w:w="4280" w:type="pct"/>
            <w:tcBorders>
              <w:top w:val="nil"/>
              <w:left w:val="nil"/>
              <w:bottom w:val="nil"/>
              <w:right w:val="nil"/>
            </w:tcBorders>
            <w:shd w:val="clear" w:color="auto" w:fill="auto"/>
            <w:noWrap/>
            <w:vAlign w:val="bottom"/>
            <w:hideMark/>
          </w:tcPr>
          <w:p w14:paraId="21803119"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110024 INSTITUTO DE MOVILIDAD Y TRANSPORTE PARA EL ESTADO DE SONORA</w:t>
            </w:r>
          </w:p>
        </w:tc>
        <w:tc>
          <w:tcPr>
            <w:tcW w:w="720" w:type="pct"/>
            <w:tcBorders>
              <w:top w:val="nil"/>
              <w:left w:val="nil"/>
              <w:bottom w:val="nil"/>
              <w:right w:val="nil"/>
            </w:tcBorders>
            <w:shd w:val="clear" w:color="auto" w:fill="auto"/>
            <w:noWrap/>
            <w:vAlign w:val="bottom"/>
            <w:hideMark/>
          </w:tcPr>
          <w:p w14:paraId="4DE85390"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1,292,524,376.24 </w:t>
            </w:r>
          </w:p>
        </w:tc>
      </w:tr>
      <w:tr w:rsidR="002A7686" w:rsidRPr="00634422" w14:paraId="37A35AF7" w14:textId="77777777" w:rsidTr="007D1EAF">
        <w:trPr>
          <w:trHeight w:val="300"/>
        </w:trPr>
        <w:tc>
          <w:tcPr>
            <w:tcW w:w="4280" w:type="pct"/>
            <w:tcBorders>
              <w:top w:val="nil"/>
              <w:left w:val="nil"/>
              <w:bottom w:val="nil"/>
              <w:right w:val="nil"/>
            </w:tcBorders>
            <w:shd w:val="clear" w:color="auto" w:fill="auto"/>
            <w:noWrap/>
            <w:vAlign w:val="bottom"/>
            <w:hideMark/>
          </w:tcPr>
          <w:p w14:paraId="323C77F6"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111091 CONSEJO SONORENSE PROMOTOR DE LA REGULACIÓN DEL BACANORA</w:t>
            </w:r>
          </w:p>
        </w:tc>
        <w:tc>
          <w:tcPr>
            <w:tcW w:w="720" w:type="pct"/>
            <w:tcBorders>
              <w:top w:val="nil"/>
              <w:left w:val="nil"/>
              <w:bottom w:val="nil"/>
              <w:right w:val="nil"/>
            </w:tcBorders>
            <w:shd w:val="clear" w:color="auto" w:fill="auto"/>
            <w:noWrap/>
            <w:vAlign w:val="bottom"/>
            <w:hideMark/>
          </w:tcPr>
          <w:p w14:paraId="54D2D788"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6,122,756.23 </w:t>
            </w:r>
          </w:p>
        </w:tc>
      </w:tr>
      <w:tr w:rsidR="002A7686" w:rsidRPr="00634422" w14:paraId="6173DF9A" w14:textId="77777777" w:rsidTr="007D1EAF">
        <w:trPr>
          <w:trHeight w:val="300"/>
        </w:trPr>
        <w:tc>
          <w:tcPr>
            <w:tcW w:w="4280" w:type="pct"/>
            <w:tcBorders>
              <w:top w:val="nil"/>
              <w:left w:val="nil"/>
              <w:bottom w:val="nil"/>
              <w:right w:val="nil"/>
            </w:tcBorders>
            <w:shd w:val="clear" w:color="auto" w:fill="auto"/>
            <w:noWrap/>
            <w:vAlign w:val="bottom"/>
            <w:hideMark/>
          </w:tcPr>
          <w:p w14:paraId="10E5986A"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111093 CONSEJO ESTATAL DE CIENCIA Y TECNOLOGÍA</w:t>
            </w:r>
          </w:p>
        </w:tc>
        <w:tc>
          <w:tcPr>
            <w:tcW w:w="720" w:type="pct"/>
            <w:tcBorders>
              <w:top w:val="nil"/>
              <w:left w:val="nil"/>
              <w:bottom w:val="nil"/>
              <w:right w:val="nil"/>
            </w:tcBorders>
            <w:shd w:val="clear" w:color="auto" w:fill="auto"/>
            <w:noWrap/>
            <w:vAlign w:val="bottom"/>
            <w:hideMark/>
          </w:tcPr>
          <w:p w14:paraId="5314D673"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5,181,306.32 </w:t>
            </w:r>
          </w:p>
        </w:tc>
      </w:tr>
      <w:tr w:rsidR="002A7686" w:rsidRPr="00634422" w14:paraId="1DAFEE22" w14:textId="77777777" w:rsidTr="007D1EAF">
        <w:trPr>
          <w:trHeight w:val="300"/>
        </w:trPr>
        <w:tc>
          <w:tcPr>
            <w:tcW w:w="4280" w:type="pct"/>
            <w:tcBorders>
              <w:top w:val="nil"/>
              <w:left w:val="nil"/>
              <w:bottom w:val="nil"/>
              <w:right w:val="nil"/>
            </w:tcBorders>
            <w:shd w:val="clear" w:color="auto" w:fill="auto"/>
            <w:noWrap/>
            <w:vAlign w:val="bottom"/>
            <w:hideMark/>
          </w:tcPr>
          <w:p w14:paraId="35561161"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112015 COMISIÓN ESTATAL DEL AGUA</w:t>
            </w:r>
          </w:p>
        </w:tc>
        <w:tc>
          <w:tcPr>
            <w:tcW w:w="720" w:type="pct"/>
            <w:tcBorders>
              <w:top w:val="nil"/>
              <w:left w:val="nil"/>
              <w:bottom w:val="nil"/>
              <w:right w:val="nil"/>
            </w:tcBorders>
            <w:shd w:val="clear" w:color="auto" w:fill="auto"/>
            <w:noWrap/>
            <w:vAlign w:val="bottom"/>
            <w:hideMark/>
          </w:tcPr>
          <w:p w14:paraId="41E5886F"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1,092,044,957.39 </w:t>
            </w:r>
          </w:p>
        </w:tc>
      </w:tr>
      <w:tr w:rsidR="002A7686" w:rsidRPr="00634422" w14:paraId="12212B65" w14:textId="77777777" w:rsidTr="007D1EAF">
        <w:trPr>
          <w:trHeight w:val="300"/>
        </w:trPr>
        <w:tc>
          <w:tcPr>
            <w:tcW w:w="4280" w:type="pct"/>
            <w:tcBorders>
              <w:top w:val="nil"/>
              <w:left w:val="nil"/>
              <w:bottom w:val="nil"/>
              <w:right w:val="nil"/>
            </w:tcBorders>
            <w:shd w:val="clear" w:color="auto" w:fill="auto"/>
            <w:noWrap/>
            <w:vAlign w:val="bottom"/>
            <w:hideMark/>
          </w:tcPr>
          <w:p w14:paraId="014F3FBC"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112016 INSTITUTO DE ACUACULTURA DEL ESTADO DE SONORA</w:t>
            </w:r>
          </w:p>
        </w:tc>
        <w:tc>
          <w:tcPr>
            <w:tcW w:w="720" w:type="pct"/>
            <w:tcBorders>
              <w:top w:val="nil"/>
              <w:left w:val="nil"/>
              <w:bottom w:val="nil"/>
              <w:right w:val="nil"/>
            </w:tcBorders>
            <w:shd w:val="clear" w:color="auto" w:fill="auto"/>
            <w:noWrap/>
            <w:vAlign w:val="bottom"/>
            <w:hideMark/>
          </w:tcPr>
          <w:p w14:paraId="584CB74F"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25,400,927.95 </w:t>
            </w:r>
          </w:p>
        </w:tc>
      </w:tr>
      <w:tr w:rsidR="002A7686" w:rsidRPr="00634422" w14:paraId="57118E29" w14:textId="77777777" w:rsidTr="007D1EAF">
        <w:trPr>
          <w:trHeight w:val="300"/>
        </w:trPr>
        <w:tc>
          <w:tcPr>
            <w:tcW w:w="4280" w:type="pct"/>
            <w:tcBorders>
              <w:top w:val="nil"/>
              <w:left w:val="nil"/>
              <w:bottom w:val="nil"/>
              <w:right w:val="nil"/>
            </w:tcBorders>
            <w:shd w:val="clear" w:color="auto" w:fill="auto"/>
            <w:noWrap/>
            <w:vAlign w:val="bottom"/>
            <w:hideMark/>
          </w:tcPr>
          <w:p w14:paraId="1D8A6A88"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112017 FONDO DE OPERACIÓN DE OBRAS SONORA SI</w:t>
            </w:r>
          </w:p>
        </w:tc>
        <w:tc>
          <w:tcPr>
            <w:tcW w:w="720" w:type="pct"/>
            <w:tcBorders>
              <w:top w:val="nil"/>
              <w:left w:val="nil"/>
              <w:bottom w:val="nil"/>
              <w:right w:val="nil"/>
            </w:tcBorders>
            <w:shd w:val="clear" w:color="auto" w:fill="auto"/>
            <w:noWrap/>
            <w:vAlign w:val="bottom"/>
            <w:hideMark/>
          </w:tcPr>
          <w:p w14:paraId="622596A8"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283,038,478.00 </w:t>
            </w:r>
          </w:p>
        </w:tc>
      </w:tr>
      <w:tr w:rsidR="002A7686" w:rsidRPr="00634422" w14:paraId="4A16E519" w14:textId="77777777" w:rsidTr="007D1EAF">
        <w:trPr>
          <w:trHeight w:val="300"/>
        </w:trPr>
        <w:tc>
          <w:tcPr>
            <w:tcW w:w="4280" w:type="pct"/>
            <w:tcBorders>
              <w:top w:val="nil"/>
              <w:left w:val="nil"/>
              <w:bottom w:val="nil"/>
              <w:right w:val="nil"/>
            </w:tcBorders>
            <w:shd w:val="clear" w:color="auto" w:fill="auto"/>
            <w:noWrap/>
            <w:vAlign w:val="bottom"/>
            <w:hideMark/>
          </w:tcPr>
          <w:p w14:paraId="5787A0A5"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112018 FIDEICOMISO FONDO REVOLVENTE SONORA</w:t>
            </w:r>
          </w:p>
        </w:tc>
        <w:tc>
          <w:tcPr>
            <w:tcW w:w="720" w:type="pct"/>
            <w:tcBorders>
              <w:top w:val="nil"/>
              <w:left w:val="nil"/>
              <w:bottom w:val="nil"/>
              <w:right w:val="nil"/>
            </w:tcBorders>
            <w:shd w:val="clear" w:color="auto" w:fill="auto"/>
            <w:noWrap/>
            <w:vAlign w:val="bottom"/>
            <w:hideMark/>
          </w:tcPr>
          <w:p w14:paraId="092ACD69"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13,857,914.00 </w:t>
            </w:r>
          </w:p>
        </w:tc>
      </w:tr>
      <w:tr w:rsidR="002A7686" w:rsidRPr="00634422" w14:paraId="42664553" w14:textId="77777777" w:rsidTr="007D1EAF">
        <w:trPr>
          <w:trHeight w:val="300"/>
        </w:trPr>
        <w:tc>
          <w:tcPr>
            <w:tcW w:w="4280" w:type="pct"/>
            <w:tcBorders>
              <w:top w:val="nil"/>
              <w:left w:val="nil"/>
              <w:bottom w:val="nil"/>
              <w:right w:val="nil"/>
            </w:tcBorders>
            <w:shd w:val="clear" w:color="auto" w:fill="auto"/>
            <w:noWrap/>
            <w:vAlign w:val="bottom"/>
            <w:hideMark/>
          </w:tcPr>
          <w:p w14:paraId="6B5FD382"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112019 FIDEICOMISO MAESTRO PARA EL FINANCIAMIENTO DEL SECTOR AGROPECUARIO EN SONORA</w:t>
            </w:r>
          </w:p>
        </w:tc>
        <w:tc>
          <w:tcPr>
            <w:tcW w:w="720" w:type="pct"/>
            <w:tcBorders>
              <w:top w:val="nil"/>
              <w:left w:val="nil"/>
              <w:bottom w:val="nil"/>
              <w:right w:val="nil"/>
            </w:tcBorders>
            <w:shd w:val="clear" w:color="auto" w:fill="auto"/>
            <w:noWrap/>
            <w:vAlign w:val="bottom"/>
            <w:hideMark/>
          </w:tcPr>
          <w:p w14:paraId="564223DA"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10,270,000.00 </w:t>
            </w:r>
          </w:p>
        </w:tc>
      </w:tr>
      <w:tr w:rsidR="002A7686" w:rsidRPr="00634422" w14:paraId="017548EC" w14:textId="77777777" w:rsidTr="007D1EAF">
        <w:trPr>
          <w:trHeight w:val="300"/>
        </w:trPr>
        <w:tc>
          <w:tcPr>
            <w:tcW w:w="4280" w:type="pct"/>
            <w:tcBorders>
              <w:top w:val="nil"/>
              <w:left w:val="nil"/>
              <w:bottom w:val="nil"/>
              <w:right w:val="nil"/>
            </w:tcBorders>
            <w:shd w:val="clear" w:color="auto" w:fill="auto"/>
            <w:noWrap/>
            <w:vAlign w:val="bottom"/>
            <w:hideMark/>
          </w:tcPr>
          <w:p w14:paraId="687E66E7"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114011 UNIVERSIDAD DE LA SEGURIDAD PUBLICA DEL ESTADO DE SONORA</w:t>
            </w:r>
          </w:p>
        </w:tc>
        <w:tc>
          <w:tcPr>
            <w:tcW w:w="720" w:type="pct"/>
            <w:tcBorders>
              <w:top w:val="nil"/>
              <w:left w:val="nil"/>
              <w:bottom w:val="nil"/>
              <w:right w:val="nil"/>
            </w:tcBorders>
            <w:shd w:val="clear" w:color="auto" w:fill="auto"/>
            <w:noWrap/>
            <w:vAlign w:val="bottom"/>
            <w:hideMark/>
          </w:tcPr>
          <w:p w14:paraId="543E9F62"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137,349,414.76 </w:t>
            </w:r>
          </w:p>
        </w:tc>
      </w:tr>
      <w:tr w:rsidR="002A7686" w:rsidRPr="00634422" w14:paraId="335053C8" w14:textId="77777777" w:rsidTr="007D1EAF">
        <w:trPr>
          <w:trHeight w:val="300"/>
        </w:trPr>
        <w:tc>
          <w:tcPr>
            <w:tcW w:w="4280" w:type="pct"/>
            <w:tcBorders>
              <w:top w:val="nil"/>
              <w:left w:val="nil"/>
              <w:bottom w:val="nil"/>
              <w:right w:val="nil"/>
            </w:tcBorders>
            <w:shd w:val="clear" w:color="auto" w:fill="auto"/>
            <w:noWrap/>
            <w:vAlign w:val="bottom"/>
            <w:hideMark/>
          </w:tcPr>
          <w:p w14:paraId="0B7B42CE"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114012 CENTRO DE EVALUACIÓN Y CONTROL DE CONFIANZA</w:t>
            </w:r>
          </w:p>
        </w:tc>
        <w:tc>
          <w:tcPr>
            <w:tcW w:w="720" w:type="pct"/>
            <w:tcBorders>
              <w:top w:val="nil"/>
              <w:left w:val="nil"/>
              <w:bottom w:val="nil"/>
              <w:right w:val="nil"/>
            </w:tcBorders>
            <w:shd w:val="clear" w:color="auto" w:fill="auto"/>
            <w:noWrap/>
            <w:vAlign w:val="bottom"/>
            <w:hideMark/>
          </w:tcPr>
          <w:p w14:paraId="12BE8DBD"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84,339,731.18 </w:t>
            </w:r>
          </w:p>
        </w:tc>
      </w:tr>
      <w:tr w:rsidR="002A7686" w:rsidRPr="00634422" w14:paraId="028B1F26" w14:textId="77777777" w:rsidTr="007D1EAF">
        <w:trPr>
          <w:trHeight w:val="300"/>
        </w:trPr>
        <w:tc>
          <w:tcPr>
            <w:tcW w:w="4280" w:type="pct"/>
            <w:tcBorders>
              <w:top w:val="nil"/>
              <w:left w:val="nil"/>
              <w:bottom w:val="nil"/>
              <w:right w:val="nil"/>
            </w:tcBorders>
            <w:shd w:val="clear" w:color="auto" w:fill="auto"/>
            <w:noWrap/>
            <w:vAlign w:val="bottom"/>
            <w:hideMark/>
          </w:tcPr>
          <w:p w14:paraId="2BAADFC2"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116009 CENTRO DE CONCILIACIÓN LABORAL DEL ESTADO DE SONORA</w:t>
            </w:r>
          </w:p>
        </w:tc>
        <w:tc>
          <w:tcPr>
            <w:tcW w:w="720" w:type="pct"/>
            <w:tcBorders>
              <w:top w:val="nil"/>
              <w:left w:val="nil"/>
              <w:bottom w:val="nil"/>
              <w:right w:val="nil"/>
            </w:tcBorders>
            <w:shd w:val="clear" w:color="auto" w:fill="auto"/>
            <w:noWrap/>
            <w:vAlign w:val="bottom"/>
            <w:hideMark/>
          </w:tcPr>
          <w:p w14:paraId="5556EB3B"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98,856,417.14 </w:t>
            </w:r>
          </w:p>
        </w:tc>
      </w:tr>
      <w:tr w:rsidR="002A7686" w:rsidRPr="00634422" w14:paraId="50D64F46" w14:textId="77777777" w:rsidTr="007D1EAF">
        <w:trPr>
          <w:trHeight w:val="300"/>
        </w:trPr>
        <w:tc>
          <w:tcPr>
            <w:tcW w:w="4280" w:type="pct"/>
            <w:tcBorders>
              <w:top w:val="nil"/>
              <w:left w:val="nil"/>
              <w:bottom w:val="nil"/>
              <w:right w:val="nil"/>
            </w:tcBorders>
            <w:shd w:val="clear" w:color="auto" w:fill="auto"/>
            <w:noWrap/>
            <w:vAlign w:val="bottom"/>
            <w:hideMark/>
          </w:tcPr>
          <w:p w14:paraId="2E36B565"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131001 SECRETARÍA EJECUTIVA DEL SISTEMA ESTATAL ANTICORRUPCIÓN</w:t>
            </w:r>
          </w:p>
        </w:tc>
        <w:tc>
          <w:tcPr>
            <w:tcW w:w="720" w:type="pct"/>
            <w:tcBorders>
              <w:top w:val="nil"/>
              <w:left w:val="nil"/>
              <w:bottom w:val="nil"/>
              <w:right w:val="nil"/>
            </w:tcBorders>
            <w:shd w:val="clear" w:color="auto" w:fill="auto"/>
            <w:noWrap/>
            <w:vAlign w:val="bottom"/>
            <w:hideMark/>
          </w:tcPr>
          <w:p w14:paraId="03D9AD34"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13,214,017.08 </w:t>
            </w:r>
          </w:p>
        </w:tc>
      </w:tr>
      <w:tr w:rsidR="002A7686" w:rsidRPr="00634422" w14:paraId="64E68A89" w14:textId="77777777" w:rsidTr="007D1EAF">
        <w:trPr>
          <w:trHeight w:val="300"/>
        </w:trPr>
        <w:tc>
          <w:tcPr>
            <w:tcW w:w="4280" w:type="pct"/>
            <w:tcBorders>
              <w:top w:val="nil"/>
              <w:left w:val="nil"/>
              <w:bottom w:val="nil"/>
              <w:right w:val="nil"/>
            </w:tcBorders>
            <w:shd w:val="clear" w:color="auto" w:fill="auto"/>
            <w:noWrap/>
            <w:vAlign w:val="bottom"/>
            <w:hideMark/>
          </w:tcPr>
          <w:p w14:paraId="48AC10CA"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132001 SISTEMA ESTATAL DE TELEVISION SONORENSE</w:t>
            </w:r>
          </w:p>
        </w:tc>
        <w:tc>
          <w:tcPr>
            <w:tcW w:w="720" w:type="pct"/>
            <w:tcBorders>
              <w:top w:val="nil"/>
              <w:left w:val="nil"/>
              <w:bottom w:val="nil"/>
              <w:right w:val="nil"/>
            </w:tcBorders>
            <w:shd w:val="clear" w:color="auto" w:fill="auto"/>
            <w:noWrap/>
            <w:vAlign w:val="bottom"/>
            <w:hideMark/>
          </w:tcPr>
          <w:p w14:paraId="0C0CDF7E"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8,245,081.00 </w:t>
            </w:r>
          </w:p>
        </w:tc>
      </w:tr>
      <w:tr w:rsidR="002A7686" w:rsidRPr="00634422" w14:paraId="16D2DFE6" w14:textId="77777777" w:rsidTr="007D1EAF">
        <w:trPr>
          <w:trHeight w:val="300"/>
        </w:trPr>
        <w:tc>
          <w:tcPr>
            <w:tcW w:w="4280" w:type="pct"/>
            <w:tcBorders>
              <w:top w:val="nil"/>
              <w:left w:val="nil"/>
              <w:bottom w:val="nil"/>
              <w:right w:val="nil"/>
            </w:tcBorders>
            <w:shd w:val="clear" w:color="auto" w:fill="auto"/>
            <w:noWrap/>
            <w:vAlign w:val="bottom"/>
            <w:hideMark/>
          </w:tcPr>
          <w:p w14:paraId="7B5D9896"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133001 COMISIÓN EJECUTIVA ESTATAL DE ATENCIÓN A VÍCTIMAS</w:t>
            </w:r>
          </w:p>
        </w:tc>
        <w:tc>
          <w:tcPr>
            <w:tcW w:w="720" w:type="pct"/>
            <w:tcBorders>
              <w:top w:val="nil"/>
              <w:left w:val="nil"/>
              <w:bottom w:val="nil"/>
              <w:right w:val="nil"/>
            </w:tcBorders>
            <w:shd w:val="clear" w:color="auto" w:fill="auto"/>
            <w:noWrap/>
            <w:vAlign w:val="bottom"/>
            <w:hideMark/>
          </w:tcPr>
          <w:p w14:paraId="50B3A522"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40,341,395.47 </w:t>
            </w:r>
          </w:p>
        </w:tc>
      </w:tr>
      <w:tr w:rsidR="002A7686" w:rsidRPr="00634422" w14:paraId="060F2AA4" w14:textId="77777777" w:rsidTr="007D1EAF">
        <w:trPr>
          <w:trHeight w:val="300"/>
        </w:trPr>
        <w:tc>
          <w:tcPr>
            <w:tcW w:w="4280" w:type="pct"/>
            <w:tcBorders>
              <w:top w:val="nil"/>
              <w:left w:val="nil"/>
              <w:bottom w:val="nil"/>
              <w:right w:val="nil"/>
            </w:tcBorders>
            <w:shd w:val="clear" w:color="auto" w:fill="auto"/>
            <w:noWrap/>
            <w:vAlign w:val="bottom"/>
            <w:hideMark/>
          </w:tcPr>
          <w:p w14:paraId="32E4262A"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137001 CONSEJO PARA EL DESARROLLO SOSTENIBLE DEL ESTADO DE SONORA</w:t>
            </w:r>
          </w:p>
        </w:tc>
        <w:tc>
          <w:tcPr>
            <w:tcW w:w="720" w:type="pct"/>
            <w:tcBorders>
              <w:top w:val="nil"/>
              <w:left w:val="nil"/>
              <w:bottom w:val="nil"/>
              <w:right w:val="nil"/>
            </w:tcBorders>
            <w:shd w:val="clear" w:color="auto" w:fill="auto"/>
            <w:noWrap/>
            <w:vAlign w:val="bottom"/>
            <w:hideMark/>
          </w:tcPr>
          <w:p w14:paraId="7598E828"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186,232,213.22 </w:t>
            </w:r>
          </w:p>
        </w:tc>
      </w:tr>
      <w:tr w:rsidR="002A7686" w:rsidRPr="00634422" w14:paraId="2BE7013C" w14:textId="77777777" w:rsidTr="007D1EAF">
        <w:trPr>
          <w:trHeight w:val="300"/>
        </w:trPr>
        <w:tc>
          <w:tcPr>
            <w:tcW w:w="4280" w:type="pct"/>
            <w:tcBorders>
              <w:top w:val="nil"/>
              <w:left w:val="nil"/>
              <w:bottom w:val="nil"/>
              <w:right w:val="nil"/>
            </w:tcBorders>
            <w:shd w:val="clear" w:color="auto" w:fill="auto"/>
            <w:noWrap/>
            <w:vAlign w:val="bottom"/>
            <w:hideMark/>
          </w:tcPr>
          <w:p w14:paraId="0EE37C78"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138001 FINANCIERA PARA EL DESARROLLO ECONOMICO DE SONORA</w:t>
            </w:r>
          </w:p>
        </w:tc>
        <w:tc>
          <w:tcPr>
            <w:tcW w:w="720" w:type="pct"/>
            <w:tcBorders>
              <w:top w:val="nil"/>
              <w:left w:val="nil"/>
              <w:bottom w:val="nil"/>
              <w:right w:val="nil"/>
            </w:tcBorders>
            <w:shd w:val="clear" w:color="auto" w:fill="auto"/>
            <w:noWrap/>
            <w:vAlign w:val="bottom"/>
            <w:hideMark/>
          </w:tcPr>
          <w:p w14:paraId="482AC57C"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38,436,500.02 </w:t>
            </w:r>
          </w:p>
        </w:tc>
      </w:tr>
      <w:tr w:rsidR="002A7686" w:rsidRPr="00634422" w14:paraId="711036AE" w14:textId="77777777" w:rsidTr="007D1EAF">
        <w:trPr>
          <w:trHeight w:val="300"/>
        </w:trPr>
        <w:tc>
          <w:tcPr>
            <w:tcW w:w="4280" w:type="pct"/>
            <w:tcBorders>
              <w:top w:val="nil"/>
              <w:left w:val="nil"/>
              <w:bottom w:val="nil"/>
              <w:right w:val="nil"/>
            </w:tcBorders>
            <w:shd w:val="clear" w:color="auto" w:fill="auto"/>
            <w:noWrap/>
            <w:vAlign w:val="bottom"/>
            <w:hideMark/>
          </w:tcPr>
          <w:p w14:paraId="582736CF"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139001 PROSONORA</w:t>
            </w:r>
          </w:p>
        </w:tc>
        <w:tc>
          <w:tcPr>
            <w:tcW w:w="720" w:type="pct"/>
            <w:tcBorders>
              <w:top w:val="nil"/>
              <w:left w:val="nil"/>
              <w:bottom w:val="nil"/>
              <w:right w:val="nil"/>
            </w:tcBorders>
            <w:shd w:val="clear" w:color="auto" w:fill="auto"/>
            <w:noWrap/>
            <w:vAlign w:val="bottom"/>
            <w:hideMark/>
          </w:tcPr>
          <w:p w14:paraId="736E7F22"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97,133,555.57 </w:t>
            </w:r>
          </w:p>
        </w:tc>
      </w:tr>
      <w:tr w:rsidR="002A7686" w:rsidRPr="00634422" w14:paraId="7E3EABD8" w14:textId="77777777" w:rsidTr="007D1EAF">
        <w:trPr>
          <w:trHeight w:val="300"/>
        </w:trPr>
        <w:tc>
          <w:tcPr>
            <w:tcW w:w="4280" w:type="pct"/>
            <w:tcBorders>
              <w:top w:val="nil"/>
              <w:left w:val="nil"/>
              <w:bottom w:val="nil"/>
              <w:right w:val="nil"/>
            </w:tcBorders>
            <w:shd w:val="clear" w:color="auto" w:fill="auto"/>
            <w:noWrap/>
            <w:vAlign w:val="bottom"/>
            <w:hideMark/>
          </w:tcPr>
          <w:p w14:paraId="160EB0D1"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140001 OPERADORA DE PROYECTOS ESTRATEGICOS DEL ESTADO DE SONORA</w:t>
            </w:r>
          </w:p>
        </w:tc>
        <w:tc>
          <w:tcPr>
            <w:tcW w:w="720" w:type="pct"/>
            <w:tcBorders>
              <w:top w:val="nil"/>
              <w:left w:val="nil"/>
              <w:bottom w:val="nil"/>
              <w:right w:val="nil"/>
            </w:tcBorders>
            <w:shd w:val="clear" w:color="auto" w:fill="auto"/>
            <w:noWrap/>
            <w:vAlign w:val="bottom"/>
            <w:hideMark/>
          </w:tcPr>
          <w:p w14:paraId="4CA2024A"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75,283,376.69 </w:t>
            </w:r>
          </w:p>
        </w:tc>
      </w:tr>
      <w:tr w:rsidR="002A7686" w:rsidRPr="00634422" w14:paraId="56BDAC20" w14:textId="77777777" w:rsidTr="007D1EAF">
        <w:trPr>
          <w:trHeight w:val="300"/>
        </w:trPr>
        <w:tc>
          <w:tcPr>
            <w:tcW w:w="4280" w:type="pct"/>
            <w:tcBorders>
              <w:top w:val="nil"/>
              <w:left w:val="nil"/>
              <w:bottom w:val="nil"/>
              <w:right w:val="nil"/>
            </w:tcBorders>
            <w:shd w:val="clear" w:color="auto" w:fill="auto"/>
            <w:noWrap/>
            <w:vAlign w:val="bottom"/>
            <w:hideMark/>
          </w:tcPr>
          <w:p w14:paraId="45536AF0" w14:textId="77777777" w:rsidR="002A7686" w:rsidRPr="00634422" w:rsidRDefault="002A7686" w:rsidP="007D1EAF">
            <w:pPr>
              <w:jc w:val="left"/>
              <w:rPr>
                <w:rFonts w:eastAsia="Times New Roman"/>
                <w:sz w:val="14"/>
                <w:szCs w:val="14"/>
                <w:lang w:eastAsia="es-MX"/>
              </w:rPr>
            </w:pPr>
            <w:r w:rsidRPr="00634422">
              <w:rPr>
                <w:rFonts w:eastAsia="Aptos"/>
                <w:kern w:val="2"/>
                <w:sz w:val="14"/>
                <w:szCs w:val="14"/>
                <w14:ligatures w14:val="standardContextual"/>
              </w:rPr>
              <w:t>172001 DIRECCIÓN GENERAL ISSSTESON</w:t>
            </w:r>
          </w:p>
        </w:tc>
        <w:tc>
          <w:tcPr>
            <w:tcW w:w="720" w:type="pct"/>
            <w:tcBorders>
              <w:top w:val="nil"/>
              <w:left w:val="nil"/>
              <w:bottom w:val="nil"/>
              <w:right w:val="nil"/>
            </w:tcBorders>
            <w:shd w:val="clear" w:color="auto" w:fill="auto"/>
            <w:noWrap/>
            <w:vAlign w:val="bottom"/>
            <w:hideMark/>
          </w:tcPr>
          <w:p w14:paraId="2C3A6190" w14:textId="77777777" w:rsidR="002A7686" w:rsidRPr="00634422" w:rsidRDefault="002A7686" w:rsidP="007D1EAF">
            <w:pPr>
              <w:jc w:val="right"/>
              <w:rPr>
                <w:rFonts w:eastAsia="Times New Roman"/>
                <w:sz w:val="14"/>
                <w:szCs w:val="14"/>
                <w:lang w:eastAsia="es-MX"/>
              </w:rPr>
            </w:pPr>
            <w:r w:rsidRPr="00634422">
              <w:rPr>
                <w:rFonts w:eastAsia="Aptos"/>
                <w:kern w:val="2"/>
                <w:sz w:val="14"/>
                <w:szCs w:val="14"/>
                <w14:ligatures w14:val="standardContextual"/>
              </w:rPr>
              <w:t xml:space="preserve"> 10,013,505,255.00 </w:t>
            </w:r>
          </w:p>
        </w:tc>
      </w:tr>
      <w:tr w:rsidR="002A7686" w:rsidRPr="00634422" w14:paraId="459D1DFF" w14:textId="77777777" w:rsidTr="007D1EAF">
        <w:trPr>
          <w:trHeight w:val="300"/>
        </w:trPr>
        <w:tc>
          <w:tcPr>
            <w:tcW w:w="4280" w:type="pct"/>
            <w:tcBorders>
              <w:top w:val="single" w:sz="4" w:space="0" w:color="9BC2E6"/>
              <w:left w:val="nil"/>
              <w:bottom w:val="nil"/>
              <w:right w:val="nil"/>
            </w:tcBorders>
            <w:shd w:val="clear" w:color="DDEBF7" w:fill="D9D9D9"/>
            <w:noWrap/>
            <w:vAlign w:val="bottom"/>
            <w:hideMark/>
          </w:tcPr>
          <w:p w14:paraId="45812729" w14:textId="77777777" w:rsidR="002A7686" w:rsidRPr="00634422" w:rsidRDefault="002A7686" w:rsidP="007D1EAF">
            <w:pPr>
              <w:jc w:val="left"/>
              <w:rPr>
                <w:rFonts w:eastAsia="Times New Roman"/>
                <w:b/>
                <w:bCs/>
                <w:color w:val="000000"/>
                <w:sz w:val="14"/>
                <w:szCs w:val="14"/>
                <w:lang w:eastAsia="es-MX"/>
              </w:rPr>
            </w:pPr>
            <w:r w:rsidRPr="00634422">
              <w:rPr>
                <w:rFonts w:eastAsia="Aptos"/>
                <w:b/>
                <w:bCs/>
                <w:color w:val="000000"/>
                <w:kern w:val="2"/>
                <w:sz w:val="14"/>
                <w:szCs w:val="14"/>
                <w14:ligatures w14:val="standardContextual"/>
              </w:rPr>
              <w:t>Total general</w:t>
            </w:r>
          </w:p>
        </w:tc>
        <w:tc>
          <w:tcPr>
            <w:tcW w:w="720" w:type="pct"/>
            <w:tcBorders>
              <w:top w:val="single" w:sz="4" w:space="0" w:color="9BC2E6"/>
              <w:left w:val="nil"/>
              <w:bottom w:val="nil"/>
              <w:right w:val="nil"/>
            </w:tcBorders>
            <w:shd w:val="clear" w:color="DDEBF7" w:fill="D9D9D9"/>
            <w:noWrap/>
            <w:vAlign w:val="bottom"/>
            <w:hideMark/>
          </w:tcPr>
          <w:p w14:paraId="06C81A14" w14:textId="77777777" w:rsidR="002A7686" w:rsidRPr="00634422" w:rsidRDefault="002A7686" w:rsidP="007D1EAF">
            <w:pPr>
              <w:jc w:val="right"/>
              <w:rPr>
                <w:rFonts w:eastAsia="Times New Roman"/>
                <w:b/>
                <w:bCs/>
                <w:color w:val="000000"/>
                <w:sz w:val="14"/>
                <w:szCs w:val="14"/>
                <w:lang w:eastAsia="es-MX"/>
              </w:rPr>
            </w:pPr>
            <w:r w:rsidRPr="00634422">
              <w:rPr>
                <w:rFonts w:eastAsia="Aptos"/>
                <w:b/>
                <w:bCs/>
                <w:color w:val="000000"/>
                <w:kern w:val="2"/>
                <w:sz w:val="14"/>
                <w:szCs w:val="14"/>
                <w14:ligatures w14:val="standardContextual"/>
              </w:rPr>
              <w:t xml:space="preserve"> 40,347,321,262.56 </w:t>
            </w:r>
          </w:p>
        </w:tc>
      </w:tr>
    </w:tbl>
    <w:p w14:paraId="3794AA56" w14:textId="77777777" w:rsidR="002A7686" w:rsidRPr="00634422" w:rsidRDefault="002A7686" w:rsidP="002A7686">
      <w:pPr>
        <w:spacing w:after="160" w:line="259" w:lineRule="auto"/>
        <w:jc w:val="left"/>
        <w:rPr>
          <w:rFonts w:eastAsia="Aptos"/>
          <w:kern w:val="2"/>
          <w:sz w:val="14"/>
          <w:szCs w:val="14"/>
          <w14:ligatures w14:val="standardContextual"/>
        </w:rPr>
      </w:pPr>
    </w:p>
    <w:p w14:paraId="5D5771E4" w14:textId="77777777" w:rsidR="002A7686" w:rsidRPr="00B7100E" w:rsidRDefault="002A7686" w:rsidP="002A7686">
      <w:pPr>
        <w:rPr>
          <w:rFonts w:eastAsia="Calibri"/>
        </w:rPr>
      </w:pPr>
    </w:p>
    <w:p w14:paraId="7EB9310F" w14:textId="77777777" w:rsidR="002A7686" w:rsidRPr="00B7100E" w:rsidRDefault="002A7686" w:rsidP="002A7686">
      <w:pPr>
        <w:ind w:firstLine="8"/>
        <w:contextualSpacing/>
        <w:rPr>
          <w:rFonts w:eastAsia="Calibri"/>
        </w:rPr>
      </w:pPr>
      <w:r w:rsidRPr="00B7100E">
        <w:rPr>
          <w:rFonts w:eastAsia="Calibri"/>
          <w:b/>
          <w:bCs/>
        </w:rPr>
        <w:t>ARTÍCULO 14.-</w:t>
      </w:r>
      <w:r w:rsidRPr="00B7100E">
        <w:rPr>
          <w:rFonts w:eastAsia="Calibri"/>
        </w:rPr>
        <w:t xml:space="preserve"> Con el fin de llevar a cabo las actividades programadas, para apoyar la ejecución de las acciones contenidas en el presente Presupuesto de Egresos, se clasifica para su ejercicio según el objeto del gasto como sigue:</w:t>
      </w:r>
    </w:p>
    <w:p w14:paraId="219C089C" w14:textId="77777777" w:rsidR="002A7686" w:rsidRPr="00B7100E" w:rsidRDefault="002A7686" w:rsidP="002A7686">
      <w:pPr>
        <w:ind w:firstLine="8"/>
        <w:contextualSpacing/>
        <w:rPr>
          <w:rFonts w:eastAsia="Calibri"/>
        </w:rPr>
      </w:pPr>
    </w:p>
    <w:tbl>
      <w:tblPr>
        <w:tblW w:w="5000" w:type="pct"/>
        <w:jc w:val="center"/>
        <w:tblCellMar>
          <w:left w:w="70" w:type="dxa"/>
          <w:right w:w="70" w:type="dxa"/>
        </w:tblCellMar>
        <w:tblLook w:val="04A0" w:firstRow="1" w:lastRow="0" w:firstColumn="1" w:lastColumn="0" w:noHBand="0" w:noVBand="1"/>
      </w:tblPr>
      <w:tblGrid>
        <w:gridCol w:w="6678"/>
        <w:gridCol w:w="1816"/>
      </w:tblGrid>
      <w:tr w:rsidR="002A7686" w:rsidRPr="00B7100E" w14:paraId="65EE71CD" w14:textId="77777777" w:rsidTr="007D1EAF">
        <w:trPr>
          <w:trHeight w:val="300"/>
          <w:tblHeader/>
          <w:jc w:val="center"/>
        </w:trPr>
        <w:tc>
          <w:tcPr>
            <w:tcW w:w="393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A02FB65"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CAPÍTULO</w:t>
            </w:r>
          </w:p>
        </w:tc>
        <w:tc>
          <w:tcPr>
            <w:tcW w:w="1069" w:type="pct"/>
            <w:tcBorders>
              <w:top w:val="single" w:sz="4" w:space="0" w:color="auto"/>
              <w:left w:val="nil"/>
              <w:bottom w:val="single" w:sz="4" w:space="0" w:color="auto"/>
              <w:right w:val="single" w:sz="4" w:space="0" w:color="auto"/>
            </w:tcBorders>
            <w:shd w:val="clear" w:color="000000" w:fill="BFBFBF"/>
            <w:noWrap/>
            <w:vAlign w:val="center"/>
            <w:hideMark/>
          </w:tcPr>
          <w:p w14:paraId="5F7350C5"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PRESUPUESTO</w:t>
            </w:r>
          </w:p>
        </w:tc>
      </w:tr>
      <w:tr w:rsidR="002A7686" w:rsidRPr="00B7100E" w14:paraId="3720AF1F" w14:textId="77777777" w:rsidTr="007D1EAF">
        <w:trPr>
          <w:trHeight w:val="300"/>
          <w:jc w:val="center"/>
        </w:trPr>
        <w:tc>
          <w:tcPr>
            <w:tcW w:w="3931" w:type="pct"/>
            <w:tcBorders>
              <w:top w:val="nil"/>
              <w:left w:val="single" w:sz="4" w:space="0" w:color="auto"/>
              <w:bottom w:val="single" w:sz="4" w:space="0" w:color="auto"/>
              <w:right w:val="single" w:sz="4" w:space="0" w:color="auto"/>
            </w:tcBorders>
            <w:shd w:val="clear" w:color="auto" w:fill="auto"/>
            <w:noWrap/>
            <w:vAlign w:val="center"/>
            <w:hideMark/>
          </w:tcPr>
          <w:p w14:paraId="0790B65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1000 SERVICIOS PERSONALES</w:t>
            </w:r>
          </w:p>
        </w:tc>
        <w:tc>
          <w:tcPr>
            <w:tcW w:w="1069" w:type="pct"/>
            <w:tcBorders>
              <w:top w:val="nil"/>
              <w:left w:val="nil"/>
              <w:bottom w:val="single" w:sz="4" w:space="0" w:color="auto"/>
              <w:right w:val="single" w:sz="4" w:space="0" w:color="auto"/>
            </w:tcBorders>
            <w:shd w:val="clear" w:color="auto" w:fill="auto"/>
            <w:noWrap/>
            <w:vAlign w:val="center"/>
            <w:hideMark/>
          </w:tcPr>
          <w:p w14:paraId="55AF0A08" w14:textId="77777777" w:rsidR="002A7686" w:rsidRPr="00B7100E" w:rsidRDefault="002A7686" w:rsidP="007D1EAF">
            <w:pPr>
              <w:jc w:val="right"/>
              <w:rPr>
                <w:rFonts w:eastAsia="Times New Roman"/>
                <w:color w:val="000000"/>
                <w:sz w:val="14"/>
                <w:szCs w:val="14"/>
              </w:rPr>
            </w:pPr>
            <w:r w:rsidRPr="00B7100E">
              <w:rPr>
                <w:rFonts w:eastAsia="Calibri"/>
                <w:sz w:val="14"/>
                <w:szCs w:val="14"/>
              </w:rPr>
              <w:t>10,592,644,691.21</w:t>
            </w:r>
          </w:p>
        </w:tc>
      </w:tr>
      <w:tr w:rsidR="002A7686" w:rsidRPr="00B7100E" w14:paraId="7E406E7E" w14:textId="77777777" w:rsidTr="007D1EAF">
        <w:trPr>
          <w:trHeight w:val="300"/>
          <w:jc w:val="center"/>
        </w:trPr>
        <w:tc>
          <w:tcPr>
            <w:tcW w:w="3931" w:type="pct"/>
            <w:tcBorders>
              <w:top w:val="nil"/>
              <w:left w:val="single" w:sz="4" w:space="0" w:color="auto"/>
              <w:bottom w:val="single" w:sz="4" w:space="0" w:color="auto"/>
              <w:right w:val="single" w:sz="4" w:space="0" w:color="auto"/>
            </w:tcBorders>
            <w:shd w:val="clear" w:color="auto" w:fill="auto"/>
            <w:noWrap/>
            <w:vAlign w:val="center"/>
            <w:hideMark/>
          </w:tcPr>
          <w:p w14:paraId="7BEB066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2000 MATERIALES Y SUMINISTROS</w:t>
            </w:r>
          </w:p>
        </w:tc>
        <w:tc>
          <w:tcPr>
            <w:tcW w:w="1069" w:type="pct"/>
            <w:tcBorders>
              <w:top w:val="nil"/>
              <w:left w:val="nil"/>
              <w:bottom w:val="single" w:sz="4" w:space="0" w:color="auto"/>
              <w:right w:val="single" w:sz="4" w:space="0" w:color="auto"/>
            </w:tcBorders>
            <w:shd w:val="clear" w:color="auto" w:fill="auto"/>
            <w:noWrap/>
            <w:vAlign w:val="center"/>
            <w:hideMark/>
          </w:tcPr>
          <w:p w14:paraId="0261D54C" w14:textId="77777777" w:rsidR="002A7686" w:rsidRPr="00B7100E" w:rsidRDefault="002A7686" w:rsidP="007D1EAF">
            <w:pPr>
              <w:jc w:val="right"/>
              <w:rPr>
                <w:rFonts w:eastAsia="Times New Roman"/>
                <w:color w:val="000000"/>
                <w:sz w:val="14"/>
                <w:szCs w:val="14"/>
              </w:rPr>
            </w:pPr>
            <w:r w:rsidRPr="00B7100E">
              <w:rPr>
                <w:rFonts w:eastAsia="Calibri"/>
                <w:sz w:val="14"/>
                <w:szCs w:val="14"/>
              </w:rPr>
              <w:t>624,063,658.91</w:t>
            </w:r>
          </w:p>
        </w:tc>
      </w:tr>
      <w:tr w:rsidR="002A7686" w:rsidRPr="00B7100E" w14:paraId="0AB0023F" w14:textId="77777777" w:rsidTr="007D1EAF">
        <w:trPr>
          <w:trHeight w:val="300"/>
          <w:jc w:val="center"/>
        </w:trPr>
        <w:tc>
          <w:tcPr>
            <w:tcW w:w="3931" w:type="pct"/>
            <w:tcBorders>
              <w:top w:val="nil"/>
              <w:left w:val="single" w:sz="4" w:space="0" w:color="auto"/>
              <w:bottom w:val="single" w:sz="4" w:space="0" w:color="auto"/>
              <w:right w:val="single" w:sz="4" w:space="0" w:color="auto"/>
            </w:tcBorders>
            <w:shd w:val="clear" w:color="auto" w:fill="auto"/>
            <w:noWrap/>
            <w:vAlign w:val="center"/>
            <w:hideMark/>
          </w:tcPr>
          <w:p w14:paraId="08DBC63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3000 SERVICIOS GENERALES</w:t>
            </w:r>
          </w:p>
        </w:tc>
        <w:tc>
          <w:tcPr>
            <w:tcW w:w="1069" w:type="pct"/>
            <w:tcBorders>
              <w:top w:val="nil"/>
              <w:left w:val="nil"/>
              <w:bottom w:val="single" w:sz="4" w:space="0" w:color="auto"/>
              <w:right w:val="single" w:sz="4" w:space="0" w:color="auto"/>
            </w:tcBorders>
            <w:shd w:val="clear" w:color="auto" w:fill="auto"/>
            <w:noWrap/>
            <w:vAlign w:val="center"/>
            <w:hideMark/>
          </w:tcPr>
          <w:p w14:paraId="72503938" w14:textId="77777777" w:rsidR="002A7686" w:rsidRPr="00B7100E" w:rsidRDefault="002A7686" w:rsidP="007D1EAF">
            <w:pPr>
              <w:jc w:val="right"/>
              <w:rPr>
                <w:rFonts w:eastAsia="Times New Roman"/>
                <w:color w:val="000000"/>
                <w:sz w:val="14"/>
                <w:szCs w:val="14"/>
              </w:rPr>
            </w:pPr>
            <w:r w:rsidRPr="00B7100E">
              <w:rPr>
                <w:rFonts w:eastAsia="Calibri"/>
                <w:sz w:val="14"/>
                <w:szCs w:val="14"/>
              </w:rPr>
              <w:t>2,106,545,606.15</w:t>
            </w:r>
          </w:p>
        </w:tc>
      </w:tr>
      <w:tr w:rsidR="002A7686" w:rsidRPr="00B7100E" w14:paraId="3C41AC46" w14:textId="77777777" w:rsidTr="007D1EAF">
        <w:trPr>
          <w:trHeight w:val="300"/>
          <w:jc w:val="center"/>
        </w:trPr>
        <w:tc>
          <w:tcPr>
            <w:tcW w:w="3931" w:type="pct"/>
            <w:tcBorders>
              <w:top w:val="nil"/>
              <w:left w:val="single" w:sz="4" w:space="0" w:color="auto"/>
              <w:bottom w:val="single" w:sz="4" w:space="0" w:color="auto"/>
              <w:right w:val="single" w:sz="4" w:space="0" w:color="auto"/>
            </w:tcBorders>
            <w:shd w:val="clear" w:color="auto" w:fill="auto"/>
            <w:noWrap/>
            <w:vAlign w:val="center"/>
            <w:hideMark/>
          </w:tcPr>
          <w:p w14:paraId="1D52E9C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4000 TRANSFERENCIAS, ASIGNACIONES, SUBSIDIOS Y OTRAS AYUDAS</w:t>
            </w:r>
          </w:p>
        </w:tc>
        <w:tc>
          <w:tcPr>
            <w:tcW w:w="1069" w:type="pct"/>
            <w:tcBorders>
              <w:top w:val="nil"/>
              <w:left w:val="nil"/>
              <w:bottom w:val="single" w:sz="4" w:space="0" w:color="auto"/>
              <w:right w:val="single" w:sz="4" w:space="0" w:color="auto"/>
            </w:tcBorders>
            <w:shd w:val="clear" w:color="auto" w:fill="auto"/>
            <w:noWrap/>
            <w:vAlign w:val="center"/>
            <w:hideMark/>
          </w:tcPr>
          <w:p w14:paraId="10DE53CD" w14:textId="77777777" w:rsidR="002A7686" w:rsidRPr="00B7100E" w:rsidRDefault="002A7686" w:rsidP="007D1EAF">
            <w:pPr>
              <w:jc w:val="right"/>
              <w:rPr>
                <w:rFonts w:eastAsia="Times New Roman"/>
                <w:color w:val="000000"/>
                <w:sz w:val="14"/>
                <w:szCs w:val="14"/>
              </w:rPr>
            </w:pPr>
            <w:r w:rsidRPr="00B7100E">
              <w:rPr>
                <w:rFonts w:eastAsia="Calibri"/>
                <w:sz w:val="14"/>
                <w:szCs w:val="14"/>
              </w:rPr>
              <w:t>53,018,757,441.02</w:t>
            </w:r>
          </w:p>
        </w:tc>
      </w:tr>
      <w:tr w:rsidR="002A7686" w:rsidRPr="00B7100E" w14:paraId="1B4DD6E2" w14:textId="77777777" w:rsidTr="007D1EAF">
        <w:trPr>
          <w:trHeight w:val="300"/>
          <w:jc w:val="center"/>
        </w:trPr>
        <w:tc>
          <w:tcPr>
            <w:tcW w:w="3931" w:type="pct"/>
            <w:tcBorders>
              <w:top w:val="nil"/>
              <w:left w:val="single" w:sz="4" w:space="0" w:color="auto"/>
              <w:bottom w:val="single" w:sz="4" w:space="0" w:color="auto"/>
              <w:right w:val="single" w:sz="4" w:space="0" w:color="auto"/>
            </w:tcBorders>
            <w:shd w:val="clear" w:color="auto" w:fill="auto"/>
            <w:noWrap/>
            <w:vAlign w:val="center"/>
            <w:hideMark/>
          </w:tcPr>
          <w:p w14:paraId="3E7ADA3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5000 BIENES MUEBLES, INMUEBLES E INTANGIBLES</w:t>
            </w:r>
          </w:p>
        </w:tc>
        <w:tc>
          <w:tcPr>
            <w:tcW w:w="1069" w:type="pct"/>
            <w:tcBorders>
              <w:top w:val="nil"/>
              <w:left w:val="nil"/>
              <w:bottom w:val="single" w:sz="4" w:space="0" w:color="auto"/>
              <w:right w:val="single" w:sz="4" w:space="0" w:color="auto"/>
            </w:tcBorders>
            <w:shd w:val="clear" w:color="auto" w:fill="auto"/>
            <w:noWrap/>
            <w:vAlign w:val="center"/>
            <w:hideMark/>
          </w:tcPr>
          <w:p w14:paraId="0A1323B7" w14:textId="77777777" w:rsidR="002A7686" w:rsidRPr="00B7100E" w:rsidRDefault="002A7686" w:rsidP="007D1EAF">
            <w:pPr>
              <w:jc w:val="right"/>
              <w:rPr>
                <w:rFonts w:eastAsia="Times New Roman"/>
                <w:color w:val="000000"/>
                <w:sz w:val="14"/>
                <w:szCs w:val="14"/>
              </w:rPr>
            </w:pPr>
            <w:r w:rsidRPr="00B7100E">
              <w:rPr>
                <w:rFonts w:eastAsia="Calibri"/>
                <w:sz w:val="14"/>
                <w:szCs w:val="14"/>
              </w:rPr>
              <w:t>642,902,826.56</w:t>
            </w:r>
          </w:p>
        </w:tc>
      </w:tr>
      <w:tr w:rsidR="002A7686" w:rsidRPr="00B7100E" w14:paraId="5344862F" w14:textId="77777777" w:rsidTr="007D1EAF">
        <w:trPr>
          <w:trHeight w:val="300"/>
          <w:jc w:val="center"/>
        </w:trPr>
        <w:tc>
          <w:tcPr>
            <w:tcW w:w="3931" w:type="pct"/>
            <w:tcBorders>
              <w:top w:val="nil"/>
              <w:left w:val="single" w:sz="4" w:space="0" w:color="auto"/>
              <w:bottom w:val="single" w:sz="4" w:space="0" w:color="auto"/>
              <w:right w:val="single" w:sz="4" w:space="0" w:color="auto"/>
            </w:tcBorders>
            <w:shd w:val="clear" w:color="auto" w:fill="auto"/>
            <w:noWrap/>
            <w:vAlign w:val="center"/>
            <w:hideMark/>
          </w:tcPr>
          <w:p w14:paraId="143966C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6000 INVERSIÓN PÚBLICA</w:t>
            </w:r>
          </w:p>
        </w:tc>
        <w:tc>
          <w:tcPr>
            <w:tcW w:w="1069" w:type="pct"/>
            <w:tcBorders>
              <w:top w:val="nil"/>
              <w:left w:val="nil"/>
              <w:bottom w:val="single" w:sz="4" w:space="0" w:color="auto"/>
              <w:right w:val="single" w:sz="4" w:space="0" w:color="auto"/>
            </w:tcBorders>
            <w:shd w:val="clear" w:color="auto" w:fill="auto"/>
            <w:noWrap/>
            <w:vAlign w:val="center"/>
            <w:hideMark/>
          </w:tcPr>
          <w:p w14:paraId="7929CA58" w14:textId="77777777" w:rsidR="002A7686" w:rsidRPr="00B7100E" w:rsidRDefault="002A7686" w:rsidP="007D1EAF">
            <w:pPr>
              <w:jc w:val="right"/>
              <w:rPr>
                <w:rFonts w:eastAsia="Times New Roman"/>
                <w:color w:val="000000"/>
                <w:sz w:val="14"/>
                <w:szCs w:val="14"/>
              </w:rPr>
            </w:pPr>
            <w:r w:rsidRPr="00B7100E">
              <w:rPr>
                <w:rFonts w:eastAsia="Calibri"/>
                <w:sz w:val="14"/>
                <w:szCs w:val="14"/>
              </w:rPr>
              <w:t>758,597,890.27</w:t>
            </w:r>
          </w:p>
        </w:tc>
      </w:tr>
      <w:tr w:rsidR="002A7686" w:rsidRPr="00B7100E" w14:paraId="718EBFE8" w14:textId="77777777" w:rsidTr="007D1EAF">
        <w:trPr>
          <w:trHeight w:val="300"/>
          <w:jc w:val="center"/>
        </w:trPr>
        <w:tc>
          <w:tcPr>
            <w:tcW w:w="3931" w:type="pct"/>
            <w:tcBorders>
              <w:top w:val="nil"/>
              <w:left w:val="single" w:sz="4" w:space="0" w:color="auto"/>
              <w:bottom w:val="single" w:sz="4" w:space="0" w:color="auto"/>
              <w:right w:val="single" w:sz="4" w:space="0" w:color="auto"/>
            </w:tcBorders>
            <w:shd w:val="clear" w:color="auto" w:fill="auto"/>
            <w:noWrap/>
            <w:vAlign w:val="center"/>
            <w:hideMark/>
          </w:tcPr>
          <w:p w14:paraId="06DC886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7000 INVERSIONES FINANCIERAS Y OTRAS PROVISIONES</w:t>
            </w:r>
          </w:p>
        </w:tc>
        <w:tc>
          <w:tcPr>
            <w:tcW w:w="1069" w:type="pct"/>
            <w:tcBorders>
              <w:top w:val="nil"/>
              <w:left w:val="nil"/>
              <w:bottom w:val="single" w:sz="4" w:space="0" w:color="auto"/>
              <w:right w:val="single" w:sz="4" w:space="0" w:color="auto"/>
            </w:tcBorders>
            <w:shd w:val="clear" w:color="auto" w:fill="auto"/>
            <w:noWrap/>
            <w:vAlign w:val="center"/>
            <w:hideMark/>
          </w:tcPr>
          <w:p w14:paraId="556A7EC9" w14:textId="77777777" w:rsidR="002A7686" w:rsidRPr="00B7100E" w:rsidRDefault="002A7686" w:rsidP="007D1EAF">
            <w:pPr>
              <w:jc w:val="right"/>
              <w:rPr>
                <w:rFonts w:eastAsia="Times New Roman"/>
                <w:color w:val="000000"/>
                <w:sz w:val="14"/>
                <w:szCs w:val="14"/>
              </w:rPr>
            </w:pPr>
            <w:r w:rsidRPr="00B7100E">
              <w:rPr>
                <w:rFonts w:eastAsia="Times New Roman"/>
                <w:color w:val="000000"/>
                <w:sz w:val="14"/>
                <w:szCs w:val="14"/>
              </w:rPr>
              <w:t>-</w:t>
            </w:r>
          </w:p>
        </w:tc>
      </w:tr>
      <w:tr w:rsidR="002A7686" w:rsidRPr="00B7100E" w14:paraId="609338BC" w14:textId="77777777" w:rsidTr="007D1EAF">
        <w:trPr>
          <w:trHeight w:val="300"/>
          <w:jc w:val="center"/>
        </w:trPr>
        <w:tc>
          <w:tcPr>
            <w:tcW w:w="3931" w:type="pct"/>
            <w:tcBorders>
              <w:top w:val="nil"/>
              <w:left w:val="single" w:sz="4" w:space="0" w:color="auto"/>
              <w:bottom w:val="single" w:sz="4" w:space="0" w:color="auto"/>
              <w:right w:val="single" w:sz="4" w:space="0" w:color="auto"/>
            </w:tcBorders>
            <w:shd w:val="clear" w:color="auto" w:fill="auto"/>
            <w:noWrap/>
            <w:vAlign w:val="center"/>
            <w:hideMark/>
          </w:tcPr>
          <w:p w14:paraId="0C650DC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8000 PARTICIPACIONES Y APORTACIONES</w:t>
            </w:r>
          </w:p>
        </w:tc>
        <w:tc>
          <w:tcPr>
            <w:tcW w:w="1069" w:type="pct"/>
            <w:tcBorders>
              <w:top w:val="nil"/>
              <w:left w:val="nil"/>
              <w:bottom w:val="single" w:sz="4" w:space="0" w:color="auto"/>
              <w:right w:val="single" w:sz="4" w:space="0" w:color="auto"/>
            </w:tcBorders>
            <w:shd w:val="clear" w:color="auto" w:fill="auto"/>
            <w:noWrap/>
            <w:vAlign w:val="center"/>
            <w:hideMark/>
          </w:tcPr>
          <w:p w14:paraId="1BCE9E14" w14:textId="77777777" w:rsidR="002A7686" w:rsidRPr="00B7100E" w:rsidRDefault="002A7686" w:rsidP="007D1EAF">
            <w:pPr>
              <w:jc w:val="right"/>
              <w:rPr>
                <w:rFonts w:eastAsia="Times New Roman"/>
                <w:color w:val="000000"/>
                <w:sz w:val="14"/>
                <w:szCs w:val="14"/>
              </w:rPr>
            </w:pPr>
            <w:r w:rsidRPr="00B7100E">
              <w:rPr>
                <w:rFonts w:eastAsia="Calibri"/>
                <w:sz w:val="14"/>
                <w:szCs w:val="14"/>
              </w:rPr>
              <w:t>11,362,749,831.00</w:t>
            </w:r>
          </w:p>
        </w:tc>
      </w:tr>
      <w:tr w:rsidR="002A7686" w:rsidRPr="00B7100E" w14:paraId="7144EDE4" w14:textId="77777777" w:rsidTr="007D1EAF">
        <w:trPr>
          <w:trHeight w:val="300"/>
          <w:jc w:val="center"/>
        </w:trPr>
        <w:tc>
          <w:tcPr>
            <w:tcW w:w="3931" w:type="pct"/>
            <w:tcBorders>
              <w:top w:val="nil"/>
              <w:left w:val="single" w:sz="4" w:space="0" w:color="auto"/>
              <w:bottom w:val="single" w:sz="4" w:space="0" w:color="auto"/>
              <w:right w:val="single" w:sz="4" w:space="0" w:color="auto"/>
            </w:tcBorders>
            <w:shd w:val="clear" w:color="auto" w:fill="auto"/>
            <w:noWrap/>
            <w:vAlign w:val="center"/>
            <w:hideMark/>
          </w:tcPr>
          <w:p w14:paraId="0AF46B7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9000 DEUDA PÚBLICA</w:t>
            </w:r>
          </w:p>
        </w:tc>
        <w:tc>
          <w:tcPr>
            <w:tcW w:w="1069" w:type="pct"/>
            <w:tcBorders>
              <w:top w:val="nil"/>
              <w:left w:val="nil"/>
              <w:bottom w:val="single" w:sz="4" w:space="0" w:color="auto"/>
              <w:right w:val="single" w:sz="4" w:space="0" w:color="auto"/>
            </w:tcBorders>
            <w:shd w:val="clear" w:color="auto" w:fill="auto"/>
            <w:noWrap/>
            <w:vAlign w:val="center"/>
            <w:hideMark/>
          </w:tcPr>
          <w:p w14:paraId="5DCBDF5D" w14:textId="77777777" w:rsidR="002A7686" w:rsidRPr="00B7100E" w:rsidRDefault="002A7686" w:rsidP="007D1EAF">
            <w:pPr>
              <w:jc w:val="right"/>
              <w:rPr>
                <w:rFonts w:eastAsia="Times New Roman"/>
                <w:color w:val="000000"/>
                <w:sz w:val="14"/>
                <w:szCs w:val="14"/>
              </w:rPr>
            </w:pPr>
            <w:r w:rsidRPr="00B7100E">
              <w:rPr>
                <w:rFonts w:eastAsia="Calibri"/>
                <w:sz w:val="14"/>
                <w:szCs w:val="14"/>
              </w:rPr>
              <w:t>9,179,425,244.88</w:t>
            </w:r>
          </w:p>
        </w:tc>
      </w:tr>
      <w:tr w:rsidR="002A7686" w:rsidRPr="00B7100E" w14:paraId="2CA31492" w14:textId="77777777" w:rsidTr="007D1EAF">
        <w:trPr>
          <w:trHeight w:val="300"/>
          <w:jc w:val="center"/>
        </w:trPr>
        <w:tc>
          <w:tcPr>
            <w:tcW w:w="3931" w:type="pct"/>
            <w:tcBorders>
              <w:top w:val="nil"/>
              <w:left w:val="single" w:sz="4" w:space="0" w:color="auto"/>
              <w:bottom w:val="single" w:sz="4" w:space="0" w:color="auto"/>
              <w:right w:val="single" w:sz="4" w:space="0" w:color="auto"/>
            </w:tcBorders>
            <w:shd w:val="clear" w:color="000000" w:fill="BFBFBF"/>
            <w:noWrap/>
            <w:vAlign w:val="center"/>
            <w:hideMark/>
          </w:tcPr>
          <w:p w14:paraId="7C672E5F"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TOTAL GENERAL</w:t>
            </w:r>
          </w:p>
        </w:tc>
        <w:tc>
          <w:tcPr>
            <w:tcW w:w="1069" w:type="pct"/>
            <w:tcBorders>
              <w:top w:val="nil"/>
              <w:left w:val="nil"/>
              <w:bottom w:val="single" w:sz="4" w:space="0" w:color="auto"/>
              <w:right w:val="single" w:sz="4" w:space="0" w:color="auto"/>
            </w:tcBorders>
            <w:shd w:val="clear" w:color="000000" w:fill="BFBFBF"/>
            <w:noWrap/>
            <w:vAlign w:val="center"/>
            <w:hideMark/>
          </w:tcPr>
          <w:p w14:paraId="1D6AFE1B" w14:textId="77777777" w:rsidR="002A7686" w:rsidRPr="00B7100E" w:rsidRDefault="002A7686" w:rsidP="007D1EAF">
            <w:pPr>
              <w:jc w:val="right"/>
              <w:rPr>
                <w:rFonts w:eastAsia="Times New Roman"/>
                <w:b/>
                <w:bCs/>
                <w:color w:val="000000"/>
                <w:sz w:val="14"/>
                <w:szCs w:val="14"/>
              </w:rPr>
            </w:pPr>
            <w:r w:rsidRPr="00B7100E">
              <w:rPr>
                <w:rFonts w:eastAsia="Times New Roman"/>
                <w:b/>
                <w:bCs/>
                <w:color w:val="000000"/>
                <w:sz w:val="14"/>
                <w:szCs w:val="14"/>
              </w:rPr>
              <w:t>88,285,687,190.00</w:t>
            </w:r>
          </w:p>
        </w:tc>
      </w:tr>
    </w:tbl>
    <w:p w14:paraId="0758F8D0" w14:textId="77777777" w:rsidR="002A7686" w:rsidRPr="00B7100E" w:rsidRDefault="002A7686" w:rsidP="002A7686">
      <w:pPr>
        <w:contextualSpacing/>
        <w:rPr>
          <w:rFonts w:eastAsia="Calibri"/>
          <w:b/>
        </w:rPr>
      </w:pPr>
    </w:p>
    <w:p w14:paraId="7B4DF9E2" w14:textId="77777777" w:rsidR="002A7686" w:rsidRPr="00B7100E" w:rsidRDefault="002A7686" w:rsidP="002A7686">
      <w:pPr>
        <w:contextualSpacing/>
        <w:rPr>
          <w:rFonts w:eastAsia="Calibri"/>
        </w:rPr>
      </w:pPr>
      <w:r w:rsidRPr="00B7100E">
        <w:rPr>
          <w:rFonts w:eastAsia="Calibri"/>
          <w:b/>
        </w:rPr>
        <w:t xml:space="preserve">ARTÍCULO 15.- </w:t>
      </w:r>
      <w:r w:rsidRPr="00B7100E">
        <w:rPr>
          <w:rFonts w:eastAsia="Calibri"/>
        </w:rPr>
        <w:t>Respecto a la clasificación funcional, el presupuesto de egresos se distribuye conforme a lo siguiente:</w:t>
      </w:r>
    </w:p>
    <w:p w14:paraId="79784763" w14:textId="77777777" w:rsidR="002A7686" w:rsidRPr="00B7100E" w:rsidRDefault="002A7686" w:rsidP="002A7686">
      <w:pPr>
        <w:contextualSpacing/>
        <w:rPr>
          <w:rFonts w:eastAsia="Calibri"/>
        </w:rPr>
      </w:pPr>
    </w:p>
    <w:tbl>
      <w:tblPr>
        <w:tblW w:w="0" w:type="auto"/>
        <w:jc w:val="center"/>
        <w:tblCellMar>
          <w:left w:w="70" w:type="dxa"/>
          <w:right w:w="70" w:type="dxa"/>
        </w:tblCellMar>
        <w:tblLook w:val="04A0" w:firstRow="1" w:lastRow="0" w:firstColumn="1" w:lastColumn="0" w:noHBand="0" w:noVBand="1"/>
      </w:tblPr>
      <w:tblGrid>
        <w:gridCol w:w="6762"/>
        <w:gridCol w:w="1732"/>
      </w:tblGrid>
      <w:tr w:rsidR="002A7686" w:rsidRPr="00B7100E" w14:paraId="7B82DBC0" w14:textId="77777777" w:rsidTr="007D1EAF">
        <w:trPr>
          <w:trHeight w:val="300"/>
          <w:tblHeader/>
          <w:jc w:val="center"/>
        </w:trPr>
        <w:tc>
          <w:tcPr>
            <w:tcW w:w="703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6579D93"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FINALIDAD/FUNCIÓN</w:t>
            </w:r>
          </w:p>
        </w:tc>
        <w:tc>
          <w:tcPr>
            <w:tcW w:w="1797" w:type="dxa"/>
            <w:tcBorders>
              <w:top w:val="single" w:sz="4" w:space="0" w:color="auto"/>
              <w:left w:val="nil"/>
              <w:bottom w:val="single" w:sz="4" w:space="0" w:color="auto"/>
              <w:right w:val="single" w:sz="4" w:space="0" w:color="auto"/>
            </w:tcBorders>
            <w:shd w:val="clear" w:color="000000" w:fill="BFBFBF"/>
            <w:noWrap/>
            <w:vAlign w:val="center"/>
            <w:hideMark/>
          </w:tcPr>
          <w:p w14:paraId="3A44C694"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PRESUPUESTO</w:t>
            </w:r>
          </w:p>
        </w:tc>
      </w:tr>
      <w:tr w:rsidR="002A7686" w:rsidRPr="00B7100E" w14:paraId="5088E98B" w14:textId="77777777" w:rsidTr="007D1EAF">
        <w:trPr>
          <w:trHeight w:val="300"/>
          <w:jc w:val="center"/>
        </w:trPr>
        <w:tc>
          <w:tcPr>
            <w:tcW w:w="7031" w:type="dxa"/>
            <w:tcBorders>
              <w:top w:val="nil"/>
              <w:left w:val="single" w:sz="4" w:space="0" w:color="auto"/>
              <w:bottom w:val="single" w:sz="4" w:space="0" w:color="auto"/>
              <w:right w:val="single" w:sz="4" w:space="0" w:color="auto"/>
            </w:tcBorders>
            <w:shd w:val="clear" w:color="000000" w:fill="BFBFBF"/>
            <w:noWrap/>
            <w:vAlign w:val="center"/>
            <w:hideMark/>
          </w:tcPr>
          <w:p w14:paraId="66355999" w14:textId="77777777" w:rsidR="002A7686" w:rsidRPr="00B7100E" w:rsidRDefault="002A7686" w:rsidP="007D1EAF">
            <w:pPr>
              <w:rPr>
                <w:rFonts w:eastAsia="Times New Roman"/>
                <w:b/>
                <w:bCs/>
                <w:color w:val="000000"/>
                <w:sz w:val="14"/>
                <w:szCs w:val="14"/>
              </w:rPr>
            </w:pPr>
            <w:r w:rsidRPr="00B7100E">
              <w:rPr>
                <w:rFonts w:eastAsia="Times New Roman"/>
                <w:b/>
                <w:bCs/>
                <w:color w:val="000000"/>
                <w:sz w:val="14"/>
                <w:szCs w:val="14"/>
              </w:rPr>
              <w:t>1 GOBIERNO</w:t>
            </w:r>
          </w:p>
        </w:tc>
        <w:tc>
          <w:tcPr>
            <w:tcW w:w="1797" w:type="dxa"/>
            <w:tcBorders>
              <w:top w:val="nil"/>
              <w:left w:val="nil"/>
              <w:bottom w:val="single" w:sz="4" w:space="0" w:color="auto"/>
              <w:right w:val="single" w:sz="4" w:space="0" w:color="auto"/>
            </w:tcBorders>
            <w:shd w:val="clear" w:color="000000" w:fill="BFBFBF"/>
            <w:noWrap/>
            <w:vAlign w:val="center"/>
            <w:hideMark/>
          </w:tcPr>
          <w:p w14:paraId="27BB1E5F" w14:textId="77777777" w:rsidR="002A7686" w:rsidRPr="00B7100E" w:rsidRDefault="002A7686" w:rsidP="007D1EAF">
            <w:pPr>
              <w:jc w:val="right"/>
              <w:rPr>
                <w:rFonts w:eastAsia="Times New Roman"/>
                <w:b/>
                <w:bCs/>
                <w:color w:val="000000"/>
                <w:sz w:val="14"/>
                <w:szCs w:val="14"/>
              </w:rPr>
            </w:pPr>
            <w:r w:rsidRPr="00B7100E">
              <w:rPr>
                <w:rFonts w:eastAsia="Calibri"/>
                <w:b/>
                <w:bCs/>
                <w:sz w:val="14"/>
                <w:szCs w:val="14"/>
              </w:rPr>
              <w:t>14,569,924,417.96</w:t>
            </w:r>
          </w:p>
        </w:tc>
      </w:tr>
      <w:tr w:rsidR="002A7686" w:rsidRPr="00B7100E" w14:paraId="685BD676" w14:textId="77777777" w:rsidTr="007D1EAF">
        <w:trPr>
          <w:trHeight w:val="300"/>
          <w:jc w:val="center"/>
        </w:trPr>
        <w:tc>
          <w:tcPr>
            <w:tcW w:w="7031" w:type="dxa"/>
            <w:tcBorders>
              <w:top w:val="nil"/>
              <w:left w:val="single" w:sz="4" w:space="0" w:color="auto"/>
              <w:bottom w:val="single" w:sz="4" w:space="0" w:color="auto"/>
              <w:right w:val="single" w:sz="4" w:space="0" w:color="auto"/>
            </w:tcBorders>
            <w:shd w:val="clear" w:color="auto" w:fill="auto"/>
            <w:noWrap/>
            <w:vAlign w:val="center"/>
            <w:hideMark/>
          </w:tcPr>
          <w:p w14:paraId="2F745AD4"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11 LEGISLACIÓN</w:t>
            </w:r>
          </w:p>
        </w:tc>
        <w:tc>
          <w:tcPr>
            <w:tcW w:w="1797" w:type="dxa"/>
            <w:tcBorders>
              <w:top w:val="nil"/>
              <w:left w:val="nil"/>
              <w:bottom w:val="single" w:sz="4" w:space="0" w:color="auto"/>
              <w:right w:val="single" w:sz="4" w:space="0" w:color="auto"/>
            </w:tcBorders>
            <w:shd w:val="clear" w:color="auto" w:fill="auto"/>
            <w:noWrap/>
            <w:vAlign w:val="center"/>
            <w:hideMark/>
          </w:tcPr>
          <w:p w14:paraId="1DCD4EFC" w14:textId="77777777" w:rsidR="002A7686" w:rsidRPr="00B7100E" w:rsidRDefault="002A7686" w:rsidP="007D1EAF">
            <w:pPr>
              <w:jc w:val="right"/>
              <w:rPr>
                <w:rFonts w:eastAsia="Times New Roman"/>
                <w:color w:val="000000"/>
                <w:sz w:val="14"/>
                <w:szCs w:val="14"/>
              </w:rPr>
            </w:pPr>
            <w:r w:rsidRPr="00B7100E">
              <w:rPr>
                <w:rFonts w:eastAsia="Calibri"/>
                <w:sz w:val="14"/>
                <w:szCs w:val="14"/>
              </w:rPr>
              <w:t>720,051,856.00</w:t>
            </w:r>
          </w:p>
        </w:tc>
      </w:tr>
      <w:tr w:rsidR="002A7686" w:rsidRPr="00B7100E" w14:paraId="7BA66643" w14:textId="77777777" w:rsidTr="007D1EAF">
        <w:trPr>
          <w:trHeight w:val="300"/>
          <w:jc w:val="center"/>
        </w:trPr>
        <w:tc>
          <w:tcPr>
            <w:tcW w:w="7031" w:type="dxa"/>
            <w:tcBorders>
              <w:top w:val="nil"/>
              <w:left w:val="single" w:sz="4" w:space="0" w:color="auto"/>
              <w:bottom w:val="single" w:sz="4" w:space="0" w:color="auto"/>
              <w:right w:val="single" w:sz="4" w:space="0" w:color="auto"/>
            </w:tcBorders>
            <w:shd w:val="clear" w:color="auto" w:fill="auto"/>
            <w:noWrap/>
            <w:vAlign w:val="center"/>
            <w:hideMark/>
          </w:tcPr>
          <w:p w14:paraId="263F608F"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12 JUSTICIA</w:t>
            </w:r>
          </w:p>
        </w:tc>
        <w:tc>
          <w:tcPr>
            <w:tcW w:w="1797" w:type="dxa"/>
            <w:tcBorders>
              <w:top w:val="nil"/>
              <w:left w:val="nil"/>
              <w:bottom w:val="single" w:sz="4" w:space="0" w:color="auto"/>
              <w:right w:val="single" w:sz="4" w:space="0" w:color="auto"/>
            </w:tcBorders>
            <w:shd w:val="clear" w:color="auto" w:fill="auto"/>
            <w:noWrap/>
            <w:vAlign w:val="center"/>
            <w:hideMark/>
          </w:tcPr>
          <w:p w14:paraId="686812CE" w14:textId="77777777" w:rsidR="002A7686" w:rsidRPr="00B7100E" w:rsidRDefault="002A7686" w:rsidP="007D1EAF">
            <w:pPr>
              <w:jc w:val="right"/>
              <w:rPr>
                <w:rFonts w:eastAsia="Times New Roman"/>
                <w:color w:val="000000"/>
                <w:sz w:val="14"/>
                <w:szCs w:val="14"/>
              </w:rPr>
            </w:pPr>
            <w:r w:rsidRPr="00B7100E">
              <w:rPr>
                <w:rFonts w:eastAsia="Calibri"/>
                <w:sz w:val="14"/>
                <w:szCs w:val="14"/>
              </w:rPr>
              <w:t>5,176,772,682.42</w:t>
            </w:r>
          </w:p>
        </w:tc>
      </w:tr>
      <w:tr w:rsidR="002A7686" w:rsidRPr="00B7100E" w14:paraId="53B6612A" w14:textId="77777777" w:rsidTr="007D1EAF">
        <w:trPr>
          <w:trHeight w:val="300"/>
          <w:jc w:val="center"/>
        </w:trPr>
        <w:tc>
          <w:tcPr>
            <w:tcW w:w="7031" w:type="dxa"/>
            <w:tcBorders>
              <w:top w:val="nil"/>
              <w:left w:val="single" w:sz="4" w:space="0" w:color="auto"/>
              <w:bottom w:val="single" w:sz="4" w:space="0" w:color="auto"/>
              <w:right w:val="single" w:sz="4" w:space="0" w:color="auto"/>
            </w:tcBorders>
            <w:shd w:val="clear" w:color="auto" w:fill="auto"/>
            <w:noWrap/>
            <w:vAlign w:val="center"/>
            <w:hideMark/>
          </w:tcPr>
          <w:p w14:paraId="39AE1B17"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13 COORDINACIÓN DE LA POLÍTICA DE GOBIERNO</w:t>
            </w:r>
          </w:p>
        </w:tc>
        <w:tc>
          <w:tcPr>
            <w:tcW w:w="1797" w:type="dxa"/>
            <w:tcBorders>
              <w:top w:val="nil"/>
              <w:left w:val="nil"/>
              <w:bottom w:val="single" w:sz="4" w:space="0" w:color="auto"/>
              <w:right w:val="single" w:sz="4" w:space="0" w:color="auto"/>
            </w:tcBorders>
            <w:shd w:val="clear" w:color="auto" w:fill="auto"/>
            <w:noWrap/>
            <w:vAlign w:val="center"/>
            <w:hideMark/>
          </w:tcPr>
          <w:p w14:paraId="675219D8" w14:textId="77777777" w:rsidR="002A7686" w:rsidRPr="00B7100E" w:rsidRDefault="002A7686" w:rsidP="007D1EAF">
            <w:pPr>
              <w:jc w:val="right"/>
              <w:rPr>
                <w:rFonts w:eastAsia="Times New Roman"/>
                <w:color w:val="000000"/>
                <w:sz w:val="14"/>
                <w:szCs w:val="14"/>
              </w:rPr>
            </w:pPr>
            <w:r w:rsidRPr="00B7100E">
              <w:rPr>
                <w:rFonts w:eastAsia="Calibri"/>
                <w:sz w:val="14"/>
                <w:szCs w:val="14"/>
              </w:rPr>
              <w:t>2,214,671,950.19</w:t>
            </w:r>
          </w:p>
        </w:tc>
      </w:tr>
      <w:tr w:rsidR="002A7686" w:rsidRPr="00B7100E" w14:paraId="3B3E7BE0" w14:textId="77777777" w:rsidTr="007D1EAF">
        <w:trPr>
          <w:trHeight w:val="300"/>
          <w:jc w:val="center"/>
        </w:trPr>
        <w:tc>
          <w:tcPr>
            <w:tcW w:w="7031" w:type="dxa"/>
            <w:tcBorders>
              <w:top w:val="nil"/>
              <w:left w:val="single" w:sz="4" w:space="0" w:color="auto"/>
              <w:bottom w:val="single" w:sz="4" w:space="0" w:color="auto"/>
              <w:right w:val="single" w:sz="4" w:space="0" w:color="auto"/>
            </w:tcBorders>
            <w:shd w:val="clear" w:color="auto" w:fill="auto"/>
            <w:noWrap/>
            <w:vAlign w:val="center"/>
            <w:hideMark/>
          </w:tcPr>
          <w:p w14:paraId="16BA5F1A"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15 ASUNTOS FINANCIEROS Y HACENDARIOS</w:t>
            </w:r>
          </w:p>
        </w:tc>
        <w:tc>
          <w:tcPr>
            <w:tcW w:w="1797" w:type="dxa"/>
            <w:tcBorders>
              <w:top w:val="nil"/>
              <w:left w:val="nil"/>
              <w:bottom w:val="single" w:sz="4" w:space="0" w:color="auto"/>
              <w:right w:val="single" w:sz="4" w:space="0" w:color="auto"/>
            </w:tcBorders>
            <w:shd w:val="clear" w:color="auto" w:fill="auto"/>
            <w:noWrap/>
            <w:vAlign w:val="center"/>
            <w:hideMark/>
          </w:tcPr>
          <w:p w14:paraId="06DF2FEE" w14:textId="77777777" w:rsidR="002A7686" w:rsidRPr="00B7100E" w:rsidRDefault="002A7686" w:rsidP="007D1EAF">
            <w:pPr>
              <w:jc w:val="right"/>
              <w:rPr>
                <w:rFonts w:eastAsia="Times New Roman"/>
                <w:color w:val="000000"/>
                <w:sz w:val="14"/>
                <w:szCs w:val="14"/>
              </w:rPr>
            </w:pPr>
            <w:r w:rsidRPr="00B7100E">
              <w:rPr>
                <w:rFonts w:eastAsia="Calibri"/>
                <w:sz w:val="14"/>
                <w:szCs w:val="14"/>
              </w:rPr>
              <w:t>1,719,771,938.38</w:t>
            </w:r>
          </w:p>
        </w:tc>
      </w:tr>
      <w:tr w:rsidR="002A7686" w:rsidRPr="00B7100E" w14:paraId="7DF6ADE3" w14:textId="77777777" w:rsidTr="007D1EAF">
        <w:trPr>
          <w:trHeight w:val="300"/>
          <w:jc w:val="center"/>
        </w:trPr>
        <w:tc>
          <w:tcPr>
            <w:tcW w:w="7031" w:type="dxa"/>
            <w:tcBorders>
              <w:top w:val="nil"/>
              <w:left w:val="single" w:sz="4" w:space="0" w:color="auto"/>
              <w:bottom w:val="single" w:sz="4" w:space="0" w:color="auto"/>
              <w:right w:val="single" w:sz="4" w:space="0" w:color="auto"/>
            </w:tcBorders>
            <w:shd w:val="clear" w:color="auto" w:fill="auto"/>
            <w:noWrap/>
            <w:vAlign w:val="center"/>
            <w:hideMark/>
          </w:tcPr>
          <w:p w14:paraId="672325FA"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17 ASUNTOS DE ORDEN PÚBLICO Y DE SEGURIDAD INTERIOR</w:t>
            </w:r>
          </w:p>
        </w:tc>
        <w:tc>
          <w:tcPr>
            <w:tcW w:w="1797" w:type="dxa"/>
            <w:tcBorders>
              <w:top w:val="nil"/>
              <w:left w:val="nil"/>
              <w:bottom w:val="single" w:sz="4" w:space="0" w:color="auto"/>
              <w:right w:val="single" w:sz="4" w:space="0" w:color="auto"/>
            </w:tcBorders>
            <w:shd w:val="clear" w:color="auto" w:fill="auto"/>
            <w:noWrap/>
            <w:vAlign w:val="center"/>
            <w:hideMark/>
          </w:tcPr>
          <w:p w14:paraId="4A74CD59" w14:textId="77777777" w:rsidR="002A7686" w:rsidRPr="00B7100E" w:rsidRDefault="002A7686" w:rsidP="007D1EAF">
            <w:pPr>
              <w:jc w:val="right"/>
              <w:rPr>
                <w:rFonts w:eastAsia="Times New Roman"/>
                <w:color w:val="000000"/>
                <w:sz w:val="14"/>
                <w:szCs w:val="14"/>
              </w:rPr>
            </w:pPr>
            <w:r w:rsidRPr="00B7100E">
              <w:rPr>
                <w:rFonts w:eastAsia="Calibri"/>
                <w:sz w:val="14"/>
                <w:szCs w:val="14"/>
              </w:rPr>
              <w:t>3,817,527,484.20</w:t>
            </w:r>
          </w:p>
        </w:tc>
      </w:tr>
      <w:tr w:rsidR="002A7686" w:rsidRPr="00B7100E" w14:paraId="4F37862E" w14:textId="77777777" w:rsidTr="007D1EAF">
        <w:trPr>
          <w:trHeight w:val="300"/>
          <w:jc w:val="center"/>
        </w:trPr>
        <w:tc>
          <w:tcPr>
            <w:tcW w:w="7031" w:type="dxa"/>
            <w:tcBorders>
              <w:top w:val="nil"/>
              <w:left w:val="single" w:sz="4" w:space="0" w:color="auto"/>
              <w:bottom w:val="single" w:sz="4" w:space="0" w:color="auto"/>
              <w:right w:val="single" w:sz="4" w:space="0" w:color="auto"/>
            </w:tcBorders>
            <w:shd w:val="clear" w:color="auto" w:fill="auto"/>
            <w:noWrap/>
            <w:vAlign w:val="center"/>
            <w:hideMark/>
          </w:tcPr>
          <w:p w14:paraId="7B79E681"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18 OTROS SERVICIOS GENERALES</w:t>
            </w:r>
          </w:p>
        </w:tc>
        <w:tc>
          <w:tcPr>
            <w:tcW w:w="1797" w:type="dxa"/>
            <w:tcBorders>
              <w:top w:val="nil"/>
              <w:left w:val="nil"/>
              <w:bottom w:val="single" w:sz="4" w:space="0" w:color="auto"/>
              <w:right w:val="single" w:sz="4" w:space="0" w:color="auto"/>
            </w:tcBorders>
            <w:shd w:val="clear" w:color="auto" w:fill="auto"/>
            <w:noWrap/>
            <w:vAlign w:val="center"/>
            <w:hideMark/>
          </w:tcPr>
          <w:p w14:paraId="0E8CEB9C" w14:textId="77777777" w:rsidR="002A7686" w:rsidRPr="00B7100E" w:rsidRDefault="002A7686" w:rsidP="007D1EAF">
            <w:pPr>
              <w:jc w:val="right"/>
              <w:rPr>
                <w:rFonts w:eastAsia="Times New Roman"/>
                <w:color w:val="000000"/>
                <w:sz w:val="14"/>
                <w:szCs w:val="14"/>
              </w:rPr>
            </w:pPr>
            <w:r w:rsidRPr="00B7100E">
              <w:rPr>
                <w:rFonts w:eastAsia="Calibri"/>
                <w:sz w:val="14"/>
                <w:szCs w:val="14"/>
              </w:rPr>
              <w:t>921,128,506.77</w:t>
            </w:r>
          </w:p>
        </w:tc>
      </w:tr>
      <w:tr w:rsidR="002A7686" w:rsidRPr="00B7100E" w14:paraId="2A41BED9" w14:textId="77777777" w:rsidTr="007D1EAF">
        <w:trPr>
          <w:trHeight w:val="342"/>
          <w:jc w:val="center"/>
        </w:trPr>
        <w:tc>
          <w:tcPr>
            <w:tcW w:w="7031" w:type="dxa"/>
            <w:tcBorders>
              <w:top w:val="nil"/>
              <w:left w:val="single" w:sz="4" w:space="0" w:color="auto"/>
              <w:bottom w:val="single" w:sz="4" w:space="0" w:color="auto"/>
              <w:right w:val="single" w:sz="4" w:space="0" w:color="auto"/>
            </w:tcBorders>
            <w:shd w:val="clear" w:color="000000" w:fill="BFBFBF"/>
            <w:noWrap/>
            <w:vAlign w:val="center"/>
            <w:hideMark/>
          </w:tcPr>
          <w:p w14:paraId="202369A1" w14:textId="77777777" w:rsidR="002A7686" w:rsidRPr="00B7100E" w:rsidRDefault="002A7686" w:rsidP="007D1EAF">
            <w:pPr>
              <w:rPr>
                <w:rFonts w:eastAsia="Times New Roman"/>
                <w:b/>
                <w:bCs/>
                <w:color w:val="000000"/>
                <w:sz w:val="14"/>
                <w:szCs w:val="14"/>
              </w:rPr>
            </w:pPr>
            <w:r w:rsidRPr="00B7100E">
              <w:rPr>
                <w:rFonts w:eastAsia="Times New Roman"/>
                <w:b/>
                <w:bCs/>
                <w:color w:val="000000"/>
                <w:sz w:val="14"/>
                <w:szCs w:val="14"/>
              </w:rPr>
              <w:t>2 DESARROLLO SOCIAL</w:t>
            </w:r>
          </w:p>
        </w:tc>
        <w:tc>
          <w:tcPr>
            <w:tcW w:w="1797" w:type="dxa"/>
            <w:tcBorders>
              <w:top w:val="nil"/>
              <w:left w:val="nil"/>
              <w:bottom w:val="single" w:sz="4" w:space="0" w:color="auto"/>
              <w:right w:val="single" w:sz="4" w:space="0" w:color="auto"/>
            </w:tcBorders>
            <w:shd w:val="clear" w:color="000000" w:fill="BFBFBF"/>
            <w:noWrap/>
            <w:vAlign w:val="center"/>
            <w:hideMark/>
          </w:tcPr>
          <w:p w14:paraId="099813F1" w14:textId="77777777" w:rsidR="002A7686" w:rsidRPr="00B7100E" w:rsidRDefault="002A7686" w:rsidP="007D1EAF">
            <w:pPr>
              <w:jc w:val="right"/>
              <w:rPr>
                <w:rFonts w:eastAsia="Calibri"/>
                <w:b/>
                <w:bCs/>
                <w:color w:val="000000"/>
                <w:sz w:val="14"/>
                <w:szCs w:val="14"/>
              </w:rPr>
            </w:pPr>
            <w:r w:rsidRPr="00B7100E">
              <w:rPr>
                <w:rFonts w:eastAsia="Calibri"/>
                <w:b/>
                <w:bCs/>
                <w:sz w:val="14"/>
                <w:szCs w:val="14"/>
              </w:rPr>
              <w:t>49,748,251,069.63</w:t>
            </w:r>
          </w:p>
        </w:tc>
      </w:tr>
      <w:tr w:rsidR="002A7686" w:rsidRPr="00B7100E" w14:paraId="2F20CE31" w14:textId="77777777" w:rsidTr="007D1EAF">
        <w:trPr>
          <w:trHeight w:val="300"/>
          <w:jc w:val="center"/>
        </w:trPr>
        <w:tc>
          <w:tcPr>
            <w:tcW w:w="7031" w:type="dxa"/>
            <w:tcBorders>
              <w:top w:val="nil"/>
              <w:left w:val="single" w:sz="4" w:space="0" w:color="auto"/>
              <w:bottom w:val="single" w:sz="4" w:space="0" w:color="auto"/>
              <w:right w:val="single" w:sz="4" w:space="0" w:color="auto"/>
            </w:tcBorders>
            <w:shd w:val="clear" w:color="auto" w:fill="auto"/>
            <w:noWrap/>
            <w:vAlign w:val="center"/>
            <w:hideMark/>
          </w:tcPr>
          <w:p w14:paraId="37434A72"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21 PROTECCIÓN AMBIENTAL</w:t>
            </w:r>
          </w:p>
        </w:tc>
        <w:tc>
          <w:tcPr>
            <w:tcW w:w="1797" w:type="dxa"/>
            <w:tcBorders>
              <w:top w:val="nil"/>
              <w:left w:val="nil"/>
              <w:bottom w:val="single" w:sz="4" w:space="0" w:color="auto"/>
              <w:right w:val="single" w:sz="4" w:space="0" w:color="auto"/>
            </w:tcBorders>
            <w:shd w:val="clear" w:color="auto" w:fill="auto"/>
            <w:noWrap/>
            <w:vAlign w:val="center"/>
            <w:hideMark/>
          </w:tcPr>
          <w:p w14:paraId="2B8BD96C" w14:textId="77777777" w:rsidR="002A7686" w:rsidRPr="00B7100E" w:rsidRDefault="002A7686" w:rsidP="007D1EAF">
            <w:pPr>
              <w:jc w:val="right"/>
              <w:rPr>
                <w:rFonts w:eastAsia="Times New Roman"/>
                <w:color w:val="000000"/>
                <w:sz w:val="14"/>
                <w:szCs w:val="14"/>
              </w:rPr>
            </w:pPr>
            <w:r w:rsidRPr="00B7100E">
              <w:rPr>
                <w:rFonts w:eastAsia="Calibri"/>
                <w:sz w:val="14"/>
                <w:szCs w:val="14"/>
              </w:rPr>
              <w:t>201,883,975.59</w:t>
            </w:r>
          </w:p>
        </w:tc>
      </w:tr>
      <w:tr w:rsidR="002A7686" w:rsidRPr="00B7100E" w14:paraId="21C6FEFD" w14:textId="77777777" w:rsidTr="007D1EAF">
        <w:trPr>
          <w:trHeight w:val="300"/>
          <w:jc w:val="center"/>
        </w:trPr>
        <w:tc>
          <w:tcPr>
            <w:tcW w:w="7031" w:type="dxa"/>
            <w:tcBorders>
              <w:top w:val="nil"/>
              <w:left w:val="single" w:sz="4" w:space="0" w:color="auto"/>
              <w:bottom w:val="single" w:sz="4" w:space="0" w:color="auto"/>
              <w:right w:val="single" w:sz="4" w:space="0" w:color="auto"/>
            </w:tcBorders>
            <w:shd w:val="clear" w:color="auto" w:fill="auto"/>
            <w:noWrap/>
            <w:vAlign w:val="center"/>
            <w:hideMark/>
          </w:tcPr>
          <w:p w14:paraId="1892EBFE"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22 VIVIENDA Y SERVICIOS A LA COMUNIDAD</w:t>
            </w:r>
          </w:p>
        </w:tc>
        <w:tc>
          <w:tcPr>
            <w:tcW w:w="1797" w:type="dxa"/>
            <w:tcBorders>
              <w:top w:val="nil"/>
              <w:left w:val="nil"/>
              <w:bottom w:val="single" w:sz="4" w:space="0" w:color="auto"/>
              <w:right w:val="single" w:sz="4" w:space="0" w:color="auto"/>
            </w:tcBorders>
            <w:shd w:val="clear" w:color="auto" w:fill="auto"/>
            <w:noWrap/>
            <w:vAlign w:val="center"/>
            <w:hideMark/>
          </w:tcPr>
          <w:p w14:paraId="57743FF8" w14:textId="77777777" w:rsidR="002A7686" w:rsidRPr="00B7100E" w:rsidRDefault="002A7686" w:rsidP="007D1EAF">
            <w:pPr>
              <w:jc w:val="right"/>
              <w:rPr>
                <w:rFonts w:eastAsia="Times New Roman"/>
                <w:color w:val="000000"/>
                <w:sz w:val="14"/>
                <w:szCs w:val="14"/>
              </w:rPr>
            </w:pPr>
            <w:r w:rsidRPr="00B7100E">
              <w:rPr>
                <w:rFonts w:eastAsia="Calibri"/>
                <w:sz w:val="14"/>
                <w:szCs w:val="14"/>
              </w:rPr>
              <w:t>3,278,390,243.69</w:t>
            </w:r>
          </w:p>
        </w:tc>
      </w:tr>
      <w:tr w:rsidR="002A7686" w:rsidRPr="00B7100E" w14:paraId="1128075C" w14:textId="77777777" w:rsidTr="007D1EAF">
        <w:trPr>
          <w:trHeight w:val="300"/>
          <w:jc w:val="center"/>
        </w:trPr>
        <w:tc>
          <w:tcPr>
            <w:tcW w:w="7031" w:type="dxa"/>
            <w:tcBorders>
              <w:top w:val="nil"/>
              <w:left w:val="single" w:sz="4" w:space="0" w:color="auto"/>
              <w:bottom w:val="single" w:sz="4" w:space="0" w:color="auto"/>
              <w:right w:val="single" w:sz="4" w:space="0" w:color="auto"/>
            </w:tcBorders>
            <w:shd w:val="clear" w:color="auto" w:fill="auto"/>
            <w:noWrap/>
            <w:vAlign w:val="center"/>
            <w:hideMark/>
          </w:tcPr>
          <w:p w14:paraId="6A30E6FB"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23 SALUD</w:t>
            </w:r>
          </w:p>
        </w:tc>
        <w:tc>
          <w:tcPr>
            <w:tcW w:w="1797" w:type="dxa"/>
            <w:tcBorders>
              <w:top w:val="nil"/>
              <w:left w:val="nil"/>
              <w:bottom w:val="single" w:sz="4" w:space="0" w:color="auto"/>
              <w:right w:val="single" w:sz="4" w:space="0" w:color="auto"/>
            </w:tcBorders>
            <w:shd w:val="clear" w:color="auto" w:fill="auto"/>
            <w:noWrap/>
            <w:vAlign w:val="center"/>
            <w:hideMark/>
          </w:tcPr>
          <w:p w14:paraId="711A186D" w14:textId="77777777" w:rsidR="002A7686" w:rsidRPr="00B7100E" w:rsidRDefault="002A7686" w:rsidP="007D1EAF">
            <w:pPr>
              <w:jc w:val="right"/>
              <w:rPr>
                <w:rFonts w:eastAsia="Times New Roman"/>
                <w:color w:val="000000"/>
                <w:sz w:val="14"/>
                <w:szCs w:val="14"/>
              </w:rPr>
            </w:pPr>
            <w:r w:rsidRPr="00B7100E">
              <w:rPr>
                <w:rFonts w:eastAsia="Calibri"/>
                <w:sz w:val="14"/>
                <w:szCs w:val="14"/>
              </w:rPr>
              <w:t>5,592,009,684.82</w:t>
            </w:r>
          </w:p>
        </w:tc>
      </w:tr>
      <w:tr w:rsidR="002A7686" w:rsidRPr="00B7100E" w14:paraId="4558210F" w14:textId="77777777" w:rsidTr="007D1EAF">
        <w:trPr>
          <w:trHeight w:val="300"/>
          <w:jc w:val="center"/>
        </w:trPr>
        <w:tc>
          <w:tcPr>
            <w:tcW w:w="7031" w:type="dxa"/>
            <w:tcBorders>
              <w:top w:val="nil"/>
              <w:left w:val="single" w:sz="4" w:space="0" w:color="auto"/>
              <w:bottom w:val="single" w:sz="4" w:space="0" w:color="auto"/>
              <w:right w:val="single" w:sz="4" w:space="0" w:color="auto"/>
            </w:tcBorders>
            <w:shd w:val="clear" w:color="auto" w:fill="auto"/>
            <w:noWrap/>
            <w:vAlign w:val="center"/>
            <w:hideMark/>
          </w:tcPr>
          <w:p w14:paraId="47AF0E57"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24 RECREACIÓN, CULTURA Y OTRAS MANIFESTACIONES SOCIALES</w:t>
            </w:r>
          </w:p>
        </w:tc>
        <w:tc>
          <w:tcPr>
            <w:tcW w:w="1797" w:type="dxa"/>
            <w:tcBorders>
              <w:top w:val="nil"/>
              <w:left w:val="nil"/>
              <w:bottom w:val="single" w:sz="4" w:space="0" w:color="auto"/>
              <w:right w:val="single" w:sz="4" w:space="0" w:color="auto"/>
            </w:tcBorders>
            <w:shd w:val="clear" w:color="auto" w:fill="auto"/>
            <w:noWrap/>
            <w:vAlign w:val="center"/>
            <w:hideMark/>
          </w:tcPr>
          <w:p w14:paraId="21C6091B" w14:textId="77777777" w:rsidR="002A7686" w:rsidRPr="00B7100E" w:rsidRDefault="002A7686" w:rsidP="007D1EAF">
            <w:pPr>
              <w:jc w:val="right"/>
              <w:rPr>
                <w:rFonts w:eastAsia="Times New Roman"/>
                <w:color w:val="000000"/>
                <w:sz w:val="14"/>
                <w:szCs w:val="14"/>
              </w:rPr>
            </w:pPr>
            <w:r w:rsidRPr="00B7100E">
              <w:rPr>
                <w:rFonts w:eastAsia="Calibri"/>
                <w:sz w:val="14"/>
                <w:szCs w:val="14"/>
              </w:rPr>
              <w:t>611,588,284.79</w:t>
            </w:r>
          </w:p>
        </w:tc>
      </w:tr>
      <w:tr w:rsidR="002A7686" w:rsidRPr="00B7100E" w14:paraId="5AE1A6E3" w14:textId="77777777" w:rsidTr="007D1EAF">
        <w:trPr>
          <w:trHeight w:val="300"/>
          <w:jc w:val="center"/>
        </w:trPr>
        <w:tc>
          <w:tcPr>
            <w:tcW w:w="7031" w:type="dxa"/>
            <w:tcBorders>
              <w:top w:val="nil"/>
              <w:left w:val="single" w:sz="4" w:space="0" w:color="auto"/>
              <w:bottom w:val="single" w:sz="4" w:space="0" w:color="auto"/>
              <w:right w:val="single" w:sz="4" w:space="0" w:color="auto"/>
            </w:tcBorders>
            <w:shd w:val="clear" w:color="auto" w:fill="auto"/>
            <w:noWrap/>
            <w:vAlign w:val="center"/>
            <w:hideMark/>
          </w:tcPr>
          <w:p w14:paraId="60F90487"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25 EDUCACIÓN</w:t>
            </w:r>
          </w:p>
        </w:tc>
        <w:tc>
          <w:tcPr>
            <w:tcW w:w="1797" w:type="dxa"/>
            <w:tcBorders>
              <w:top w:val="nil"/>
              <w:left w:val="nil"/>
              <w:bottom w:val="single" w:sz="4" w:space="0" w:color="auto"/>
              <w:right w:val="single" w:sz="4" w:space="0" w:color="auto"/>
            </w:tcBorders>
            <w:shd w:val="clear" w:color="auto" w:fill="auto"/>
            <w:noWrap/>
            <w:vAlign w:val="center"/>
            <w:hideMark/>
          </w:tcPr>
          <w:p w14:paraId="4C2FA534" w14:textId="77777777" w:rsidR="002A7686" w:rsidRPr="00B7100E" w:rsidRDefault="002A7686" w:rsidP="007D1EAF">
            <w:pPr>
              <w:jc w:val="right"/>
              <w:rPr>
                <w:rFonts w:eastAsia="Times New Roman"/>
                <w:color w:val="000000"/>
                <w:sz w:val="14"/>
                <w:szCs w:val="14"/>
              </w:rPr>
            </w:pPr>
            <w:r w:rsidRPr="00B7100E">
              <w:rPr>
                <w:rFonts w:eastAsia="Calibri"/>
                <w:sz w:val="14"/>
                <w:szCs w:val="14"/>
              </w:rPr>
              <w:t>28,460,914,069.05</w:t>
            </w:r>
          </w:p>
        </w:tc>
      </w:tr>
      <w:tr w:rsidR="002A7686" w:rsidRPr="00B7100E" w14:paraId="79F3FEAF" w14:textId="77777777" w:rsidTr="007D1EAF">
        <w:trPr>
          <w:trHeight w:val="300"/>
          <w:jc w:val="center"/>
        </w:trPr>
        <w:tc>
          <w:tcPr>
            <w:tcW w:w="7031" w:type="dxa"/>
            <w:tcBorders>
              <w:top w:val="nil"/>
              <w:left w:val="single" w:sz="4" w:space="0" w:color="auto"/>
              <w:bottom w:val="single" w:sz="4" w:space="0" w:color="auto"/>
              <w:right w:val="single" w:sz="4" w:space="0" w:color="auto"/>
            </w:tcBorders>
            <w:shd w:val="clear" w:color="auto" w:fill="auto"/>
            <w:noWrap/>
            <w:vAlign w:val="center"/>
            <w:hideMark/>
          </w:tcPr>
          <w:p w14:paraId="1DCC3AFE"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26 PROTECCIÓN SOCIAL</w:t>
            </w:r>
          </w:p>
        </w:tc>
        <w:tc>
          <w:tcPr>
            <w:tcW w:w="1797" w:type="dxa"/>
            <w:tcBorders>
              <w:top w:val="nil"/>
              <w:left w:val="nil"/>
              <w:bottom w:val="single" w:sz="4" w:space="0" w:color="auto"/>
              <w:right w:val="single" w:sz="4" w:space="0" w:color="auto"/>
            </w:tcBorders>
            <w:shd w:val="clear" w:color="auto" w:fill="auto"/>
            <w:noWrap/>
            <w:vAlign w:val="center"/>
            <w:hideMark/>
          </w:tcPr>
          <w:p w14:paraId="3EFFE4A9" w14:textId="77777777" w:rsidR="002A7686" w:rsidRPr="00B7100E" w:rsidRDefault="002A7686" w:rsidP="007D1EAF">
            <w:pPr>
              <w:jc w:val="right"/>
              <w:rPr>
                <w:rFonts w:eastAsia="Times New Roman"/>
                <w:color w:val="000000"/>
                <w:sz w:val="14"/>
                <w:szCs w:val="14"/>
              </w:rPr>
            </w:pPr>
            <w:r w:rsidRPr="00B7100E">
              <w:rPr>
                <w:rFonts w:eastAsia="Calibri"/>
                <w:sz w:val="14"/>
                <w:szCs w:val="14"/>
              </w:rPr>
              <w:t>11,603,464,811.69</w:t>
            </w:r>
          </w:p>
        </w:tc>
      </w:tr>
      <w:tr w:rsidR="002A7686" w:rsidRPr="00B7100E" w14:paraId="3D397AE1" w14:textId="77777777" w:rsidTr="007D1EAF">
        <w:trPr>
          <w:trHeight w:val="300"/>
          <w:jc w:val="center"/>
        </w:trPr>
        <w:tc>
          <w:tcPr>
            <w:tcW w:w="7031" w:type="dxa"/>
            <w:tcBorders>
              <w:top w:val="nil"/>
              <w:left w:val="single" w:sz="4" w:space="0" w:color="auto"/>
              <w:bottom w:val="single" w:sz="4" w:space="0" w:color="auto"/>
              <w:right w:val="single" w:sz="4" w:space="0" w:color="auto"/>
            </w:tcBorders>
            <w:shd w:val="clear" w:color="000000" w:fill="BFBFBF"/>
            <w:noWrap/>
            <w:vAlign w:val="center"/>
            <w:hideMark/>
          </w:tcPr>
          <w:p w14:paraId="207E70DE" w14:textId="77777777" w:rsidR="002A7686" w:rsidRPr="00B7100E" w:rsidRDefault="002A7686" w:rsidP="007D1EAF">
            <w:pPr>
              <w:rPr>
                <w:rFonts w:eastAsia="Times New Roman"/>
                <w:b/>
                <w:bCs/>
                <w:color w:val="000000"/>
                <w:sz w:val="14"/>
                <w:szCs w:val="14"/>
              </w:rPr>
            </w:pPr>
            <w:r w:rsidRPr="00B7100E">
              <w:rPr>
                <w:rFonts w:eastAsia="Times New Roman"/>
                <w:b/>
                <w:bCs/>
                <w:color w:val="000000"/>
                <w:sz w:val="14"/>
                <w:szCs w:val="14"/>
              </w:rPr>
              <w:t>3 DESARROLLO ECONÓMICO</w:t>
            </w:r>
          </w:p>
        </w:tc>
        <w:tc>
          <w:tcPr>
            <w:tcW w:w="1797" w:type="dxa"/>
            <w:tcBorders>
              <w:top w:val="nil"/>
              <w:left w:val="nil"/>
              <w:bottom w:val="single" w:sz="4" w:space="0" w:color="auto"/>
              <w:right w:val="single" w:sz="4" w:space="0" w:color="auto"/>
            </w:tcBorders>
            <w:shd w:val="clear" w:color="000000" w:fill="BFBFBF"/>
            <w:noWrap/>
            <w:vAlign w:val="center"/>
            <w:hideMark/>
          </w:tcPr>
          <w:p w14:paraId="2DBCC0B4" w14:textId="77777777" w:rsidR="002A7686" w:rsidRPr="00B7100E" w:rsidRDefault="002A7686" w:rsidP="007D1EAF">
            <w:pPr>
              <w:jc w:val="right"/>
              <w:rPr>
                <w:rFonts w:eastAsia="Calibri"/>
                <w:b/>
                <w:bCs/>
                <w:sz w:val="14"/>
                <w:szCs w:val="14"/>
              </w:rPr>
            </w:pPr>
            <w:r w:rsidRPr="00B7100E">
              <w:rPr>
                <w:rFonts w:eastAsia="Calibri"/>
                <w:b/>
                <w:bCs/>
                <w:sz w:val="14"/>
                <w:szCs w:val="14"/>
              </w:rPr>
              <w:t>3,425,336,626.53</w:t>
            </w:r>
          </w:p>
        </w:tc>
      </w:tr>
      <w:tr w:rsidR="002A7686" w:rsidRPr="00B7100E" w14:paraId="711261DA" w14:textId="77777777" w:rsidTr="007D1EAF">
        <w:trPr>
          <w:trHeight w:val="300"/>
          <w:jc w:val="center"/>
        </w:trPr>
        <w:tc>
          <w:tcPr>
            <w:tcW w:w="7031" w:type="dxa"/>
            <w:tcBorders>
              <w:top w:val="nil"/>
              <w:left w:val="single" w:sz="4" w:space="0" w:color="auto"/>
              <w:bottom w:val="single" w:sz="4" w:space="0" w:color="auto"/>
              <w:right w:val="single" w:sz="4" w:space="0" w:color="auto"/>
            </w:tcBorders>
            <w:shd w:val="clear" w:color="auto" w:fill="auto"/>
            <w:noWrap/>
            <w:vAlign w:val="center"/>
            <w:hideMark/>
          </w:tcPr>
          <w:p w14:paraId="612BDA22"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31 ASUNTOS ECONÓMICOS, COMERCIALES Y LABORALES EN GENERAL</w:t>
            </w:r>
          </w:p>
        </w:tc>
        <w:tc>
          <w:tcPr>
            <w:tcW w:w="1797" w:type="dxa"/>
            <w:tcBorders>
              <w:top w:val="nil"/>
              <w:left w:val="nil"/>
              <w:bottom w:val="single" w:sz="4" w:space="0" w:color="auto"/>
              <w:right w:val="single" w:sz="4" w:space="0" w:color="auto"/>
            </w:tcBorders>
            <w:shd w:val="clear" w:color="auto" w:fill="auto"/>
            <w:noWrap/>
            <w:vAlign w:val="center"/>
            <w:hideMark/>
          </w:tcPr>
          <w:p w14:paraId="6A5C46BB" w14:textId="77777777" w:rsidR="002A7686" w:rsidRPr="00B7100E" w:rsidRDefault="002A7686" w:rsidP="007D1EAF">
            <w:pPr>
              <w:jc w:val="right"/>
              <w:rPr>
                <w:rFonts w:eastAsia="Calibri"/>
                <w:sz w:val="14"/>
                <w:szCs w:val="14"/>
              </w:rPr>
            </w:pPr>
            <w:r w:rsidRPr="00B7100E">
              <w:rPr>
                <w:rFonts w:eastAsia="Calibri"/>
                <w:sz w:val="14"/>
                <w:szCs w:val="14"/>
              </w:rPr>
              <w:t>764,524,781.28</w:t>
            </w:r>
          </w:p>
        </w:tc>
      </w:tr>
      <w:tr w:rsidR="002A7686" w:rsidRPr="00B7100E" w14:paraId="2E67268D" w14:textId="77777777" w:rsidTr="007D1EAF">
        <w:trPr>
          <w:trHeight w:val="300"/>
          <w:jc w:val="center"/>
        </w:trPr>
        <w:tc>
          <w:tcPr>
            <w:tcW w:w="7031" w:type="dxa"/>
            <w:tcBorders>
              <w:top w:val="nil"/>
              <w:left w:val="single" w:sz="4" w:space="0" w:color="auto"/>
              <w:bottom w:val="single" w:sz="4" w:space="0" w:color="auto"/>
              <w:right w:val="single" w:sz="4" w:space="0" w:color="auto"/>
            </w:tcBorders>
            <w:shd w:val="clear" w:color="auto" w:fill="auto"/>
            <w:noWrap/>
            <w:vAlign w:val="center"/>
            <w:hideMark/>
          </w:tcPr>
          <w:p w14:paraId="6940D3F1"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32 AGROPECUARIA, SILVICULTURA, PESCA Y CAZA</w:t>
            </w:r>
          </w:p>
        </w:tc>
        <w:tc>
          <w:tcPr>
            <w:tcW w:w="1797" w:type="dxa"/>
            <w:tcBorders>
              <w:top w:val="nil"/>
              <w:left w:val="nil"/>
              <w:bottom w:val="single" w:sz="4" w:space="0" w:color="auto"/>
              <w:right w:val="single" w:sz="4" w:space="0" w:color="auto"/>
            </w:tcBorders>
            <w:shd w:val="clear" w:color="auto" w:fill="auto"/>
            <w:noWrap/>
            <w:vAlign w:val="center"/>
            <w:hideMark/>
          </w:tcPr>
          <w:p w14:paraId="770FA62E" w14:textId="77777777" w:rsidR="002A7686" w:rsidRPr="00B7100E" w:rsidRDefault="002A7686" w:rsidP="007D1EAF">
            <w:pPr>
              <w:jc w:val="right"/>
              <w:rPr>
                <w:rFonts w:eastAsia="Calibri"/>
                <w:sz w:val="14"/>
                <w:szCs w:val="14"/>
              </w:rPr>
            </w:pPr>
            <w:r w:rsidRPr="00B7100E">
              <w:rPr>
                <w:rFonts w:eastAsia="Calibri"/>
                <w:sz w:val="14"/>
                <w:szCs w:val="14"/>
              </w:rPr>
              <w:t>603,884,568.44</w:t>
            </w:r>
          </w:p>
        </w:tc>
      </w:tr>
      <w:tr w:rsidR="002A7686" w:rsidRPr="00B7100E" w14:paraId="09332C80" w14:textId="77777777" w:rsidTr="007D1EAF">
        <w:trPr>
          <w:trHeight w:val="300"/>
          <w:jc w:val="center"/>
        </w:trPr>
        <w:tc>
          <w:tcPr>
            <w:tcW w:w="7031" w:type="dxa"/>
            <w:tcBorders>
              <w:top w:val="nil"/>
              <w:left w:val="single" w:sz="4" w:space="0" w:color="auto"/>
              <w:bottom w:val="single" w:sz="4" w:space="0" w:color="auto"/>
              <w:right w:val="single" w:sz="4" w:space="0" w:color="auto"/>
            </w:tcBorders>
            <w:shd w:val="clear" w:color="auto" w:fill="auto"/>
            <w:noWrap/>
            <w:vAlign w:val="center"/>
            <w:hideMark/>
          </w:tcPr>
          <w:p w14:paraId="463EC22B"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35 TRANSPORTE</w:t>
            </w:r>
          </w:p>
        </w:tc>
        <w:tc>
          <w:tcPr>
            <w:tcW w:w="1797" w:type="dxa"/>
            <w:tcBorders>
              <w:top w:val="nil"/>
              <w:left w:val="nil"/>
              <w:bottom w:val="single" w:sz="4" w:space="0" w:color="auto"/>
              <w:right w:val="single" w:sz="4" w:space="0" w:color="auto"/>
            </w:tcBorders>
            <w:shd w:val="clear" w:color="auto" w:fill="auto"/>
            <w:noWrap/>
            <w:vAlign w:val="center"/>
            <w:hideMark/>
          </w:tcPr>
          <w:p w14:paraId="70ABC861" w14:textId="77777777" w:rsidR="002A7686" w:rsidRPr="00B7100E" w:rsidRDefault="002A7686" w:rsidP="007D1EAF">
            <w:pPr>
              <w:jc w:val="right"/>
              <w:rPr>
                <w:rFonts w:eastAsia="Calibri"/>
                <w:sz w:val="14"/>
                <w:szCs w:val="14"/>
              </w:rPr>
            </w:pPr>
            <w:r w:rsidRPr="00B7100E">
              <w:rPr>
                <w:rFonts w:eastAsia="Calibri"/>
                <w:sz w:val="14"/>
                <w:szCs w:val="14"/>
              </w:rPr>
              <w:t>1,786,822,840.24</w:t>
            </w:r>
          </w:p>
        </w:tc>
      </w:tr>
      <w:tr w:rsidR="002A7686" w:rsidRPr="00B7100E" w14:paraId="238A3751" w14:textId="77777777" w:rsidTr="007D1EAF">
        <w:trPr>
          <w:trHeight w:val="300"/>
          <w:jc w:val="center"/>
        </w:trPr>
        <w:tc>
          <w:tcPr>
            <w:tcW w:w="7031" w:type="dxa"/>
            <w:tcBorders>
              <w:top w:val="nil"/>
              <w:left w:val="single" w:sz="4" w:space="0" w:color="auto"/>
              <w:bottom w:val="single" w:sz="4" w:space="0" w:color="auto"/>
              <w:right w:val="single" w:sz="4" w:space="0" w:color="auto"/>
            </w:tcBorders>
            <w:shd w:val="clear" w:color="auto" w:fill="auto"/>
            <w:noWrap/>
            <w:vAlign w:val="center"/>
            <w:hideMark/>
          </w:tcPr>
          <w:p w14:paraId="0B3ED656"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36 COMUNICACIONES</w:t>
            </w:r>
          </w:p>
        </w:tc>
        <w:tc>
          <w:tcPr>
            <w:tcW w:w="1797" w:type="dxa"/>
            <w:tcBorders>
              <w:top w:val="nil"/>
              <w:left w:val="nil"/>
              <w:bottom w:val="single" w:sz="4" w:space="0" w:color="auto"/>
              <w:right w:val="single" w:sz="4" w:space="0" w:color="auto"/>
            </w:tcBorders>
            <w:shd w:val="clear" w:color="auto" w:fill="auto"/>
            <w:noWrap/>
            <w:vAlign w:val="center"/>
            <w:hideMark/>
          </w:tcPr>
          <w:p w14:paraId="04B15EB0" w14:textId="77777777" w:rsidR="002A7686" w:rsidRPr="00B7100E" w:rsidRDefault="002A7686" w:rsidP="007D1EAF">
            <w:pPr>
              <w:jc w:val="right"/>
              <w:rPr>
                <w:rFonts w:eastAsia="Calibri"/>
                <w:sz w:val="14"/>
                <w:szCs w:val="14"/>
              </w:rPr>
            </w:pPr>
            <w:r w:rsidRPr="00B7100E">
              <w:rPr>
                <w:rFonts w:eastAsia="Calibri"/>
                <w:sz w:val="14"/>
                <w:szCs w:val="14"/>
              </w:rPr>
              <w:t>7,993,660.35</w:t>
            </w:r>
          </w:p>
        </w:tc>
      </w:tr>
      <w:tr w:rsidR="002A7686" w:rsidRPr="00B7100E" w14:paraId="72C064FD" w14:textId="77777777" w:rsidTr="007D1EAF">
        <w:trPr>
          <w:trHeight w:val="300"/>
          <w:jc w:val="center"/>
        </w:trPr>
        <w:tc>
          <w:tcPr>
            <w:tcW w:w="7031" w:type="dxa"/>
            <w:tcBorders>
              <w:top w:val="nil"/>
              <w:left w:val="single" w:sz="4" w:space="0" w:color="auto"/>
              <w:bottom w:val="single" w:sz="4" w:space="0" w:color="auto"/>
              <w:right w:val="single" w:sz="4" w:space="0" w:color="auto"/>
            </w:tcBorders>
            <w:shd w:val="clear" w:color="auto" w:fill="auto"/>
            <w:noWrap/>
            <w:vAlign w:val="center"/>
            <w:hideMark/>
          </w:tcPr>
          <w:p w14:paraId="0878ECCE"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37 TURISMO</w:t>
            </w:r>
          </w:p>
        </w:tc>
        <w:tc>
          <w:tcPr>
            <w:tcW w:w="1797" w:type="dxa"/>
            <w:tcBorders>
              <w:top w:val="nil"/>
              <w:left w:val="nil"/>
              <w:bottom w:val="single" w:sz="4" w:space="0" w:color="auto"/>
              <w:right w:val="single" w:sz="4" w:space="0" w:color="auto"/>
            </w:tcBorders>
            <w:shd w:val="clear" w:color="auto" w:fill="auto"/>
            <w:noWrap/>
            <w:vAlign w:val="center"/>
            <w:hideMark/>
          </w:tcPr>
          <w:p w14:paraId="22214E2A" w14:textId="77777777" w:rsidR="002A7686" w:rsidRPr="00B7100E" w:rsidRDefault="002A7686" w:rsidP="007D1EAF">
            <w:pPr>
              <w:jc w:val="right"/>
              <w:rPr>
                <w:rFonts w:eastAsia="Calibri"/>
                <w:sz w:val="14"/>
                <w:szCs w:val="14"/>
              </w:rPr>
            </w:pPr>
            <w:r w:rsidRPr="00B7100E">
              <w:rPr>
                <w:rFonts w:eastAsia="Calibri"/>
                <w:sz w:val="14"/>
                <w:szCs w:val="14"/>
              </w:rPr>
              <w:t>175,746,921.24</w:t>
            </w:r>
          </w:p>
        </w:tc>
      </w:tr>
      <w:tr w:rsidR="002A7686" w:rsidRPr="00B7100E" w14:paraId="48C89F25" w14:textId="77777777" w:rsidTr="007D1EAF">
        <w:trPr>
          <w:trHeight w:val="300"/>
          <w:jc w:val="center"/>
        </w:trPr>
        <w:tc>
          <w:tcPr>
            <w:tcW w:w="7031" w:type="dxa"/>
            <w:tcBorders>
              <w:top w:val="nil"/>
              <w:left w:val="single" w:sz="4" w:space="0" w:color="auto"/>
              <w:bottom w:val="single" w:sz="4" w:space="0" w:color="auto"/>
              <w:right w:val="single" w:sz="4" w:space="0" w:color="auto"/>
            </w:tcBorders>
            <w:shd w:val="clear" w:color="auto" w:fill="auto"/>
            <w:noWrap/>
            <w:vAlign w:val="center"/>
            <w:hideMark/>
          </w:tcPr>
          <w:p w14:paraId="59EF45E7"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lastRenderedPageBreak/>
              <w:t>38 CIENCIA, TECNOLOGÍA E INNOVACIÓN</w:t>
            </w:r>
          </w:p>
        </w:tc>
        <w:tc>
          <w:tcPr>
            <w:tcW w:w="1797" w:type="dxa"/>
            <w:tcBorders>
              <w:top w:val="nil"/>
              <w:left w:val="nil"/>
              <w:bottom w:val="single" w:sz="4" w:space="0" w:color="auto"/>
              <w:right w:val="single" w:sz="4" w:space="0" w:color="auto"/>
            </w:tcBorders>
            <w:shd w:val="clear" w:color="auto" w:fill="auto"/>
            <w:noWrap/>
            <w:vAlign w:val="center"/>
            <w:hideMark/>
          </w:tcPr>
          <w:p w14:paraId="4B59A2D5" w14:textId="77777777" w:rsidR="002A7686" w:rsidRPr="00B7100E" w:rsidRDefault="002A7686" w:rsidP="007D1EAF">
            <w:pPr>
              <w:jc w:val="right"/>
              <w:rPr>
                <w:rFonts w:eastAsia="Calibri"/>
                <w:sz w:val="14"/>
                <w:szCs w:val="14"/>
              </w:rPr>
            </w:pPr>
            <w:r w:rsidRPr="00B7100E">
              <w:rPr>
                <w:rFonts w:eastAsia="Calibri"/>
                <w:sz w:val="14"/>
                <w:szCs w:val="14"/>
              </w:rPr>
              <w:t>86,363,854.98</w:t>
            </w:r>
          </w:p>
        </w:tc>
      </w:tr>
      <w:tr w:rsidR="002A7686" w:rsidRPr="00B7100E" w14:paraId="5657C77D" w14:textId="77777777" w:rsidTr="007D1EAF">
        <w:trPr>
          <w:trHeight w:val="382"/>
          <w:jc w:val="center"/>
        </w:trPr>
        <w:tc>
          <w:tcPr>
            <w:tcW w:w="7031" w:type="dxa"/>
            <w:tcBorders>
              <w:top w:val="nil"/>
              <w:left w:val="single" w:sz="4" w:space="0" w:color="auto"/>
              <w:bottom w:val="single" w:sz="4" w:space="0" w:color="auto"/>
              <w:right w:val="single" w:sz="4" w:space="0" w:color="auto"/>
            </w:tcBorders>
            <w:shd w:val="clear" w:color="000000" w:fill="BFBFBF"/>
            <w:noWrap/>
            <w:vAlign w:val="center"/>
            <w:hideMark/>
          </w:tcPr>
          <w:p w14:paraId="538E1925" w14:textId="77777777" w:rsidR="002A7686" w:rsidRPr="00B7100E" w:rsidRDefault="002A7686" w:rsidP="007D1EAF">
            <w:pPr>
              <w:rPr>
                <w:rFonts w:eastAsia="Times New Roman"/>
                <w:b/>
                <w:bCs/>
                <w:color w:val="000000"/>
                <w:sz w:val="14"/>
                <w:szCs w:val="14"/>
              </w:rPr>
            </w:pPr>
            <w:r w:rsidRPr="00B7100E">
              <w:rPr>
                <w:rFonts w:eastAsia="Times New Roman"/>
                <w:b/>
                <w:bCs/>
                <w:color w:val="000000"/>
                <w:sz w:val="14"/>
                <w:szCs w:val="14"/>
              </w:rPr>
              <w:t>4 OTRAS NO CLASIFICADAS EN FUNCIONES ANTERIORES</w:t>
            </w:r>
          </w:p>
        </w:tc>
        <w:tc>
          <w:tcPr>
            <w:tcW w:w="1797" w:type="dxa"/>
            <w:tcBorders>
              <w:top w:val="nil"/>
              <w:left w:val="nil"/>
              <w:bottom w:val="single" w:sz="4" w:space="0" w:color="auto"/>
              <w:right w:val="single" w:sz="4" w:space="0" w:color="auto"/>
            </w:tcBorders>
            <w:shd w:val="clear" w:color="000000" w:fill="BFBFBF"/>
            <w:noWrap/>
            <w:vAlign w:val="center"/>
            <w:hideMark/>
          </w:tcPr>
          <w:p w14:paraId="0D677DF5" w14:textId="77777777" w:rsidR="002A7686" w:rsidRPr="00B7100E" w:rsidRDefault="002A7686" w:rsidP="007D1EAF">
            <w:pPr>
              <w:jc w:val="right"/>
              <w:rPr>
                <w:rFonts w:eastAsia="Calibri"/>
                <w:b/>
                <w:bCs/>
                <w:color w:val="000000"/>
                <w:sz w:val="14"/>
                <w:szCs w:val="14"/>
              </w:rPr>
            </w:pPr>
            <w:r w:rsidRPr="00B7100E">
              <w:rPr>
                <w:rFonts w:eastAsia="Calibri"/>
                <w:b/>
                <w:bCs/>
                <w:sz w:val="14"/>
                <w:szCs w:val="14"/>
              </w:rPr>
              <w:t>20,542,175,075.88</w:t>
            </w:r>
          </w:p>
        </w:tc>
      </w:tr>
      <w:tr w:rsidR="002A7686" w:rsidRPr="00B7100E" w14:paraId="25CB5490" w14:textId="77777777" w:rsidTr="007D1EAF">
        <w:trPr>
          <w:trHeight w:val="368"/>
          <w:jc w:val="center"/>
        </w:trPr>
        <w:tc>
          <w:tcPr>
            <w:tcW w:w="7031" w:type="dxa"/>
            <w:tcBorders>
              <w:top w:val="nil"/>
              <w:left w:val="single" w:sz="4" w:space="0" w:color="auto"/>
              <w:bottom w:val="single" w:sz="4" w:space="0" w:color="auto"/>
              <w:right w:val="single" w:sz="4" w:space="0" w:color="auto"/>
            </w:tcBorders>
            <w:shd w:val="clear" w:color="auto" w:fill="auto"/>
            <w:vAlign w:val="center"/>
            <w:hideMark/>
          </w:tcPr>
          <w:p w14:paraId="008CFC0D" w14:textId="77777777" w:rsidR="002A7686" w:rsidRPr="00B7100E" w:rsidRDefault="002A7686" w:rsidP="007D1EAF">
            <w:pPr>
              <w:ind w:firstLineChars="100" w:firstLine="140"/>
              <w:rPr>
                <w:rFonts w:eastAsia="Calibri"/>
                <w:sz w:val="14"/>
                <w:szCs w:val="14"/>
              </w:rPr>
            </w:pPr>
            <w:r w:rsidRPr="00B7100E">
              <w:rPr>
                <w:rFonts w:eastAsia="Calibri"/>
                <w:sz w:val="14"/>
                <w:szCs w:val="14"/>
              </w:rPr>
              <w:t>41 TRANSACCIONES DE LA DEUDA PÚBLICA/COSTO FINANCIERO DE LA DEUDA</w:t>
            </w:r>
          </w:p>
        </w:tc>
        <w:tc>
          <w:tcPr>
            <w:tcW w:w="1797" w:type="dxa"/>
            <w:tcBorders>
              <w:top w:val="nil"/>
              <w:left w:val="nil"/>
              <w:bottom w:val="single" w:sz="4" w:space="0" w:color="auto"/>
              <w:right w:val="single" w:sz="4" w:space="0" w:color="auto"/>
            </w:tcBorders>
            <w:shd w:val="clear" w:color="auto" w:fill="auto"/>
            <w:noWrap/>
            <w:vAlign w:val="center"/>
            <w:hideMark/>
          </w:tcPr>
          <w:p w14:paraId="3BAE38F1" w14:textId="77777777" w:rsidR="002A7686" w:rsidRPr="00B7100E" w:rsidRDefault="002A7686" w:rsidP="007D1EAF">
            <w:pPr>
              <w:jc w:val="right"/>
              <w:rPr>
                <w:rFonts w:eastAsia="Times New Roman"/>
                <w:color w:val="000000"/>
                <w:sz w:val="14"/>
                <w:szCs w:val="14"/>
              </w:rPr>
            </w:pPr>
            <w:r w:rsidRPr="00B7100E">
              <w:rPr>
                <w:rFonts w:eastAsia="Calibri"/>
                <w:sz w:val="14"/>
                <w:szCs w:val="14"/>
              </w:rPr>
              <w:t>7,679,425,244.88</w:t>
            </w:r>
          </w:p>
        </w:tc>
      </w:tr>
      <w:tr w:rsidR="002A7686" w:rsidRPr="00B7100E" w14:paraId="543ECFD1" w14:textId="77777777" w:rsidTr="007D1EAF">
        <w:trPr>
          <w:trHeight w:val="300"/>
          <w:jc w:val="center"/>
        </w:trPr>
        <w:tc>
          <w:tcPr>
            <w:tcW w:w="70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77E38B" w14:textId="77777777" w:rsidR="002A7686" w:rsidRPr="00B7100E" w:rsidRDefault="002A7686" w:rsidP="007D1EAF">
            <w:pPr>
              <w:ind w:firstLineChars="100" w:firstLine="140"/>
              <w:rPr>
                <w:rFonts w:eastAsia="Calibri"/>
                <w:sz w:val="14"/>
                <w:szCs w:val="14"/>
              </w:rPr>
            </w:pPr>
            <w:r w:rsidRPr="00B7100E">
              <w:rPr>
                <w:rFonts w:eastAsia="Calibri"/>
                <w:sz w:val="14"/>
                <w:szCs w:val="14"/>
              </w:rPr>
              <w:t>42 TRANSFERENCIAS, PARTICIPACIONES Y APORTACIONES ENTRE DIFERENTES NIVELES Y ÓRDENES DE GOBIERNO</w:t>
            </w:r>
          </w:p>
        </w:tc>
        <w:tc>
          <w:tcPr>
            <w:tcW w:w="1797" w:type="dxa"/>
            <w:tcBorders>
              <w:top w:val="single" w:sz="4" w:space="0" w:color="auto"/>
              <w:left w:val="nil"/>
              <w:bottom w:val="single" w:sz="4" w:space="0" w:color="auto"/>
              <w:right w:val="single" w:sz="4" w:space="0" w:color="auto"/>
            </w:tcBorders>
            <w:shd w:val="clear" w:color="auto" w:fill="FFFFFF"/>
            <w:noWrap/>
            <w:vAlign w:val="center"/>
            <w:hideMark/>
          </w:tcPr>
          <w:p w14:paraId="06610D10" w14:textId="77777777" w:rsidR="002A7686" w:rsidRPr="00B7100E" w:rsidRDefault="002A7686" w:rsidP="007D1EAF">
            <w:pPr>
              <w:jc w:val="right"/>
              <w:rPr>
                <w:rFonts w:eastAsia="Times New Roman"/>
                <w:b/>
                <w:bCs/>
                <w:color w:val="000000"/>
                <w:sz w:val="14"/>
                <w:szCs w:val="14"/>
              </w:rPr>
            </w:pPr>
            <w:r w:rsidRPr="00B7100E">
              <w:rPr>
                <w:rFonts w:eastAsia="Calibri"/>
                <w:sz w:val="14"/>
                <w:szCs w:val="14"/>
              </w:rPr>
              <w:t>11,362,749,831.00</w:t>
            </w:r>
          </w:p>
        </w:tc>
      </w:tr>
      <w:tr w:rsidR="002A7686" w:rsidRPr="00B7100E" w14:paraId="6DD8D05A" w14:textId="77777777" w:rsidTr="007D1EAF">
        <w:trPr>
          <w:trHeight w:val="525"/>
          <w:jc w:val="center"/>
        </w:trPr>
        <w:tc>
          <w:tcPr>
            <w:tcW w:w="7031" w:type="dxa"/>
            <w:tcBorders>
              <w:top w:val="nil"/>
              <w:left w:val="single" w:sz="4" w:space="0" w:color="auto"/>
              <w:bottom w:val="single" w:sz="4" w:space="0" w:color="auto"/>
              <w:right w:val="single" w:sz="4" w:space="0" w:color="auto"/>
            </w:tcBorders>
            <w:shd w:val="clear" w:color="auto" w:fill="auto"/>
            <w:vAlign w:val="center"/>
            <w:hideMark/>
          </w:tcPr>
          <w:p w14:paraId="08B756D3" w14:textId="77777777" w:rsidR="002A7686" w:rsidRPr="00B7100E" w:rsidRDefault="002A7686" w:rsidP="007D1EAF">
            <w:pPr>
              <w:ind w:left="75" w:hanging="1"/>
              <w:rPr>
                <w:rFonts w:eastAsia="Times New Roman"/>
                <w:color w:val="000000"/>
                <w:sz w:val="14"/>
                <w:szCs w:val="14"/>
              </w:rPr>
            </w:pPr>
            <w:r w:rsidRPr="00B7100E">
              <w:rPr>
                <w:rFonts w:eastAsia="Times New Roman"/>
                <w:color w:val="000000"/>
                <w:sz w:val="14"/>
                <w:szCs w:val="14"/>
              </w:rPr>
              <w:t>44 ADEUDOS DE EJERCICIOS FISCALES ANTERIORES</w:t>
            </w:r>
          </w:p>
        </w:tc>
        <w:tc>
          <w:tcPr>
            <w:tcW w:w="1797" w:type="dxa"/>
            <w:tcBorders>
              <w:top w:val="nil"/>
              <w:left w:val="nil"/>
              <w:bottom w:val="single" w:sz="4" w:space="0" w:color="auto"/>
              <w:right w:val="single" w:sz="4" w:space="0" w:color="auto"/>
            </w:tcBorders>
            <w:shd w:val="clear" w:color="auto" w:fill="auto"/>
            <w:noWrap/>
            <w:vAlign w:val="center"/>
            <w:hideMark/>
          </w:tcPr>
          <w:p w14:paraId="7C8AA495" w14:textId="77777777" w:rsidR="002A7686" w:rsidRPr="00B7100E" w:rsidRDefault="002A7686" w:rsidP="007D1EAF">
            <w:pPr>
              <w:jc w:val="right"/>
              <w:rPr>
                <w:rFonts w:eastAsia="Times New Roman"/>
                <w:color w:val="000000"/>
                <w:sz w:val="14"/>
                <w:szCs w:val="14"/>
              </w:rPr>
            </w:pPr>
            <w:r w:rsidRPr="00B7100E">
              <w:rPr>
                <w:rFonts w:eastAsia="Calibri"/>
                <w:sz w:val="14"/>
                <w:szCs w:val="14"/>
              </w:rPr>
              <w:t>1,500,000,000.00</w:t>
            </w:r>
          </w:p>
        </w:tc>
      </w:tr>
      <w:tr w:rsidR="002A7686" w:rsidRPr="00B7100E" w14:paraId="39E03623" w14:textId="77777777" w:rsidTr="007D1EAF">
        <w:trPr>
          <w:trHeight w:val="300"/>
          <w:jc w:val="center"/>
        </w:trPr>
        <w:tc>
          <w:tcPr>
            <w:tcW w:w="7031" w:type="dxa"/>
            <w:tcBorders>
              <w:top w:val="nil"/>
              <w:left w:val="single" w:sz="4" w:space="0" w:color="auto"/>
              <w:bottom w:val="single" w:sz="4" w:space="0" w:color="auto"/>
              <w:right w:val="single" w:sz="4" w:space="0" w:color="auto"/>
            </w:tcBorders>
            <w:shd w:val="clear" w:color="000000" w:fill="BFBFBF"/>
            <w:noWrap/>
            <w:vAlign w:val="center"/>
            <w:hideMark/>
          </w:tcPr>
          <w:p w14:paraId="31BE0003"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TOTAL GENERAL</w:t>
            </w:r>
          </w:p>
        </w:tc>
        <w:tc>
          <w:tcPr>
            <w:tcW w:w="1797" w:type="dxa"/>
            <w:tcBorders>
              <w:top w:val="nil"/>
              <w:left w:val="nil"/>
              <w:bottom w:val="single" w:sz="4" w:space="0" w:color="auto"/>
              <w:right w:val="single" w:sz="4" w:space="0" w:color="auto"/>
            </w:tcBorders>
            <w:shd w:val="clear" w:color="000000" w:fill="BFBFBF"/>
            <w:noWrap/>
            <w:vAlign w:val="center"/>
            <w:hideMark/>
          </w:tcPr>
          <w:p w14:paraId="61133B8B" w14:textId="77777777" w:rsidR="002A7686" w:rsidRPr="00B7100E" w:rsidRDefault="002A7686" w:rsidP="007D1EAF">
            <w:pPr>
              <w:jc w:val="right"/>
              <w:rPr>
                <w:rFonts w:eastAsia="Times New Roman"/>
                <w:b/>
                <w:bCs/>
                <w:color w:val="000000"/>
                <w:sz w:val="14"/>
                <w:szCs w:val="14"/>
              </w:rPr>
            </w:pPr>
            <w:r w:rsidRPr="00B7100E">
              <w:rPr>
                <w:rFonts w:eastAsia="Calibri"/>
                <w:b/>
                <w:bCs/>
                <w:sz w:val="14"/>
                <w:szCs w:val="14"/>
              </w:rPr>
              <w:t>88,285,687,190.00</w:t>
            </w:r>
          </w:p>
        </w:tc>
      </w:tr>
    </w:tbl>
    <w:p w14:paraId="6989B31B" w14:textId="77777777" w:rsidR="002A7686" w:rsidRPr="00B7100E" w:rsidRDefault="002A7686" w:rsidP="002A7686">
      <w:pPr>
        <w:rPr>
          <w:rFonts w:eastAsia="Calibri"/>
        </w:rPr>
      </w:pPr>
    </w:p>
    <w:p w14:paraId="62A8FD34" w14:textId="77777777" w:rsidR="002A7686" w:rsidRPr="00B7100E" w:rsidRDefault="002A7686" w:rsidP="002A7686">
      <w:pPr>
        <w:rPr>
          <w:rFonts w:eastAsia="Calibri"/>
        </w:rPr>
      </w:pPr>
      <w:r w:rsidRPr="00B7100E">
        <w:rPr>
          <w:rFonts w:eastAsia="Calibri"/>
        </w:rPr>
        <w:t xml:space="preserve">El Apéndice C presenta a nivel </w:t>
      </w:r>
      <w:proofErr w:type="spellStart"/>
      <w:r w:rsidRPr="00B7100E">
        <w:rPr>
          <w:rFonts w:eastAsia="Calibri"/>
        </w:rPr>
        <w:t>Subfunción</w:t>
      </w:r>
      <w:proofErr w:type="spellEnd"/>
      <w:r w:rsidRPr="00B7100E">
        <w:rPr>
          <w:rFonts w:eastAsia="Calibri"/>
        </w:rPr>
        <w:t xml:space="preserve"> el Presupuesto previsto en el presente Decreto.</w:t>
      </w:r>
    </w:p>
    <w:p w14:paraId="0806B166" w14:textId="77777777" w:rsidR="002A7686" w:rsidRPr="00B7100E" w:rsidRDefault="002A7686" w:rsidP="002A7686">
      <w:pPr>
        <w:ind w:firstLine="8"/>
        <w:contextualSpacing/>
        <w:rPr>
          <w:rFonts w:eastAsia="Calibri"/>
        </w:rPr>
      </w:pPr>
    </w:p>
    <w:p w14:paraId="03D0530D" w14:textId="77777777" w:rsidR="002A7686" w:rsidRPr="00B7100E" w:rsidRDefault="002A7686" w:rsidP="002A7686">
      <w:pPr>
        <w:ind w:firstLine="8"/>
        <w:contextualSpacing/>
        <w:rPr>
          <w:rFonts w:eastAsia="Calibri"/>
        </w:rPr>
      </w:pPr>
      <w:r w:rsidRPr="00B7100E">
        <w:rPr>
          <w:rFonts w:eastAsia="Calibri"/>
          <w:b/>
          <w:bCs/>
        </w:rPr>
        <w:t>ARTÍCULO 16.-</w:t>
      </w:r>
      <w:r w:rsidRPr="00B7100E">
        <w:rPr>
          <w:rFonts w:eastAsia="Calibri"/>
        </w:rPr>
        <w:t xml:space="preserve"> Para el ejercicio fiscal 2025, la información presupuestaria será conforme a las clasificaciones previstas en la fracción II del Artículo 61 de la Ley General de Contabilidad Gubernamental, que se señalan a continuación:</w:t>
      </w:r>
    </w:p>
    <w:p w14:paraId="6A0EC7A7" w14:textId="77777777" w:rsidR="002A7686" w:rsidRPr="00B7100E" w:rsidRDefault="002A7686" w:rsidP="002A7686">
      <w:pPr>
        <w:ind w:firstLine="8"/>
        <w:contextualSpacing/>
        <w:rPr>
          <w:rFonts w:eastAsia="Calibri"/>
          <w:color w:val="FF0000"/>
        </w:rPr>
      </w:pPr>
    </w:p>
    <w:p w14:paraId="540E38C5" w14:textId="77777777" w:rsidR="002A7686" w:rsidRPr="00B7100E" w:rsidRDefault="002A7686" w:rsidP="002A7686">
      <w:pPr>
        <w:ind w:firstLine="8"/>
        <w:contextualSpacing/>
        <w:rPr>
          <w:rFonts w:eastAsia="Calibri"/>
        </w:rPr>
      </w:pPr>
      <w:r w:rsidRPr="00B7100E">
        <w:rPr>
          <w:rFonts w:eastAsia="Calibri"/>
        </w:rPr>
        <w:t>I.- Clasificación por objeto del gasto:</w:t>
      </w:r>
    </w:p>
    <w:p w14:paraId="40A4B502" w14:textId="77777777" w:rsidR="002A7686" w:rsidRPr="00B7100E" w:rsidRDefault="002A7686" w:rsidP="002A7686">
      <w:pPr>
        <w:ind w:firstLine="8"/>
        <w:contextualSpacing/>
        <w:rPr>
          <w:rFonts w:eastAsia="Calibri"/>
        </w:rPr>
      </w:pPr>
    </w:p>
    <w:tbl>
      <w:tblPr>
        <w:tblW w:w="5000" w:type="pct"/>
        <w:jc w:val="center"/>
        <w:tblCellMar>
          <w:left w:w="70" w:type="dxa"/>
          <w:right w:w="70" w:type="dxa"/>
        </w:tblCellMar>
        <w:tblLook w:val="04A0" w:firstRow="1" w:lastRow="0" w:firstColumn="1" w:lastColumn="0" w:noHBand="0" w:noVBand="1"/>
      </w:tblPr>
      <w:tblGrid>
        <w:gridCol w:w="6787"/>
        <w:gridCol w:w="1707"/>
      </w:tblGrid>
      <w:tr w:rsidR="002A7686" w:rsidRPr="00B7100E" w14:paraId="69DC0A24" w14:textId="77777777" w:rsidTr="007D1EAF">
        <w:trPr>
          <w:trHeight w:val="300"/>
          <w:tblHeader/>
          <w:jc w:val="center"/>
        </w:trPr>
        <w:tc>
          <w:tcPr>
            <w:tcW w:w="3995"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9C0E698"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CAPÍTULO/CONCEPTO</w:t>
            </w:r>
          </w:p>
        </w:tc>
        <w:tc>
          <w:tcPr>
            <w:tcW w:w="1005" w:type="pct"/>
            <w:tcBorders>
              <w:top w:val="single" w:sz="4" w:space="0" w:color="auto"/>
              <w:left w:val="nil"/>
              <w:bottom w:val="single" w:sz="4" w:space="0" w:color="auto"/>
              <w:right w:val="single" w:sz="4" w:space="0" w:color="auto"/>
            </w:tcBorders>
            <w:shd w:val="clear" w:color="000000" w:fill="BFBFBF"/>
            <w:noWrap/>
            <w:vAlign w:val="center"/>
            <w:hideMark/>
          </w:tcPr>
          <w:p w14:paraId="485B1907"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PRESUPUESTO</w:t>
            </w:r>
          </w:p>
        </w:tc>
      </w:tr>
      <w:tr w:rsidR="002A7686" w:rsidRPr="00B7100E" w14:paraId="175D6C76"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000000" w:fill="BFBFBF"/>
            <w:noWrap/>
            <w:vAlign w:val="center"/>
            <w:hideMark/>
          </w:tcPr>
          <w:p w14:paraId="397DF6CC" w14:textId="77777777" w:rsidR="002A7686" w:rsidRPr="00B7100E" w:rsidRDefault="002A7686" w:rsidP="007D1EAF">
            <w:pPr>
              <w:rPr>
                <w:rFonts w:eastAsia="Times New Roman"/>
                <w:b/>
                <w:bCs/>
                <w:color w:val="000000"/>
                <w:sz w:val="14"/>
                <w:szCs w:val="14"/>
              </w:rPr>
            </w:pPr>
            <w:r w:rsidRPr="00B7100E">
              <w:rPr>
                <w:rFonts w:eastAsia="Times New Roman"/>
                <w:b/>
                <w:bCs/>
                <w:color w:val="000000"/>
                <w:sz w:val="14"/>
                <w:szCs w:val="14"/>
              </w:rPr>
              <w:t>1000 SERVICIOS PERSONALES</w:t>
            </w:r>
          </w:p>
        </w:tc>
        <w:tc>
          <w:tcPr>
            <w:tcW w:w="1005" w:type="pct"/>
            <w:tcBorders>
              <w:top w:val="nil"/>
              <w:left w:val="nil"/>
              <w:bottom w:val="single" w:sz="4" w:space="0" w:color="auto"/>
              <w:right w:val="single" w:sz="4" w:space="0" w:color="auto"/>
            </w:tcBorders>
            <w:shd w:val="clear" w:color="000000" w:fill="BFBFBF"/>
            <w:noWrap/>
            <w:vAlign w:val="center"/>
            <w:hideMark/>
          </w:tcPr>
          <w:p w14:paraId="3071C348" w14:textId="77777777" w:rsidR="002A7686" w:rsidRPr="00B7100E" w:rsidRDefault="002A7686" w:rsidP="007D1EAF">
            <w:pPr>
              <w:jc w:val="right"/>
              <w:rPr>
                <w:rFonts w:eastAsia="Times New Roman"/>
                <w:b/>
                <w:bCs/>
                <w:color w:val="000000"/>
                <w:sz w:val="14"/>
                <w:szCs w:val="14"/>
              </w:rPr>
            </w:pPr>
            <w:r w:rsidRPr="00B7100E">
              <w:rPr>
                <w:rFonts w:eastAsia="Calibri"/>
                <w:b/>
                <w:bCs/>
                <w:color w:val="000000"/>
                <w:sz w:val="14"/>
                <w:szCs w:val="14"/>
              </w:rPr>
              <w:t xml:space="preserve"> 10,592,644,691.21 </w:t>
            </w:r>
          </w:p>
        </w:tc>
      </w:tr>
      <w:tr w:rsidR="002A7686" w:rsidRPr="00B7100E" w14:paraId="27701352"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7616B365"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11000 REMUNERACIONES AL PERSONAL DE CARÁCTER PERMANENTE</w:t>
            </w:r>
          </w:p>
        </w:tc>
        <w:tc>
          <w:tcPr>
            <w:tcW w:w="1005" w:type="pct"/>
            <w:tcBorders>
              <w:top w:val="nil"/>
              <w:left w:val="nil"/>
              <w:bottom w:val="single" w:sz="4" w:space="0" w:color="auto"/>
              <w:right w:val="single" w:sz="4" w:space="0" w:color="auto"/>
            </w:tcBorders>
            <w:shd w:val="clear" w:color="auto" w:fill="auto"/>
            <w:noWrap/>
            <w:vAlign w:val="center"/>
            <w:hideMark/>
          </w:tcPr>
          <w:p w14:paraId="5FED234C"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5,119,070,819.26 </w:t>
            </w:r>
          </w:p>
        </w:tc>
      </w:tr>
      <w:tr w:rsidR="002A7686" w:rsidRPr="00B7100E" w14:paraId="3FF0ED63"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11A1FC2C"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12000 REMUNERACIONES AL PERSONAL DE CARÁCTER TRANSITORIO</w:t>
            </w:r>
          </w:p>
        </w:tc>
        <w:tc>
          <w:tcPr>
            <w:tcW w:w="1005" w:type="pct"/>
            <w:tcBorders>
              <w:top w:val="nil"/>
              <w:left w:val="nil"/>
              <w:bottom w:val="single" w:sz="4" w:space="0" w:color="auto"/>
              <w:right w:val="single" w:sz="4" w:space="0" w:color="auto"/>
            </w:tcBorders>
            <w:shd w:val="clear" w:color="auto" w:fill="auto"/>
            <w:noWrap/>
            <w:vAlign w:val="center"/>
            <w:hideMark/>
          </w:tcPr>
          <w:p w14:paraId="0E53CD20"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155,782,886.36 </w:t>
            </w:r>
          </w:p>
        </w:tc>
      </w:tr>
      <w:tr w:rsidR="002A7686" w:rsidRPr="00B7100E" w14:paraId="3583971D"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18CFC19D"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13000 REMUNERACIONES ADICIONALES Y ESPECIALES</w:t>
            </w:r>
          </w:p>
        </w:tc>
        <w:tc>
          <w:tcPr>
            <w:tcW w:w="1005" w:type="pct"/>
            <w:tcBorders>
              <w:top w:val="nil"/>
              <w:left w:val="nil"/>
              <w:bottom w:val="single" w:sz="4" w:space="0" w:color="auto"/>
              <w:right w:val="single" w:sz="4" w:space="0" w:color="auto"/>
            </w:tcBorders>
            <w:shd w:val="clear" w:color="auto" w:fill="auto"/>
            <w:noWrap/>
            <w:vAlign w:val="center"/>
            <w:hideMark/>
          </w:tcPr>
          <w:p w14:paraId="754364EC"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1,269,519,875.96 </w:t>
            </w:r>
          </w:p>
        </w:tc>
      </w:tr>
      <w:tr w:rsidR="002A7686" w:rsidRPr="00B7100E" w14:paraId="7F217696"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1449043C"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14000 SEGURIDAD SOCIAL</w:t>
            </w:r>
          </w:p>
        </w:tc>
        <w:tc>
          <w:tcPr>
            <w:tcW w:w="1005" w:type="pct"/>
            <w:tcBorders>
              <w:top w:val="nil"/>
              <w:left w:val="nil"/>
              <w:bottom w:val="single" w:sz="4" w:space="0" w:color="auto"/>
              <w:right w:val="single" w:sz="4" w:space="0" w:color="auto"/>
            </w:tcBorders>
            <w:shd w:val="clear" w:color="auto" w:fill="auto"/>
            <w:noWrap/>
            <w:vAlign w:val="center"/>
            <w:hideMark/>
          </w:tcPr>
          <w:p w14:paraId="50343D53"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2,099,050,340.92 </w:t>
            </w:r>
          </w:p>
        </w:tc>
      </w:tr>
      <w:tr w:rsidR="002A7686" w:rsidRPr="00B7100E" w14:paraId="4159B409"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41CF45BD"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15000 OTRAS PRESTACIONES SOCIALES Y ECONÓMICAS</w:t>
            </w:r>
          </w:p>
        </w:tc>
        <w:tc>
          <w:tcPr>
            <w:tcW w:w="1005" w:type="pct"/>
            <w:tcBorders>
              <w:top w:val="nil"/>
              <w:left w:val="nil"/>
              <w:bottom w:val="single" w:sz="4" w:space="0" w:color="auto"/>
              <w:right w:val="single" w:sz="4" w:space="0" w:color="auto"/>
            </w:tcBorders>
            <w:shd w:val="clear" w:color="auto" w:fill="auto"/>
            <w:noWrap/>
            <w:vAlign w:val="center"/>
            <w:hideMark/>
          </w:tcPr>
          <w:p w14:paraId="47B33734"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1,446,976,713.03 </w:t>
            </w:r>
          </w:p>
        </w:tc>
      </w:tr>
      <w:tr w:rsidR="002A7686" w:rsidRPr="00B7100E" w14:paraId="0AA15935"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295C978F"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16000 PREVISIONES</w:t>
            </w:r>
          </w:p>
        </w:tc>
        <w:tc>
          <w:tcPr>
            <w:tcW w:w="1005" w:type="pct"/>
            <w:tcBorders>
              <w:top w:val="nil"/>
              <w:left w:val="nil"/>
              <w:bottom w:val="single" w:sz="4" w:space="0" w:color="auto"/>
              <w:right w:val="single" w:sz="4" w:space="0" w:color="auto"/>
            </w:tcBorders>
            <w:shd w:val="clear" w:color="auto" w:fill="auto"/>
            <w:noWrap/>
            <w:vAlign w:val="center"/>
            <w:hideMark/>
          </w:tcPr>
          <w:p w14:paraId="602F1E11"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188,603,819.15 </w:t>
            </w:r>
          </w:p>
        </w:tc>
      </w:tr>
      <w:tr w:rsidR="002A7686" w:rsidRPr="00B7100E" w14:paraId="2A79FB71"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6AE7F05C"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17000 PAGO DE ESTÍMULOS A SERVIDORES PÚBLICOS</w:t>
            </w:r>
          </w:p>
        </w:tc>
        <w:tc>
          <w:tcPr>
            <w:tcW w:w="1005" w:type="pct"/>
            <w:tcBorders>
              <w:top w:val="nil"/>
              <w:left w:val="nil"/>
              <w:bottom w:val="single" w:sz="4" w:space="0" w:color="auto"/>
              <w:right w:val="single" w:sz="4" w:space="0" w:color="auto"/>
            </w:tcBorders>
            <w:shd w:val="clear" w:color="auto" w:fill="auto"/>
            <w:noWrap/>
            <w:vAlign w:val="center"/>
            <w:hideMark/>
          </w:tcPr>
          <w:p w14:paraId="5EFCFCC5"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313,640,236.53 </w:t>
            </w:r>
          </w:p>
        </w:tc>
      </w:tr>
      <w:tr w:rsidR="002A7686" w:rsidRPr="00B7100E" w14:paraId="12FB2007"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000000" w:fill="BFBFBF"/>
            <w:noWrap/>
            <w:vAlign w:val="center"/>
            <w:hideMark/>
          </w:tcPr>
          <w:p w14:paraId="24AFEAC8" w14:textId="77777777" w:rsidR="002A7686" w:rsidRPr="00B7100E" w:rsidRDefault="002A7686" w:rsidP="007D1EAF">
            <w:pPr>
              <w:rPr>
                <w:rFonts w:eastAsia="Times New Roman"/>
                <w:b/>
                <w:bCs/>
                <w:color w:val="000000"/>
                <w:sz w:val="14"/>
                <w:szCs w:val="14"/>
              </w:rPr>
            </w:pPr>
            <w:r w:rsidRPr="00B7100E">
              <w:rPr>
                <w:rFonts w:eastAsia="Times New Roman"/>
                <w:b/>
                <w:bCs/>
                <w:color w:val="000000"/>
                <w:sz w:val="14"/>
                <w:szCs w:val="14"/>
              </w:rPr>
              <w:t>2000 MATERIALES Y SUMINISTROS</w:t>
            </w:r>
          </w:p>
        </w:tc>
        <w:tc>
          <w:tcPr>
            <w:tcW w:w="1005" w:type="pct"/>
            <w:tcBorders>
              <w:top w:val="nil"/>
              <w:left w:val="nil"/>
              <w:bottom w:val="single" w:sz="4" w:space="0" w:color="auto"/>
              <w:right w:val="single" w:sz="4" w:space="0" w:color="auto"/>
            </w:tcBorders>
            <w:shd w:val="clear" w:color="000000" w:fill="BFBFBF"/>
            <w:noWrap/>
            <w:vAlign w:val="center"/>
            <w:hideMark/>
          </w:tcPr>
          <w:p w14:paraId="0BCEAE23" w14:textId="77777777" w:rsidR="002A7686" w:rsidRPr="00B7100E" w:rsidRDefault="002A7686" w:rsidP="007D1EAF">
            <w:pPr>
              <w:jc w:val="right"/>
              <w:rPr>
                <w:rFonts w:eastAsia="Times New Roman"/>
                <w:b/>
                <w:bCs/>
                <w:color w:val="000000"/>
                <w:sz w:val="14"/>
                <w:szCs w:val="14"/>
              </w:rPr>
            </w:pPr>
            <w:r w:rsidRPr="00B7100E">
              <w:rPr>
                <w:rFonts w:eastAsia="Calibri"/>
                <w:b/>
                <w:bCs/>
                <w:color w:val="000000"/>
                <w:sz w:val="14"/>
                <w:szCs w:val="14"/>
              </w:rPr>
              <w:t xml:space="preserve">      624,063,658.91 </w:t>
            </w:r>
          </w:p>
        </w:tc>
      </w:tr>
      <w:tr w:rsidR="002A7686" w:rsidRPr="00B7100E" w14:paraId="71602674" w14:textId="77777777" w:rsidTr="007D1EAF">
        <w:trPr>
          <w:trHeight w:val="410"/>
          <w:jc w:val="center"/>
        </w:trPr>
        <w:tc>
          <w:tcPr>
            <w:tcW w:w="3995" w:type="pct"/>
            <w:tcBorders>
              <w:top w:val="nil"/>
              <w:left w:val="single" w:sz="4" w:space="0" w:color="auto"/>
              <w:bottom w:val="single" w:sz="4" w:space="0" w:color="auto"/>
              <w:right w:val="single" w:sz="4" w:space="0" w:color="auto"/>
            </w:tcBorders>
            <w:shd w:val="clear" w:color="auto" w:fill="auto"/>
            <w:vAlign w:val="center"/>
            <w:hideMark/>
          </w:tcPr>
          <w:p w14:paraId="47085F92" w14:textId="77777777" w:rsidR="002A7686" w:rsidRPr="00B7100E" w:rsidRDefault="002A7686" w:rsidP="007D1EAF">
            <w:pPr>
              <w:ind w:left="75" w:hanging="1"/>
              <w:rPr>
                <w:rFonts w:eastAsia="Times New Roman"/>
                <w:color w:val="000000"/>
                <w:sz w:val="14"/>
                <w:szCs w:val="14"/>
              </w:rPr>
            </w:pPr>
            <w:r w:rsidRPr="00B7100E">
              <w:rPr>
                <w:rFonts w:eastAsia="Calibri"/>
                <w:sz w:val="14"/>
                <w:szCs w:val="14"/>
              </w:rPr>
              <w:t>21000 MATERIALES DE ADMINISTRACIÓN, EMISIÓN DOCUMENTOS Y ARTÍCULOS OFICIALES</w:t>
            </w:r>
          </w:p>
        </w:tc>
        <w:tc>
          <w:tcPr>
            <w:tcW w:w="1005" w:type="pct"/>
            <w:tcBorders>
              <w:top w:val="nil"/>
              <w:left w:val="nil"/>
              <w:bottom w:val="single" w:sz="4" w:space="0" w:color="auto"/>
              <w:right w:val="single" w:sz="4" w:space="0" w:color="auto"/>
            </w:tcBorders>
            <w:shd w:val="clear" w:color="auto" w:fill="auto"/>
            <w:noWrap/>
            <w:vAlign w:val="center"/>
            <w:hideMark/>
          </w:tcPr>
          <w:p w14:paraId="27473244"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143,356,796.98 </w:t>
            </w:r>
          </w:p>
        </w:tc>
      </w:tr>
      <w:tr w:rsidR="002A7686" w:rsidRPr="00B7100E" w14:paraId="1CA6B3F0"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10B0227C" w14:textId="77777777" w:rsidR="002A7686" w:rsidRPr="00B7100E" w:rsidRDefault="002A7686" w:rsidP="007D1EAF">
            <w:pPr>
              <w:ind w:left="75" w:hanging="1"/>
              <w:rPr>
                <w:rFonts w:eastAsia="Times New Roman"/>
                <w:color w:val="000000"/>
                <w:sz w:val="14"/>
                <w:szCs w:val="14"/>
              </w:rPr>
            </w:pPr>
            <w:r w:rsidRPr="00B7100E">
              <w:rPr>
                <w:rFonts w:eastAsia="Calibri"/>
                <w:sz w:val="14"/>
                <w:szCs w:val="14"/>
              </w:rPr>
              <w:t>22000 ALIMENTOS Y UTENSILIOS</w:t>
            </w:r>
          </w:p>
        </w:tc>
        <w:tc>
          <w:tcPr>
            <w:tcW w:w="1005" w:type="pct"/>
            <w:tcBorders>
              <w:top w:val="nil"/>
              <w:left w:val="nil"/>
              <w:bottom w:val="single" w:sz="4" w:space="0" w:color="auto"/>
              <w:right w:val="single" w:sz="4" w:space="0" w:color="auto"/>
            </w:tcBorders>
            <w:shd w:val="clear" w:color="auto" w:fill="auto"/>
            <w:noWrap/>
            <w:vAlign w:val="center"/>
            <w:hideMark/>
          </w:tcPr>
          <w:p w14:paraId="5027A9B7"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291,316,564.77 </w:t>
            </w:r>
          </w:p>
        </w:tc>
      </w:tr>
      <w:tr w:rsidR="002A7686" w:rsidRPr="00B7100E" w14:paraId="2324AB86"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4251CB97" w14:textId="77777777" w:rsidR="002A7686" w:rsidRPr="00B7100E" w:rsidRDefault="002A7686" w:rsidP="007D1EAF">
            <w:pPr>
              <w:ind w:left="75" w:hanging="1"/>
              <w:rPr>
                <w:rFonts w:eastAsia="Times New Roman"/>
                <w:color w:val="000000"/>
                <w:sz w:val="14"/>
                <w:szCs w:val="14"/>
              </w:rPr>
            </w:pPr>
            <w:r w:rsidRPr="00B7100E">
              <w:rPr>
                <w:rFonts w:eastAsia="Calibri"/>
                <w:sz w:val="14"/>
                <w:szCs w:val="14"/>
              </w:rPr>
              <w:t>24000 MATERIALES Y ARTÍCULOS DE CONSTRUCCIÓN Y DE REPARACIÓN</w:t>
            </w:r>
          </w:p>
        </w:tc>
        <w:tc>
          <w:tcPr>
            <w:tcW w:w="1005" w:type="pct"/>
            <w:tcBorders>
              <w:top w:val="nil"/>
              <w:left w:val="nil"/>
              <w:bottom w:val="single" w:sz="4" w:space="0" w:color="auto"/>
              <w:right w:val="single" w:sz="4" w:space="0" w:color="auto"/>
            </w:tcBorders>
            <w:shd w:val="clear" w:color="auto" w:fill="auto"/>
            <w:noWrap/>
            <w:vAlign w:val="center"/>
            <w:hideMark/>
          </w:tcPr>
          <w:p w14:paraId="56FC2BAF"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4,672,646.74 </w:t>
            </w:r>
          </w:p>
        </w:tc>
      </w:tr>
      <w:tr w:rsidR="002A7686" w:rsidRPr="00B7100E" w14:paraId="0738B505"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50D4EA14" w14:textId="77777777" w:rsidR="002A7686" w:rsidRPr="00B7100E" w:rsidRDefault="002A7686" w:rsidP="007D1EAF">
            <w:pPr>
              <w:ind w:left="75" w:hanging="1"/>
              <w:rPr>
                <w:rFonts w:eastAsia="Times New Roman"/>
                <w:color w:val="000000"/>
                <w:sz w:val="14"/>
                <w:szCs w:val="14"/>
              </w:rPr>
            </w:pPr>
            <w:r w:rsidRPr="00B7100E">
              <w:rPr>
                <w:rFonts w:eastAsia="Calibri"/>
                <w:sz w:val="14"/>
                <w:szCs w:val="14"/>
              </w:rPr>
              <w:t>25000 PRODUCTOS QUÍMICOS, FARMACÉUTICOS Y DE LABORATORIO</w:t>
            </w:r>
          </w:p>
        </w:tc>
        <w:tc>
          <w:tcPr>
            <w:tcW w:w="1005" w:type="pct"/>
            <w:tcBorders>
              <w:top w:val="nil"/>
              <w:left w:val="nil"/>
              <w:bottom w:val="single" w:sz="4" w:space="0" w:color="auto"/>
              <w:right w:val="single" w:sz="4" w:space="0" w:color="auto"/>
            </w:tcBorders>
            <w:shd w:val="clear" w:color="auto" w:fill="auto"/>
            <w:noWrap/>
            <w:vAlign w:val="center"/>
            <w:hideMark/>
          </w:tcPr>
          <w:p w14:paraId="1324D62A"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28,077,365.60 </w:t>
            </w:r>
          </w:p>
        </w:tc>
      </w:tr>
      <w:tr w:rsidR="002A7686" w:rsidRPr="00B7100E" w14:paraId="58FB8663"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2585374B" w14:textId="77777777" w:rsidR="002A7686" w:rsidRPr="00B7100E" w:rsidRDefault="002A7686" w:rsidP="007D1EAF">
            <w:pPr>
              <w:ind w:left="75" w:hanging="1"/>
              <w:rPr>
                <w:rFonts w:eastAsia="Times New Roman"/>
                <w:color w:val="000000"/>
                <w:sz w:val="14"/>
                <w:szCs w:val="14"/>
              </w:rPr>
            </w:pPr>
            <w:r w:rsidRPr="00B7100E">
              <w:rPr>
                <w:rFonts w:eastAsia="Calibri"/>
                <w:sz w:val="14"/>
                <w:szCs w:val="14"/>
              </w:rPr>
              <w:t>26000 COMBUSTIBLES, LUBRICANTES Y ADITIVOS</w:t>
            </w:r>
          </w:p>
        </w:tc>
        <w:tc>
          <w:tcPr>
            <w:tcW w:w="1005" w:type="pct"/>
            <w:tcBorders>
              <w:top w:val="nil"/>
              <w:left w:val="nil"/>
              <w:bottom w:val="single" w:sz="4" w:space="0" w:color="auto"/>
              <w:right w:val="single" w:sz="4" w:space="0" w:color="auto"/>
            </w:tcBorders>
            <w:shd w:val="clear" w:color="auto" w:fill="auto"/>
            <w:noWrap/>
            <w:vAlign w:val="center"/>
            <w:hideMark/>
          </w:tcPr>
          <w:p w14:paraId="02A6EDC0"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143,174,018.54 </w:t>
            </w:r>
          </w:p>
        </w:tc>
      </w:tr>
      <w:tr w:rsidR="002A7686" w:rsidRPr="00B7100E" w14:paraId="557B5EFE" w14:textId="77777777" w:rsidTr="007D1EAF">
        <w:trPr>
          <w:trHeight w:val="525"/>
          <w:jc w:val="center"/>
        </w:trPr>
        <w:tc>
          <w:tcPr>
            <w:tcW w:w="3995" w:type="pct"/>
            <w:tcBorders>
              <w:top w:val="nil"/>
              <w:left w:val="single" w:sz="4" w:space="0" w:color="auto"/>
              <w:bottom w:val="single" w:sz="4" w:space="0" w:color="auto"/>
              <w:right w:val="single" w:sz="4" w:space="0" w:color="auto"/>
            </w:tcBorders>
            <w:shd w:val="clear" w:color="auto" w:fill="auto"/>
            <w:vAlign w:val="center"/>
            <w:hideMark/>
          </w:tcPr>
          <w:p w14:paraId="445F612E" w14:textId="77777777" w:rsidR="002A7686" w:rsidRPr="00B7100E" w:rsidRDefault="002A7686" w:rsidP="007D1EAF">
            <w:pPr>
              <w:ind w:left="75" w:hanging="1"/>
              <w:rPr>
                <w:rFonts w:eastAsia="Times New Roman"/>
                <w:color w:val="000000"/>
                <w:sz w:val="14"/>
                <w:szCs w:val="14"/>
              </w:rPr>
            </w:pPr>
            <w:r w:rsidRPr="00B7100E">
              <w:rPr>
                <w:rFonts w:eastAsia="Calibri"/>
                <w:sz w:val="14"/>
                <w:szCs w:val="14"/>
              </w:rPr>
              <w:t>27000 VESTUARIO, BLANCOS, PRENDAS DE PROTECCIÓN Y ARTÍCULOS DEPORTIVOS</w:t>
            </w:r>
          </w:p>
        </w:tc>
        <w:tc>
          <w:tcPr>
            <w:tcW w:w="1005" w:type="pct"/>
            <w:tcBorders>
              <w:top w:val="nil"/>
              <w:left w:val="nil"/>
              <w:bottom w:val="single" w:sz="4" w:space="0" w:color="auto"/>
              <w:right w:val="single" w:sz="4" w:space="0" w:color="auto"/>
            </w:tcBorders>
            <w:shd w:val="clear" w:color="auto" w:fill="auto"/>
            <w:noWrap/>
            <w:vAlign w:val="center"/>
            <w:hideMark/>
          </w:tcPr>
          <w:p w14:paraId="1A1FEAB2"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2,908,421.74 </w:t>
            </w:r>
          </w:p>
        </w:tc>
      </w:tr>
      <w:tr w:rsidR="002A7686" w:rsidRPr="00B7100E" w14:paraId="6F691DDC"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78F8162E" w14:textId="77777777" w:rsidR="002A7686" w:rsidRPr="00B7100E" w:rsidRDefault="002A7686" w:rsidP="007D1EAF">
            <w:pPr>
              <w:ind w:left="75" w:hanging="1"/>
              <w:rPr>
                <w:rFonts w:eastAsia="Times New Roman"/>
                <w:color w:val="000000"/>
                <w:sz w:val="14"/>
                <w:szCs w:val="14"/>
              </w:rPr>
            </w:pPr>
            <w:r w:rsidRPr="00B7100E">
              <w:rPr>
                <w:rFonts w:eastAsia="Calibri"/>
                <w:sz w:val="14"/>
                <w:szCs w:val="14"/>
              </w:rPr>
              <w:t>28000 MATERIALES Y SUMINISTROS PARA SEGURIDAD</w:t>
            </w:r>
          </w:p>
        </w:tc>
        <w:tc>
          <w:tcPr>
            <w:tcW w:w="1005" w:type="pct"/>
            <w:tcBorders>
              <w:top w:val="nil"/>
              <w:left w:val="nil"/>
              <w:bottom w:val="single" w:sz="4" w:space="0" w:color="auto"/>
              <w:right w:val="single" w:sz="4" w:space="0" w:color="auto"/>
            </w:tcBorders>
            <w:shd w:val="clear" w:color="auto" w:fill="auto"/>
            <w:noWrap/>
            <w:vAlign w:val="center"/>
            <w:hideMark/>
          </w:tcPr>
          <w:p w14:paraId="6077CFBB"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475,000.00 </w:t>
            </w:r>
          </w:p>
        </w:tc>
      </w:tr>
      <w:tr w:rsidR="002A7686" w:rsidRPr="00B7100E" w14:paraId="433B6738"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2EAB7476" w14:textId="77777777" w:rsidR="002A7686" w:rsidRPr="00B7100E" w:rsidRDefault="002A7686" w:rsidP="007D1EAF">
            <w:pPr>
              <w:ind w:left="75" w:hanging="1"/>
              <w:rPr>
                <w:rFonts w:eastAsia="Times New Roman"/>
                <w:color w:val="000000"/>
                <w:sz w:val="14"/>
                <w:szCs w:val="14"/>
              </w:rPr>
            </w:pPr>
            <w:r w:rsidRPr="00B7100E">
              <w:rPr>
                <w:rFonts w:eastAsia="Calibri"/>
                <w:sz w:val="14"/>
                <w:szCs w:val="14"/>
              </w:rPr>
              <w:t>29000 HERRAMIENTAS, REFACCIONES Y ACCESORIOS MENORES</w:t>
            </w:r>
          </w:p>
        </w:tc>
        <w:tc>
          <w:tcPr>
            <w:tcW w:w="1005" w:type="pct"/>
            <w:tcBorders>
              <w:top w:val="nil"/>
              <w:left w:val="nil"/>
              <w:bottom w:val="single" w:sz="4" w:space="0" w:color="auto"/>
              <w:right w:val="single" w:sz="4" w:space="0" w:color="auto"/>
            </w:tcBorders>
            <w:shd w:val="clear" w:color="auto" w:fill="auto"/>
            <w:noWrap/>
            <w:vAlign w:val="center"/>
            <w:hideMark/>
          </w:tcPr>
          <w:p w14:paraId="029FB04F"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10,082,844.54 </w:t>
            </w:r>
          </w:p>
        </w:tc>
      </w:tr>
      <w:tr w:rsidR="002A7686" w:rsidRPr="00B7100E" w14:paraId="2DE7FB7A" w14:textId="77777777" w:rsidTr="007D1EAF">
        <w:trPr>
          <w:trHeight w:val="294"/>
          <w:jc w:val="center"/>
        </w:trPr>
        <w:tc>
          <w:tcPr>
            <w:tcW w:w="3995" w:type="pct"/>
            <w:tcBorders>
              <w:top w:val="nil"/>
              <w:left w:val="single" w:sz="4" w:space="0" w:color="auto"/>
              <w:bottom w:val="single" w:sz="4" w:space="0" w:color="auto"/>
              <w:right w:val="single" w:sz="4" w:space="0" w:color="auto"/>
            </w:tcBorders>
            <w:shd w:val="clear" w:color="auto" w:fill="auto"/>
            <w:vAlign w:val="center"/>
            <w:hideMark/>
          </w:tcPr>
          <w:p w14:paraId="58F3A2BD" w14:textId="77777777" w:rsidR="002A7686" w:rsidRPr="00B7100E" w:rsidRDefault="002A7686" w:rsidP="007D1EAF">
            <w:pPr>
              <w:ind w:left="75" w:hanging="1"/>
              <w:rPr>
                <w:rFonts w:eastAsia="Times New Roman"/>
                <w:color w:val="000000"/>
                <w:sz w:val="14"/>
                <w:szCs w:val="14"/>
              </w:rPr>
            </w:pPr>
            <w:r w:rsidRPr="00B7100E">
              <w:rPr>
                <w:rFonts w:eastAsia="Calibri"/>
                <w:sz w:val="14"/>
                <w:szCs w:val="14"/>
              </w:rPr>
              <w:t>23000 MATERIALES Y PRIMAS Y MATERIALES DE PRODUCCIÓN Y COMERCIALIZACIÓN</w:t>
            </w:r>
          </w:p>
        </w:tc>
        <w:tc>
          <w:tcPr>
            <w:tcW w:w="1005" w:type="pct"/>
            <w:tcBorders>
              <w:top w:val="nil"/>
              <w:left w:val="nil"/>
              <w:bottom w:val="single" w:sz="4" w:space="0" w:color="auto"/>
              <w:right w:val="single" w:sz="4" w:space="0" w:color="auto"/>
            </w:tcBorders>
            <w:shd w:val="clear" w:color="auto" w:fill="auto"/>
            <w:noWrap/>
            <w:vAlign w:val="center"/>
            <w:hideMark/>
          </w:tcPr>
          <w:p w14:paraId="15B723E0" w14:textId="77777777" w:rsidR="002A7686" w:rsidRPr="00B7100E" w:rsidRDefault="002A7686" w:rsidP="007D1EAF">
            <w:pPr>
              <w:jc w:val="right"/>
              <w:rPr>
                <w:rFonts w:eastAsia="Times New Roman"/>
                <w:color w:val="000000"/>
                <w:sz w:val="14"/>
                <w:szCs w:val="14"/>
              </w:rPr>
            </w:pPr>
          </w:p>
        </w:tc>
      </w:tr>
      <w:tr w:rsidR="002A7686" w:rsidRPr="00B7100E" w14:paraId="34A7E5D8"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000000" w:fill="BFBFBF"/>
            <w:noWrap/>
            <w:vAlign w:val="center"/>
            <w:hideMark/>
          </w:tcPr>
          <w:p w14:paraId="37A74C84" w14:textId="77777777" w:rsidR="002A7686" w:rsidRPr="00B7100E" w:rsidRDefault="002A7686" w:rsidP="007D1EAF">
            <w:pPr>
              <w:rPr>
                <w:rFonts w:eastAsia="Times New Roman"/>
                <w:b/>
                <w:bCs/>
                <w:color w:val="000000"/>
                <w:sz w:val="14"/>
                <w:szCs w:val="14"/>
              </w:rPr>
            </w:pPr>
            <w:r w:rsidRPr="00B7100E">
              <w:rPr>
                <w:rFonts w:eastAsia="Times New Roman"/>
                <w:b/>
                <w:bCs/>
                <w:color w:val="000000"/>
                <w:sz w:val="14"/>
                <w:szCs w:val="14"/>
              </w:rPr>
              <w:t>3000 SERVICIOS GENERALES</w:t>
            </w:r>
          </w:p>
        </w:tc>
        <w:tc>
          <w:tcPr>
            <w:tcW w:w="1005" w:type="pct"/>
            <w:tcBorders>
              <w:top w:val="nil"/>
              <w:left w:val="nil"/>
              <w:bottom w:val="single" w:sz="4" w:space="0" w:color="auto"/>
              <w:right w:val="single" w:sz="4" w:space="0" w:color="auto"/>
            </w:tcBorders>
            <w:shd w:val="clear" w:color="000000" w:fill="BFBFBF"/>
            <w:noWrap/>
            <w:vAlign w:val="center"/>
            <w:hideMark/>
          </w:tcPr>
          <w:p w14:paraId="282F2B96" w14:textId="77777777" w:rsidR="002A7686" w:rsidRPr="00B7100E" w:rsidRDefault="002A7686" w:rsidP="007D1EAF">
            <w:pPr>
              <w:jc w:val="right"/>
              <w:rPr>
                <w:rFonts w:eastAsia="Times New Roman"/>
                <w:b/>
                <w:bCs/>
                <w:color w:val="000000"/>
                <w:sz w:val="14"/>
                <w:szCs w:val="14"/>
              </w:rPr>
            </w:pPr>
            <w:r w:rsidRPr="00B7100E">
              <w:rPr>
                <w:rFonts w:eastAsia="Calibri"/>
                <w:b/>
                <w:bCs/>
                <w:color w:val="000000"/>
                <w:sz w:val="14"/>
                <w:szCs w:val="14"/>
              </w:rPr>
              <w:t xml:space="preserve">   2,106,545,606.15 </w:t>
            </w:r>
          </w:p>
        </w:tc>
      </w:tr>
      <w:tr w:rsidR="002A7686" w:rsidRPr="00B7100E" w14:paraId="4CF5FFC3"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28296CD5"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31000 SERVICIOS BÁSICOS</w:t>
            </w:r>
          </w:p>
        </w:tc>
        <w:tc>
          <w:tcPr>
            <w:tcW w:w="1005" w:type="pct"/>
            <w:tcBorders>
              <w:top w:val="nil"/>
              <w:left w:val="nil"/>
              <w:bottom w:val="single" w:sz="4" w:space="0" w:color="auto"/>
              <w:right w:val="single" w:sz="4" w:space="0" w:color="auto"/>
            </w:tcBorders>
            <w:shd w:val="clear" w:color="auto" w:fill="auto"/>
            <w:noWrap/>
            <w:vAlign w:val="center"/>
            <w:hideMark/>
          </w:tcPr>
          <w:p w14:paraId="5840E74B"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186,921,831.55 </w:t>
            </w:r>
          </w:p>
        </w:tc>
      </w:tr>
      <w:tr w:rsidR="002A7686" w:rsidRPr="00B7100E" w14:paraId="6280BFBE"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1461BBAD"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32000 SERVICIOS DE ARRENDAMIENTO</w:t>
            </w:r>
          </w:p>
        </w:tc>
        <w:tc>
          <w:tcPr>
            <w:tcW w:w="1005" w:type="pct"/>
            <w:tcBorders>
              <w:top w:val="nil"/>
              <w:left w:val="nil"/>
              <w:bottom w:val="single" w:sz="4" w:space="0" w:color="auto"/>
              <w:right w:val="single" w:sz="4" w:space="0" w:color="auto"/>
            </w:tcBorders>
            <w:shd w:val="clear" w:color="auto" w:fill="auto"/>
            <w:noWrap/>
            <w:vAlign w:val="center"/>
            <w:hideMark/>
          </w:tcPr>
          <w:p w14:paraId="04699B8A"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159,036,541.03 </w:t>
            </w:r>
          </w:p>
        </w:tc>
      </w:tr>
      <w:tr w:rsidR="002A7686" w:rsidRPr="00B7100E" w14:paraId="4775D79B" w14:textId="77777777" w:rsidTr="007D1EAF">
        <w:trPr>
          <w:trHeight w:val="326"/>
          <w:jc w:val="center"/>
        </w:trPr>
        <w:tc>
          <w:tcPr>
            <w:tcW w:w="3995" w:type="pct"/>
            <w:tcBorders>
              <w:top w:val="nil"/>
              <w:left w:val="single" w:sz="4" w:space="0" w:color="auto"/>
              <w:bottom w:val="single" w:sz="4" w:space="0" w:color="auto"/>
              <w:right w:val="single" w:sz="4" w:space="0" w:color="auto"/>
            </w:tcBorders>
            <w:shd w:val="clear" w:color="auto" w:fill="auto"/>
            <w:vAlign w:val="center"/>
            <w:hideMark/>
          </w:tcPr>
          <w:p w14:paraId="0048C839" w14:textId="77777777" w:rsidR="002A7686" w:rsidRPr="00B7100E" w:rsidRDefault="002A7686" w:rsidP="007D1EAF">
            <w:pPr>
              <w:ind w:left="75" w:hanging="1"/>
              <w:rPr>
                <w:rFonts w:eastAsia="Times New Roman"/>
                <w:color w:val="000000"/>
                <w:sz w:val="14"/>
                <w:szCs w:val="14"/>
              </w:rPr>
            </w:pPr>
            <w:r w:rsidRPr="00B7100E">
              <w:rPr>
                <w:rFonts w:eastAsia="Calibri"/>
                <w:sz w:val="14"/>
                <w:szCs w:val="14"/>
              </w:rPr>
              <w:t>33000 SERVICIOS PROFESIONALES, CIENTÍFICOS, TÉCNICOS Y OTROS SERVICIOS</w:t>
            </w:r>
          </w:p>
        </w:tc>
        <w:tc>
          <w:tcPr>
            <w:tcW w:w="1005" w:type="pct"/>
            <w:tcBorders>
              <w:top w:val="nil"/>
              <w:left w:val="nil"/>
              <w:bottom w:val="single" w:sz="4" w:space="0" w:color="auto"/>
              <w:right w:val="single" w:sz="4" w:space="0" w:color="auto"/>
            </w:tcBorders>
            <w:shd w:val="clear" w:color="auto" w:fill="auto"/>
            <w:noWrap/>
            <w:vAlign w:val="center"/>
            <w:hideMark/>
          </w:tcPr>
          <w:p w14:paraId="0335F147"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299,518,928.89 </w:t>
            </w:r>
          </w:p>
        </w:tc>
      </w:tr>
      <w:tr w:rsidR="002A7686" w:rsidRPr="00B7100E" w14:paraId="2CE1B834"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0EDD40F9" w14:textId="77777777" w:rsidR="002A7686" w:rsidRPr="00B7100E" w:rsidRDefault="002A7686" w:rsidP="007D1EAF">
            <w:pPr>
              <w:ind w:left="75" w:hanging="1"/>
              <w:rPr>
                <w:rFonts w:eastAsia="Times New Roman"/>
                <w:color w:val="000000"/>
                <w:sz w:val="14"/>
                <w:szCs w:val="14"/>
              </w:rPr>
            </w:pPr>
            <w:r w:rsidRPr="00B7100E">
              <w:rPr>
                <w:rFonts w:eastAsia="Calibri"/>
                <w:sz w:val="14"/>
                <w:szCs w:val="14"/>
              </w:rPr>
              <w:lastRenderedPageBreak/>
              <w:t>34000 SERVICIOS FINANCIEROS, BANCARIOS Y COMERCIALES</w:t>
            </w:r>
          </w:p>
        </w:tc>
        <w:tc>
          <w:tcPr>
            <w:tcW w:w="1005" w:type="pct"/>
            <w:tcBorders>
              <w:top w:val="nil"/>
              <w:left w:val="nil"/>
              <w:bottom w:val="single" w:sz="4" w:space="0" w:color="auto"/>
              <w:right w:val="single" w:sz="4" w:space="0" w:color="auto"/>
            </w:tcBorders>
            <w:shd w:val="clear" w:color="auto" w:fill="auto"/>
            <w:noWrap/>
            <w:vAlign w:val="center"/>
            <w:hideMark/>
          </w:tcPr>
          <w:p w14:paraId="591244AE"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546,748,107.61 </w:t>
            </w:r>
          </w:p>
        </w:tc>
      </w:tr>
      <w:tr w:rsidR="002A7686" w:rsidRPr="00B7100E" w14:paraId="513B5782" w14:textId="77777777" w:rsidTr="007D1EAF">
        <w:trPr>
          <w:trHeight w:val="345"/>
          <w:jc w:val="center"/>
        </w:trPr>
        <w:tc>
          <w:tcPr>
            <w:tcW w:w="3995" w:type="pct"/>
            <w:tcBorders>
              <w:top w:val="nil"/>
              <w:left w:val="single" w:sz="4" w:space="0" w:color="auto"/>
              <w:bottom w:val="single" w:sz="4" w:space="0" w:color="auto"/>
              <w:right w:val="single" w:sz="4" w:space="0" w:color="auto"/>
            </w:tcBorders>
            <w:shd w:val="clear" w:color="auto" w:fill="auto"/>
            <w:vAlign w:val="center"/>
            <w:hideMark/>
          </w:tcPr>
          <w:p w14:paraId="6A64796E" w14:textId="77777777" w:rsidR="002A7686" w:rsidRPr="00B7100E" w:rsidRDefault="002A7686" w:rsidP="007D1EAF">
            <w:pPr>
              <w:ind w:left="75" w:hanging="1"/>
              <w:rPr>
                <w:rFonts w:eastAsia="Times New Roman"/>
                <w:color w:val="000000"/>
                <w:sz w:val="14"/>
                <w:szCs w:val="14"/>
              </w:rPr>
            </w:pPr>
            <w:r w:rsidRPr="00B7100E">
              <w:rPr>
                <w:rFonts w:eastAsia="Calibri"/>
                <w:sz w:val="14"/>
                <w:szCs w:val="14"/>
              </w:rPr>
              <w:t>35000 SERVICIOS DE INSTALACIÓN, REPARACIÓN, MANTENIMIENTO Y CONSERVACIÓN</w:t>
            </w:r>
          </w:p>
        </w:tc>
        <w:tc>
          <w:tcPr>
            <w:tcW w:w="1005" w:type="pct"/>
            <w:tcBorders>
              <w:top w:val="nil"/>
              <w:left w:val="nil"/>
              <w:bottom w:val="single" w:sz="4" w:space="0" w:color="auto"/>
              <w:right w:val="single" w:sz="4" w:space="0" w:color="auto"/>
            </w:tcBorders>
            <w:shd w:val="clear" w:color="auto" w:fill="auto"/>
            <w:noWrap/>
            <w:vAlign w:val="center"/>
            <w:hideMark/>
          </w:tcPr>
          <w:p w14:paraId="2B93694C"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409,195,113.18 </w:t>
            </w:r>
          </w:p>
        </w:tc>
      </w:tr>
      <w:tr w:rsidR="002A7686" w:rsidRPr="00B7100E" w14:paraId="78834250"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6C98FA54" w14:textId="77777777" w:rsidR="002A7686" w:rsidRPr="00B7100E" w:rsidRDefault="002A7686" w:rsidP="007D1EAF">
            <w:pPr>
              <w:ind w:left="75" w:hanging="1"/>
              <w:rPr>
                <w:rFonts w:eastAsia="Times New Roman"/>
                <w:color w:val="000000"/>
                <w:sz w:val="14"/>
                <w:szCs w:val="14"/>
              </w:rPr>
            </w:pPr>
            <w:r w:rsidRPr="00B7100E">
              <w:rPr>
                <w:rFonts w:eastAsia="Calibri"/>
                <w:sz w:val="14"/>
                <w:szCs w:val="14"/>
              </w:rPr>
              <w:t>36000 SERVICIOS DE COMUNICACIÓN SOCIAL Y PUBLICIDAD</w:t>
            </w:r>
          </w:p>
        </w:tc>
        <w:tc>
          <w:tcPr>
            <w:tcW w:w="1005" w:type="pct"/>
            <w:tcBorders>
              <w:top w:val="nil"/>
              <w:left w:val="nil"/>
              <w:bottom w:val="single" w:sz="4" w:space="0" w:color="auto"/>
              <w:right w:val="single" w:sz="4" w:space="0" w:color="auto"/>
            </w:tcBorders>
            <w:shd w:val="clear" w:color="auto" w:fill="auto"/>
            <w:noWrap/>
            <w:vAlign w:val="center"/>
            <w:hideMark/>
          </w:tcPr>
          <w:p w14:paraId="43C85C21"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85,171,143.04 </w:t>
            </w:r>
          </w:p>
        </w:tc>
      </w:tr>
      <w:tr w:rsidR="002A7686" w:rsidRPr="00B7100E" w14:paraId="75D88EDE"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5E93FF95" w14:textId="77777777" w:rsidR="002A7686" w:rsidRPr="00B7100E" w:rsidRDefault="002A7686" w:rsidP="007D1EAF">
            <w:pPr>
              <w:ind w:left="75" w:hanging="1"/>
              <w:rPr>
                <w:rFonts w:eastAsia="Times New Roman"/>
                <w:color w:val="000000"/>
                <w:sz w:val="14"/>
                <w:szCs w:val="14"/>
              </w:rPr>
            </w:pPr>
            <w:r w:rsidRPr="00B7100E">
              <w:rPr>
                <w:rFonts w:eastAsia="Calibri"/>
                <w:sz w:val="14"/>
                <w:szCs w:val="14"/>
              </w:rPr>
              <w:t>37000 SERVICIOS DE TRASLADO Y VIÁTICOS</w:t>
            </w:r>
          </w:p>
        </w:tc>
        <w:tc>
          <w:tcPr>
            <w:tcW w:w="1005" w:type="pct"/>
            <w:tcBorders>
              <w:top w:val="nil"/>
              <w:left w:val="nil"/>
              <w:bottom w:val="single" w:sz="4" w:space="0" w:color="auto"/>
              <w:right w:val="single" w:sz="4" w:space="0" w:color="auto"/>
            </w:tcBorders>
            <w:shd w:val="clear" w:color="auto" w:fill="auto"/>
            <w:noWrap/>
            <w:vAlign w:val="center"/>
            <w:hideMark/>
          </w:tcPr>
          <w:p w14:paraId="6EC0CF2B"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115,621,647.26 </w:t>
            </w:r>
          </w:p>
        </w:tc>
      </w:tr>
      <w:tr w:rsidR="002A7686" w:rsidRPr="00B7100E" w14:paraId="384E33F7"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0FEDCA5F" w14:textId="77777777" w:rsidR="002A7686" w:rsidRPr="00B7100E" w:rsidRDefault="002A7686" w:rsidP="007D1EAF">
            <w:pPr>
              <w:ind w:left="75" w:hanging="1"/>
              <w:rPr>
                <w:rFonts w:eastAsia="Times New Roman"/>
                <w:color w:val="000000"/>
                <w:sz w:val="14"/>
                <w:szCs w:val="14"/>
              </w:rPr>
            </w:pPr>
            <w:r w:rsidRPr="00B7100E">
              <w:rPr>
                <w:rFonts w:eastAsia="Calibri"/>
                <w:sz w:val="14"/>
                <w:szCs w:val="14"/>
              </w:rPr>
              <w:t>38000 SERVICIOS OFICIALES</w:t>
            </w:r>
          </w:p>
        </w:tc>
        <w:tc>
          <w:tcPr>
            <w:tcW w:w="1005" w:type="pct"/>
            <w:tcBorders>
              <w:top w:val="nil"/>
              <w:left w:val="nil"/>
              <w:bottom w:val="single" w:sz="4" w:space="0" w:color="auto"/>
              <w:right w:val="single" w:sz="4" w:space="0" w:color="auto"/>
            </w:tcBorders>
            <w:shd w:val="clear" w:color="auto" w:fill="auto"/>
            <w:noWrap/>
            <w:vAlign w:val="center"/>
            <w:hideMark/>
          </w:tcPr>
          <w:p w14:paraId="30794B65"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172,723,358.33 </w:t>
            </w:r>
          </w:p>
        </w:tc>
      </w:tr>
      <w:tr w:rsidR="002A7686" w:rsidRPr="00B7100E" w14:paraId="323300C7"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2B2C4F24" w14:textId="77777777" w:rsidR="002A7686" w:rsidRPr="00B7100E" w:rsidRDefault="002A7686" w:rsidP="007D1EAF">
            <w:pPr>
              <w:ind w:left="75" w:hanging="1"/>
              <w:rPr>
                <w:rFonts w:eastAsia="Times New Roman"/>
                <w:color w:val="000000"/>
                <w:sz w:val="14"/>
                <w:szCs w:val="14"/>
              </w:rPr>
            </w:pPr>
            <w:r w:rsidRPr="00B7100E">
              <w:rPr>
                <w:rFonts w:eastAsia="Calibri"/>
                <w:sz w:val="14"/>
                <w:szCs w:val="14"/>
              </w:rPr>
              <w:t>39000 OTROS SERVICIOS GENERALES</w:t>
            </w:r>
          </w:p>
        </w:tc>
        <w:tc>
          <w:tcPr>
            <w:tcW w:w="1005" w:type="pct"/>
            <w:tcBorders>
              <w:top w:val="nil"/>
              <w:left w:val="nil"/>
              <w:bottom w:val="single" w:sz="4" w:space="0" w:color="auto"/>
              <w:right w:val="single" w:sz="4" w:space="0" w:color="auto"/>
            </w:tcBorders>
            <w:shd w:val="clear" w:color="auto" w:fill="auto"/>
            <w:noWrap/>
            <w:vAlign w:val="center"/>
            <w:hideMark/>
          </w:tcPr>
          <w:p w14:paraId="5DE4EBB2"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131,608,935.26 </w:t>
            </w:r>
          </w:p>
        </w:tc>
      </w:tr>
      <w:tr w:rsidR="002A7686" w:rsidRPr="00B7100E" w14:paraId="7A4D88EC"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000000" w:fill="BFBFBF"/>
            <w:noWrap/>
            <w:vAlign w:val="center"/>
            <w:hideMark/>
          </w:tcPr>
          <w:p w14:paraId="69B1A875" w14:textId="77777777" w:rsidR="002A7686" w:rsidRPr="00B7100E" w:rsidRDefault="002A7686" w:rsidP="007D1EAF">
            <w:pPr>
              <w:rPr>
                <w:rFonts w:eastAsia="Times New Roman"/>
                <w:b/>
                <w:bCs/>
                <w:color w:val="000000"/>
                <w:sz w:val="14"/>
                <w:szCs w:val="14"/>
              </w:rPr>
            </w:pPr>
            <w:r w:rsidRPr="00B7100E">
              <w:rPr>
                <w:rFonts w:eastAsia="Times New Roman"/>
                <w:b/>
                <w:bCs/>
                <w:color w:val="000000"/>
                <w:sz w:val="14"/>
                <w:szCs w:val="14"/>
              </w:rPr>
              <w:t>4000 TRANSFERENCIAS, ASIGNACIONES, SUBSIDIOS Y OTRAS AYUDAS</w:t>
            </w:r>
          </w:p>
        </w:tc>
        <w:tc>
          <w:tcPr>
            <w:tcW w:w="1005" w:type="pct"/>
            <w:tcBorders>
              <w:top w:val="nil"/>
              <w:left w:val="nil"/>
              <w:bottom w:val="single" w:sz="4" w:space="0" w:color="auto"/>
              <w:right w:val="single" w:sz="4" w:space="0" w:color="auto"/>
            </w:tcBorders>
            <w:shd w:val="clear" w:color="000000" w:fill="BFBFBF"/>
            <w:noWrap/>
            <w:vAlign w:val="center"/>
            <w:hideMark/>
          </w:tcPr>
          <w:p w14:paraId="5F988C5C" w14:textId="77777777" w:rsidR="002A7686" w:rsidRPr="00B7100E" w:rsidRDefault="002A7686" w:rsidP="007D1EAF">
            <w:pPr>
              <w:jc w:val="right"/>
              <w:rPr>
                <w:rFonts w:eastAsia="Times New Roman"/>
                <w:b/>
                <w:bCs/>
                <w:color w:val="000000"/>
                <w:sz w:val="14"/>
                <w:szCs w:val="14"/>
              </w:rPr>
            </w:pPr>
            <w:r w:rsidRPr="00B7100E">
              <w:rPr>
                <w:rFonts w:eastAsia="Calibri"/>
                <w:b/>
                <w:bCs/>
                <w:color w:val="000000"/>
                <w:sz w:val="14"/>
                <w:szCs w:val="14"/>
              </w:rPr>
              <w:t xml:space="preserve"> 53,018,757,441.02 </w:t>
            </w:r>
          </w:p>
        </w:tc>
      </w:tr>
      <w:tr w:rsidR="002A7686" w:rsidRPr="00B7100E" w14:paraId="76CD59EF" w14:textId="77777777" w:rsidTr="007D1EAF">
        <w:trPr>
          <w:trHeight w:val="364"/>
          <w:jc w:val="center"/>
        </w:trPr>
        <w:tc>
          <w:tcPr>
            <w:tcW w:w="3995" w:type="pct"/>
            <w:tcBorders>
              <w:top w:val="nil"/>
              <w:left w:val="single" w:sz="4" w:space="0" w:color="auto"/>
              <w:bottom w:val="single" w:sz="4" w:space="0" w:color="auto"/>
              <w:right w:val="single" w:sz="4" w:space="0" w:color="auto"/>
            </w:tcBorders>
            <w:shd w:val="clear" w:color="auto" w:fill="auto"/>
            <w:vAlign w:val="center"/>
            <w:hideMark/>
          </w:tcPr>
          <w:p w14:paraId="0B8ACE55" w14:textId="77777777" w:rsidR="002A7686" w:rsidRPr="00B7100E" w:rsidRDefault="002A7686" w:rsidP="007D1EAF">
            <w:pPr>
              <w:rPr>
                <w:rFonts w:eastAsia="Times New Roman"/>
                <w:color w:val="000000"/>
                <w:sz w:val="14"/>
                <w:szCs w:val="14"/>
              </w:rPr>
            </w:pPr>
            <w:r w:rsidRPr="00B7100E">
              <w:rPr>
                <w:rFonts w:eastAsia="Calibri"/>
                <w:sz w:val="14"/>
                <w:szCs w:val="14"/>
              </w:rPr>
              <w:t>41000 TRANSFERENCIAS INTERNAS Y ASIGNACIONES AL SECTOR PUBLICO</w:t>
            </w:r>
          </w:p>
        </w:tc>
        <w:tc>
          <w:tcPr>
            <w:tcW w:w="1005" w:type="pct"/>
            <w:tcBorders>
              <w:top w:val="nil"/>
              <w:left w:val="nil"/>
              <w:bottom w:val="single" w:sz="4" w:space="0" w:color="auto"/>
              <w:right w:val="single" w:sz="4" w:space="0" w:color="auto"/>
            </w:tcBorders>
            <w:shd w:val="clear" w:color="auto" w:fill="auto"/>
            <w:noWrap/>
            <w:vAlign w:val="center"/>
            <w:hideMark/>
          </w:tcPr>
          <w:p w14:paraId="671A4B73"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48,365,184,977.23 </w:t>
            </w:r>
          </w:p>
        </w:tc>
      </w:tr>
      <w:tr w:rsidR="002A7686" w:rsidRPr="00B7100E" w14:paraId="22B270F5"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3F0019E3" w14:textId="77777777" w:rsidR="002A7686" w:rsidRPr="00B7100E" w:rsidRDefault="002A7686" w:rsidP="007D1EAF">
            <w:pPr>
              <w:ind w:left="75" w:hanging="1"/>
              <w:rPr>
                <w:rFonts w:eastAsia="Times New Roman"/>
                <w:color w:val="000000"/>
                <w:sz w:val="14"/>
                <w:szCs w:val="14"/>
              </w:rPr>
            </w:pPr>
            <w:r w:rsidRPr="00B7100E">
              <w:rPr>
                <w:rFonts w:eastAsia="Calibri"/>
                <w:sz w:val="14"/>
                <w:szCs w:val="14"/>
              </w:rPr>
              <w:t>42000 TRANSFERENCIAS AL RESTO DEL SECTOR PUBLICO</w:t>
            </w:r>
          </w:p>
        </w:tc>
        <w:tc>
          <w:tcPr>
            <w:tcW w:w="1005" w:type="pct"/>
            <w:tcBorders>
              <w:top w:val="nil"/>
              <w:left w:val="nil"/>
              <w:bottom w:val="single" w:sz="4" w:space="0" w:color="auto"/>
              <w:right w:val="single" w:sz="4" w:space="0" w:color="auto"/>
            </w:tcBorders>
            <w:shd w:val="clear" w:color="auto" w:fill="auto"/>
            <w:noWrap/>
            <w:vAlign w:val="center"/>
            <w:hideMark/>
          </w:tcPr>
          <w:p w14:paraId="01EE013F"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160,000.00 </w:t>
            </w:r>
          </w:p>
        </w:tc>
      </w:tr>
      <w:tr w:rsidR="002A7686" w:rsidRPr="00B7100E" w14:paraId="258B464F"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32A41AC8" w14:textId="77777777" w:rsidR="002A7686" w:rsidRPr="00B7100E" w:rsidRDefault="002A7686" w:rsidP="007D1EAF">
            <w:pPr>
              <w:ind w:left="75" w:hanging="1"/>
              <w:rPr>
                <w:rFonts w:eastAsia="Times New Roman"/>
                <w:color w:val="000000"/>
                <w:sz w:val="14"/>
                <w:szCs w:val="14"/>
              </w:rPr>
            </w:pPr>
            <w:r w:rsidRPr="00B7100E">
              <w:rPr>
                <w:rFonts w:eastAsia="Calibri"/>
                <w:sz w:val="14"/>
                <w:szCs w:val="14"/>
              </w:rPr>
              <w:t>43000 SUBSIDIOS Y SUBVENCIONES</w:t>
            </w:r>
          </w:p>
        </w:tc>
        <w:tc>
          <w:tcPr>
            <w:tcW w:w="1005" w:type="pct"/>
            <w:tcBorders>
              <w:top w:val="nil"/>
              <w:left w:val="nil"/>
              <w:bottom w:val="single" w:sz="4" w:space="0" w:color="auto"/>
              <w:right w:val="single" w:sz="4" w:space="0" w:color="auto"/>
            </w:tcBorders>
            <w:shd w:val="clear" w:color="auto" w:fill="auto"/>
            <w:noWrap/>
            <w:vAlign w:val="center"/>
            <w:hideMark/>
          </w:tcPr>
          <w:p w14:paraId="5CA448D7"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1,081,093,310.40 </w:t>
            </w:r>
          </w:p>
        </w:tc>
      </w:tr>
      <w:tr w:rsidR="002A7686" w:rsidRPr="00B7100E" w14:paraId="11D01EF0"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6B15153F" w14:textId="77777777" w:rsidR="002A7686" w:rsidRPr="00B7100E" w:rsidRDefault="002A7686" w:rsidP="007D1EAF">
            <w:pPr>
              <w:ind w:left="75" w:hanging="1"/>
              <w:rPr>
                <w:rFonts w:eastAsia="Times New Roman"/>
                <w:color w:val="000000"/>
                <w:sz w:val="14"/>
                <w:szCs w:val="14"/>
              </w:rPr>
            </w:pPr>
            <w:r w:rsidRPr="00B7100E">
              <w:rPr>
                <w:rFonts w:eastAsia="Calibri"/>
                <w:sz w:val="14"/>
                <w:szCs w:val="14"/>
              </w:rPr>
              <w:t>44000 AYUDAS SOCIALES</w:t>
            </w:r>
          </w:p>
        </w:tc>
        <w:tc>
          <w:tcPr>
            <w:tcW w:w="1005" w:type="pct"/>
            <w:tcBorders>
              <w:top w:val="nil"/>
              <w:left w:val="nil"/>
              <w:bottom w:val="single" w:sz="4" w:space="0" w:color="auto"/>
              <w:right w:val="single" w:sz="4" w:space="0" w:color="auto"/>
            </w:tcBorders>
            <w:shd w:val="clear" w:color="auto" w:fill="auto"/>
            <w:noWrap/>
            <w:vAlign w:val="center"/>
            <w:hideMark/>
          </w:tcPr>
          <w:p w14:paraId="22DCF5D8"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2,265,541,282.39 </w:t>
            </w:r>
          </w:p>
        </w:tc>
      </w:tr>
      <w:tr w:rsidR="002A7686" w:rsidRPr="00B7100E" w14:paraId="4332CAD8"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783F8AE4" w14:textId="77777777" w:rsidR="002A7686" w:rsidRPr="00B7100E" w:rsidRDefault="002A7686" w:rsidP="007D1EAF">
            <w:pPr>
              <w:ind w:left="75" w:hanging="1"/>
              <w:rPr>
                <w:rFonts w:eastAsia="Times New Roman"/>
                <w:color w:val="000000"/>
                <w:sz w:val="14"/>
                <w:szCs w:val="14"/>
              </w:rPr>
            </w:pPr>
            <w:r w:rsidRPr="00B7100E">
              <w:rPr>
                <w:rFonts w:eastAsia="Calibri"/>
                <w:sz w:val="14"/>
                <w:szCs w:val="14"/>
              </w:rPr>
              <w:t>45000 PENSIONES Y JUBILACIONES</w:t>
            </w:r>
          </w:p>
        </w:tc>
        <w:tc>
          <w:tcPr>
            <w:tcW w:w="1005" w:type="pct"/>
            <w:tcBorders>
              <w:top w:val="nil"/>
              <w:left w:val="nil"/>
              <w:bottom w:val="single" w:sz="4" w:space="0" w:color="auto"/>
              <w:right w:val="single" w:sz="4" w:space="0" w:color="auto"/>
            </w:tcBorders>
            <w:shd w:val="clear" w:color="auto" w:fill="auto"/>
            <w:noWrap/>
            <w:vAlign w:val="center"/>
            <w:hideMark/>
          </w:tcPr>
          <w:p w14:paraId="38C04563"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187,763,646.00 </w:t>
            </w:r>
          </w:p>
        </w:tc>
      </w:tr>
      <w:tr w:rsidR="002A7686" w:rsidRPr="00B7100E" w14:paraId="1887EACC"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0E9C9F2E" w14:textId="77777777" w:rsidR="002A7686" w:rsidRPr="00B7100E" w:rsidRDefault="002A7686" w:rsidP="007D1EAF">
            <w:pPr>
              <w:ind w:left="75" w:hanging="1"/>
              <w:rPr>
                <w:rFonts w:eastAsia="Times New Roman"/>
                <w:color w:val="000000"/>
                <w:sz w:val="14"/>
                <w:szCs w:val="14"/>
              </w:rPr>
            </w:pPr>
            <w:r w:rsidRPr="00B7100E">
              <w:rPr>
                <w:rFonts w:eastAsia="Calibri"/>
                <w:sz w:val="14"/>
                <w:szCs w:val="14"/>
              </w:rPr>
              <w:t>47000 TRANSFERENCIAS A LA SEGURIDAD SOCIAL</w:t>
            </w:r>
          </w:p>
        </w:tc>
        <w:tc>
          <w:tcPr>
            <w:tcW w:w="1005" w:type="pct"/>
            <w:tcBorders>
              <w:top w:val="nil"/>
              <w:left w:val="nil"/>
              <w:bottom w:val="single" w:sz="4" w:space="0" w:color="auto"/>
              <w:right w:val="single" w:sz="4" w:space="0" w:color="auto"/>
            </w:tcBorders>
            <w:shd w:val="clear" w:color="auto" w:fill="auto"/>
            <w:noWrap/>
            <w:vAlign w:val="center"/>
            <w:hideMark/>
          </w:tcPr>
          <w:p w14:paraId="299371F7"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196,000,000.00 </w:t>
            </w:r>
          </w:p>
        </w:tc>
      </w:tr>
      <w:tr w:rsidR="002A7686" w:rsidRPr="00B7100E" w14:paraId="3851D110"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tcPr>
          <w:p w14:paraId="31475453" w14:textId="77777777" w:rsidR="002A7686" w:rsidRPr="00B7100E" w:rsidRDefault="002A7686" w:rsidP="007D1EAF">
            <w:pPr>
              <w:ind w:firstLineChars="100" w:firstLine="140"/>
              <w:rPr>
                <w:rFonts w:eastAsia="Calibri"/>
                <w:sz w:val="14"/>
                <w:szCs w:val="14"/>
              </w:rPr>
            </w:pPr>
            <w:r w:rsidRPr="00B7100E">
              <w:rPr>
                <w:rFonts w:eastAsia="Calibri"/>
                <w:sz w:val="14"/>
                <w:szCs w:val="14"/>
              </w:rPr>
              <w:t>46000 TRAN SFERENCIAS A FIDEICOMISOS, MANDATOS Y OTROS ANÁLOGOS</w:t>
            </w:r>
          </w:p>
        </w:tc>
        <w:tc>
          <w:tcPr>
            <w:tcW w:w="1005" w:type="pct"/>
            <w:tcBorders>
              <w:top w:val="nil"/>
              <w:left w:val="nil"/>
              <w:bottom w:val="single" w:sz="4" w:space="0" w:color="auto"/>
              <w:right w:val="single" w:sz="4" w:space="0" w:color="auto"/>
            </w:tcBorders>
            <w:shd w:val="clear" w:color="auto" w:fill="auto"/>
            <w:noWrap/>
            <w:vAlign w:val="center"/>
          </w:tcPr>
          <w:p w14:paraId="187AC12E" w14:textId="77777777" w:rsidR="002A7686" w:rsidRPr="00B7100E" w:rsidRDefault="002A7686" w:rsidP="007D1EAF">
            <w:pPr>
              <w:jc w:val="right"/>
              <w:rPr>
                <w:rFonts w:eastAsia="Calibri"/>
                <w:sz w:val="14"/>
                <w:szCs w:val="14"/>
              </w:rPr>
            </w:pPr>
            <w:r w:rsidRPr="00B7100E">
              <w:rPr>
                <w:rFonts w:eastAsia="Calibri"/>
                <w:sz w:val="14"/>
                <w:szCs w:val="14"/>
              </w:rPr>
              <w:t xml:space="preserve">      923,014,225.00 </w:t>
            </w:r>
          </w:p>
        </w:tc>
      </w:tr>
      <w:tr w:rsidR="002A7686" w:rsidRPr="00B7100E" w14:paraId="26C7D0F8"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000000" w:fill="BFBFBF"/>
            <w:noWrap/>
            <w:vAlign w:val="center"/>
            <w:hideMark/>
          </w:tcPr>
          <w:p w14:paraId="35CE1400" w14:textId="77777777" w:rsidR="002A7686" w:rsidRPr="00B7100E" w:rsidRDefault="002A7686" w:rsidP="007D1EAF">
            <w:pPr>
              <w:rPr>
                <w:rFonts w:eastAsia="Times New Roman"/>
                <w:b/>
                <w:bCs/>
                <w:color w:val="000000"/>
                <w:sz w:val="14"/>
                <w:szCs w:val="14"/>
              </w:rPr>
            </w:pPr>
            <w:r w:rsidRPr="00B7100E">
              <w:rPr>
                <w:rFonts w:eastAsia="Times New Roman"/>
                <w:b/>
                <w:bCs/>
                <w:color w:val="000000"/>
                <w:sz w:val="14"/>
                <w:szCs w:val="14"/>
              </w:rPr>
              <w:t>5000 BIENES MUEBLES, INMUEBLES E INTANGIBLES</w:t>
            </w:r>
          </w:p>
        </w:tc>
        <w:tc>
          <w:tcPr>
            <w:tcW w:w="1005" w:type="pct"/>
            <w:tcBorders>
              <w:top w:val="nil"/>
              <w:left w:val="nil"/>
              <w:bottom w:val="single" w:sz="4" w:space="0" w:color="auto"/>
              <w:right w:val="single" w:sz="4" w:space="0" w:color="auto"/>
            </w:tcBorders>
            <w:shd w:val="clear" w:color="000000" w:fill="BFBFBF"/>
            <w:noWrap/>
            <w:vAlign w:val="center"/>
            <w:hideMark/>
          </w:tcPr>
          <w:p w14:paraId="3DE21EE3" w14:textId="77777777" w:rsidR="002A7686" w:rsidRPr="00B7100E" w:rsidRDefault="002A7686" w:rsidP="007D1EAF">
            <w:pPr>
              <w:jc w:val="right"/>
              <w:rPr>
                <w:rFonts w:eastAsia="Times New Roman"/>
                <w:b/>
                <w:bCs/>
                <w:color w:val="000000"/>
                <w:sz w:val="14"/>
                <w:szCs w:val="14"/>
              </w:rPr>
            </w:pPr>
            <w:r w:rsidRPr="00B7100E">
              <w:rPr>
                <w:rFonts w:eastAsia="Calibri"/>
                <w:b/>
                <w:bCs/>
                <w:color w:val="000000"/>
                <w:sz w:val="14"/>
                <w:szCs w:val="14"/>
              </w:rPr>
              <w:t xml:space="preserve">      642,902,826.56 </w:t>
            </w:r>
          </w:p>
        </w:tc>
      </w:tr>
      <w:tr w:rsidR="002A7686" w:rsidRPr="00B7100E" w14:paraId="4B1BF364"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5AA88027"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51000 MOBILIARIO Y EQUIPO DE ADMINISTRACIÓN</w:t>
            </w:r>
          </w:p>
        </w:tc>
        <w:tc>
          <w:tcPr>
            <w:tcW w:w="1005" w:type="pct"/>
            <w:tcBorders>
              <w:top w:val="nil"/>
              <w:left w:val="nil"/>
              <w:bottom w:val="single" w:sz="4" w:space="0" w:color="auto"/>
              <w:right w:val="single" w:sz="4" w:space="0" w:color="auto"/>
            </w:tcBorders>
            <w:shd w:val="clear" w:color="auto" w:fill="auto"/>
            <w:noWrap/>
            <w:vAlign w:val="center"/>
            <w:hideMark/>
          </w:tcPr>
          <w:p w14:paraId="0D492BA4"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32,398,186.60 </w:t>
            </w:r>
          </w:p>
        </w:tc>
      </w:tr>
      <w:tr w:rsidR="002A7686" w:rsidRPr="00B7100E" w14:paraId="2A0D6DF8"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0A5521BE"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56000 MAQUINARIA, OTROS EQUIPOS Y HERRAMIENTAS</w:t>
            </w:r>
          </w:p>
        </w:tc>
        <w:tc>
          <w:tcPr>
            <w:tcW w:w="1005" w:type="pct"/>
            <w:tcBorders>
              <w:top w:val="nil"/>
              <w:left w:val="nil"/>
              <w:bottom w:val="single" w:sz="4" w:space="0" w:color="auto"/>
              <w:right w:val="single" w:sz="4" w:space="0" w:color="auto"/>
            </w:tcBorders>
            <w:shd w:val="clear" w:color="auto" w:fill="auto"/>
            <w:noWrap/>
            <w:vAlign w:val="center"/>
            <w:hideMark/>
          </w:tcPr>
          <w:p w14:paraId="7EFC2467"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3,407,229.96 </w:t>
            </w:r>
          </w:p>
        </w:tc>
      </w:tr>
      <w:tr w:rsidR="002A7686" w:rsidRPr="00B7100E" w14:paraId="4AB84EE3"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604081F5"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55000 EQUIPO DE DEFENSA Y SEGURIDAD</w:t>
            </w:r>
          </w:p>
        </w:tc>
        <w:tc>
          <w:tcPr>
            <w:tcW w:w="1005" w:type="pct"/>
            <w:tcBorders>
              <w:top w:val="nil"/>
              <w:left w:val="nil"/>
              <w:bottom w:val="single" w:sz="4" w:space="0" w:color="auto"/>
              <w:right w:val="single" w:sz="4" w:space="0" w:color="auto"/>
            </w:tcBorders>
            <w:shd w:val="clear" w:color="auto" w:fill="auto"/>
            <w:noWrap/>
            <w:vAlign w:val="center"/>
            <w:hideMark/>
          </w:tcPr>
          <w:p w14:paraId="25C67D0E"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556,494,735.00 </w:t>
            </w:r>
          </w:p>
        </w:tc>
      </w:tr>
      <w:tr w:rsidR="002A7686" w:rsidRPr="00B7100E" w14:paraId="7610ABF2"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1BB73B46"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54000 VEHÍCULOS Y EQUIPO DE TRANSPORTE</w:t>
            </w:r>
          </w:p>
        </w:tc>
        <w:tc>
          <w:tcPr>
            <w:tcW w:w="1005" w:type="pct"/>
            <w:tcBorders>
              <w:top w:val="nil"/>
              <w:left w:val="nil"/>
              <w:bottom w:val="single" w:sz="4" w:space="0" w:color="auto"/>
              <w:right w:val="single" w:sz="4" w:space="0" w:color="auto"/>
            </w:tcBorders>
            <w:shd w:val="clear" w:color="auto" w:fill="auto"/>
            <w:noWrap/>
            <w:vAlign w:val="center"/>
            <w:hideMark/>
          </w:tcPr>
          <w:p w14:paraId="5F69B9FB"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360,000.00 </w:t>
            </w:r>
          </w:p>
        </w:tc>
      </w:tr>
      <w:tr w:rsidR="002A7686" w:rsidRPr="00B7100E" w14:paraId="388DD776"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78A153FA"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59000 ACTIVOS INTANGIBLES</w:t>
            </w:r>
          </w:p>
        </w:tc>
        <w:tc>
          <w:tcPr>
            <w:tcW w:w="1005" w:type="pct"/>
            <w:tcBorders>
              <w:top w:val="nil"/>
              <w:left w:val="nil"/>
              <w:bottom w:val="single" w:sz="4" w:space="0" w:color="auto"/>
              <w:right w:val="single" w:sz="4" w:space="0" w:color="auto"/>
            </w:tcBorders>
            <w:shd w:val="clear" w:color="auto" w:fill="auto"/>
            <w:noWrap/>
            <w:vAlign w:val="center"/>
            <w:hideMark/>
          </w:tcPr>
          <w:p w14:paraId="601FA1C4"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18,165.00 </w:t>
            </w:r>
          </w:p>
        </w:tc>
      </w:tr>
      <w:tr w:rsidR="002A7686" w:rsidRPr="00B7100E" w14:paraId="752F1C3F"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348F9BFD"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52000 MOBILIARIO Y EQUIPO EDUCACIONAL Y RECREATIVO</w:t>
            </w:r>
          </w:p>
        </w:tc>
        <w:tc>
          <w:tcPr>
            <w:tcW w:w="1005" w:type="pct"/>
            <w:tcBorders>
              <w:top w:val="nil"/>
              <w:left w:val="nil"/>
              <w:bottom w:val="single" w:sz="4" w:space="0" w:color="auto"/>
              <w:right w:val="single" w:sz="4" w:space="0" w:color="auto"/>
            </w:tcBorders>
            <w:shd w:val="clear" w:color="auto" w:fill="auto"/>
            <w:noWrap/>
            <w:vAlign w:val="center"/>
            <w:hideMark/>
          </w:tcPr>
          <w:p w14:paraId="046015C0"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224,510.00 </w:t>
            </w:r>
          </w:p>
        </w:tc>
      </w:tr>
      <w:tr w:rsidR="002A7686" w:rsidRPr="00B7100E" w14:paraId="1B736415"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2B5B9140"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58000 BIENES INMUEBLES</w:t>
            </w:r>
          </w:p>
        </w:tc>
        <w:tc>
          <w:tcPr>
            <w:tcW w:w="1005" w:type="pct"/>
            <w:tcBorders>
              <w:top w:val="nil"/>
              <w:left w:val="nil"/>
              <w:bottom w:val="single" w:sz="4" w:space="0" w:color="auto"/>
              <w:right w:val="single" w:sz="4" w:space="0" w:color="auto"/>
            </w:tcBorders>
            <w:shd w:val="clear" w:color="auto" w:fill="auto"/>
            <w:noWrap/>
            <w:vAlign w:val="center"/>
            <w:hideMark/>
          </w:tcPr>
          <w:p w14:paraId="72E02188"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50,000,000.00 </w:t>
            </w:r>
          </w:p>
        </w:tc>
      </w:tr>
      <w:tr w:rsidR="002A7686" w:rsidRPr="00B7100E" w14:paraId="3CAED373"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000000" w:fill="BFBFBF"/>
            <w:noWrap/>
            <w:vAlign w:val="center"/>
            <w:hideMark/>
          </w:tcPr>
          <w:p w14:paraId="34D32EE7" w14:textId="77777777" w:rsidR="002A7686" w:rsidRPr="00B7100E" w:rsidRDefault="002A7686" w:rsidP="007D1EAF">
            <w:pPr>
              <w:rPr>
                <w:rFonts w:eastAsia="Times New Roman"/>
                <w:b/>
                <w:bCs/>
                <w:color w:val="000000"/>
                <w:sz w:val="14"/>
                <w:szCs w:val="14"/>
              </w:rPr>
            </w:pPr>
            <w:r w:rsidRPr="00B7100E">
              <w:rPr>
                <w:rFonts w:eastAsia="Times New Roman"/>
                <w:b/>
                <w:bCs/>
                <w:color w:val="000000"/>
                <w:sz w:val="14"/>
                <w:szCs w:val="14"/>
              </w:rPr>
              <w:t>6000 INVERSIÓN PÚBLICA</w:t>
            </w:r>
          </w:p>
        </w:tc>
        <w:tc>
          <w:tcPr>
            <w:tcW w:w="1005" w:type="pct"/>
            <w:tcBorders>
              <w:top w:val="nil"/>
              <w:left w:val="nil"/>
              <w:bottom w:val="single" w:sz="4" w:space="0" w:color="auto"/>
              <w:right w:val="single" w:sz="4" w:space="0" w:color="auto"/>
            </w:tcBorders>
            <w:shd w:val="clear" w:color="000000" w:fill="BFBFBF"/>
            <w:noWrap/>
            <w:vAlign w:val="center"/>
            <w:hideMark/>
          </w:tcPr>
          <w:p w14:paraId="24BB3361" w14:textId="77777777" w:rsidR="002A7686" w:rsidRPr="00B7100E" w:rsidRDefault="002A7686" w:rsidP="007D1EAF">
            <w:pPr>
              <w:jc w:val="right"/>
              <w:rPr>
                <w:rFonts w:eastAsia="Times New Roman"/>
                <w:b/>
                <w:bCs/>
                <w:color w:val="000000"/>
                <w:sz w:val="14"/>
                <w:szCs w:val="14"/>
              </w:rPr>
            </w:pPr>
            <w:r w:rsidRPr="00B7100E">
              <w:rPr>
                <w:rFonts w:eastAsia="Calibri"/>
                <w:b/>
                <w:bCs/>
                <w:color w:val="000000"/>
                <w:sz w:val="14"/>
                <w:szCs w:val="14"/>
              </w:rPr>
              <w:t xml:space="preserve">      758,597,890.27 </w:t>
            </w:r>
          </w:p>
        </w:tc>
      </w:tr>
      <w:tr w:rsidR="002A7686" w:rsidRPr="00B7100E" w14:paraId="26ECD0C2"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19F2B9FF" w14:textId="77777777" w:rsidR="002A7686" w:rsidRPr="00B7100E" w:rsidRDefault="002A7686" w:rsidP="007D1EAF">
            <w:pPr>
              <w:ind w:firstLineChars="100" w:firstLine="140"/>
              <w:rPr>
                <w:rFonts w:eastAsia="Calibri"/>
                <w:sz w:val="14"/>
                <w:szCs w:val="14"/>
              </w:rPr>
            </w:pPr>
            <w:r w:rsidRPr="00B7100E">
              <w:rPr>
                <w:rFonts w:eastAsia="Calibri"/>
                <w:sz w:val="14"/>
                <w:szCs w:val="14"/>
              </w:rPr>
              <w:t>61000 OBRA PÚBLICA EN BIENES DE DOMINIO PUBLICO</w:t>
            </w:r>
          </w:p>
        </w:tc>
        <w:tc>
          <w:tcPr>
            <w:tcW w:w="1005" w:type="pct"/>
            <w:tcBorders>
              <w:top w:val="nil"/>
              <w:left w:val="nil"/>
              <w:bottom w:val="single" w:sz="4" w:space="0" w:color="auto"/>
              <w:right w:val="single" w:sz="4" w:space="0" w:color="auto"/>
            </w:tcBorders>
            <w:shd w:val="clear" w:color="auto" w:fill="auto"/>
            <w:noWrap/>
            <w:vAlign w:val="center"/>
            <w:hideMark/>
          </w:tcPr>
          <w:p w14:paraId="0FD62F9A"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758,597,890.27 </w:t>
            </w:r>
          </w:p>
        </w:tc>
      </w:tr>
      <w:tr w:rsidR="002A7686" w:rsidRPr="00B7100E" w14:paraId="1101758E"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000000" w:fill="BFBFBF"/>
            <w:noWrap/>
            <w:vAlign w:val="center"/>
            <w:hideMark/>
          </w:tcPr>
          <w:p w14:paraId="66116396" w14:textId="77777777" w:rsidR="002A7686" w:rsidRPr="00B7100E" w:rsidRDefault="002A7686" w:rsidP="007D1EAF">
            <w:pPr>
              <w:rPr>
                <w:rFonts w:eastAsia="Times New Roman"/>
                <w:b/>
                <w:bCs/>
                <w:color w:val="000000"/>
                <w:sz w:val="14"/>
                <w:szCs w:val="14"/>
              </w:rPr>
            </w:pPr>
            <w:r w:rsidRPr="00B7100E">
              <w:rPr>
                <w:rFonts w:eastAsia="Times New Roman"/>
                <w:b/>
                <w:bCs/>
                <w:color w:val="000000"/>
                <w:sz w:val="14"/>
                <w:szCs w:val="14"/>
              </w:rPr>
              <w:t>7000 INVERSIONES FINANCIERAS Y OTRAS PROVISIONES</w:t>
            </w:r>
          </w:p>
        </w:tc>
        <w:tc>
          <w:tcPr>
            <w:tcW w:w="1005" w:type="pct"/>
            <w:tcBorders>
              <w:top w:val="nil"/>
              <w:left w:val="nil"/>
              <w:bottom w:val="single" w:sz="4" w:space="0" w:color="auto"/>
              <w:right w:val="single" w:sz="4" w:space="0" w:color="auto"/>
            </w:tcBorders>
            <w:shd w:val="clear" w:color="000000" w:fill="BFBFBF"/>
            <w:noWrap/>
            <w:vAlign w:val="center"/>
            <w:hideMark/>
          </w:tcPr>
          <w:p w14:paraId="44266BC6" w14:textId="77777777" w:rsidR="002A7686" w:rsidRPr="00B7100E" w:rsidRDefault="002A7686" w:rsidP="007D1EAF">
            <w:pPr>
              <w:jc w:val="right"/>
              <w:rPr>
                <w:rFonts w:eastAsia="Times New Roman"/>
                <w:b/>
                <w:bCs/>
                <w:color w:val="000000"/>
                <w:sz w:val="14"/>
                <w:szCs w:val="14"/>
              </w:rPr>
            </w:pPr>
            <w:r w:rsidRPr="00B7100E">
              <w:rPr>
                <w:rFonts w:eastAsia="Times New Roman"/>
                <w:b/>
                <w:bCs/>
                <w:color w:val="000000"/>
                <w:sz w:val="14"/>
                <w:szCs w:val="14"/>
              </w:rPr>
              <w:t>0</w:t>
            </w:r>
          </w:p>
        </w:tc>
      </w:tr>
      <w:tr w:rsidR="002A7686" w:rsidRPr="00B7100E" w14:paraId="6F1348DE"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00078E46" w14:textId="77777777" w:rsidR="002A7686" w:rsidRPr="00B7100E" w:rsidRDefault="002A7686" w:rsidP="007D1EAF">
            <w:pPr>
              <w:ind w:firstLineChars="100" w:firstLine="140"/>
              <w:rPr>
                <w:rFonts w:eastAsia="Calibri"/>
                <w:sz w:val="14"/>
                <w:szCs w:val="14"/>
              </w:rPr>
            </w:pPr>
            <w:r w:rsidRPr="00B7100E">
              <w:rPr>
                <w:rFonts w:eastAsia="Calibri"/>
                <w:sz w:val="14"/>
                <w:szCs w:val="14"/>
              </w:rPr>
              <w:t>75000 INVERSIONES EN FIDEICOMISOS, MANDATOS Y OTROS ANÁLOGOS</w:t>
            </w:r>
          </w:p>
        </w:tc>
        <w:tc>
          <w:tcPr>
            <w:tcW w:w="1005" w:type="pct"/>
            <w:tcBorders>
              <w:top w:val="nil"/>
              <w:left w:val="nil"/>
              <w:bottom w:val="single" w:sz="4" w:space="0" w:color="auto"/>
              <w:right w:val="single" w:sz="4" w:space="0" w:color="auto"/>
            </w:tcBorders>
            <w:shd w:val="clear" w:color="auto" w:fill="auto"/>
            <w:noWrap/>
            <w:vAlign w:val="center"/>
            <w:hideMark/>
          </w:tcPr>
          <w:p w14:paraId="3CE9C40F" w14:textId="77777777" w:rsidR="002A7686" w:rsidRPr="00B7100E" w:rsidRDefault="002A7686" w:rsidP="007D1EAF">
            <w:pPr>
              <w:jc w:val="right"/>
              <w:rPr>
                <w:rFonts w:eastAsia="Times New Roman"/>
                <w:color w:val="000000"/>
                <w:sz w:val="14"/>
                <w:szCs w:val="14"/>
              </w:rPr>
            </w:pPr>
            <w:r w:rsidRPr="00B7100E">
              <w:rPr>
                <w:rFonts w:eastAsia="Times New Roman"/>
                <w:color w:val="000000"/>
                <w:sz w:val="14"/>
                <w:szCs w:val="14"/>
              </w:rPr>
              <w:t>0</w:t>
            </w:r>
          </w:p>
        </w:tc>
      </w:tr>
      <w:tr w:rsidR="002A7686" w:rsidRPr="00B7100E" w14:paraId="65693A0D"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000000" w:fill="BFBFBF"/>
            <w:noWrap/>
            <w:vAlign w:val="center"/>
            <w:hideMark/>
          </w:tcPr>
          <w:p w14:paraId="51DF56D2" w14:textId="77777777" w:rsidR="002A7686" w:rsidRPr="00B7100E" w:rsidRDefault="002A7686" w:rsidP="007D1EAF">
            <w:pPr>
              <w:rPr>
                <w:rFonts w:eastAsia="Times New Roman"/>
                <w:b/>
                <w:bCs/>
                <w:color w:val="000000"/>
                <w:sz w:val="14"/>
                <w:szCs w:val="14"/>
              </w:rPr>
            </w:pPr>
            <w:r w:rsidRPr="00B7100E">
              <w:rPr>
                <w:rFonts w:eastAsia="Times New Roman"/>
                <w:b/>
                <w:bCs/>
                <w:color w:val="000000"/>
                <w:sz w:val="14"/>
                <w:szCs w:val="14"/>
              </w:rPr>
              <w:t>8000 PARTICIPACIONES Y APORTACIONES</w:t>
            </w:r>
          </w:p>
        </w:tc>
        <w:tc>
          <w:tcPr>
            <w:tcW w:w="1005" w:type="pct"/>
            <w:tcBorders>
              <w:top w:val="nil"/>
              <w:left w:val="nil"/>
              <w:bottom w:val="single" w:sz="4" w:space="0" w:color="auto"/>
              <w:right w:val="single" w:sz="4" w:space="0" w:color="auto"/>
            </w:tcBorders>
            <w:shd w:val="clear" w:color="000000" w:fill="BFBFBF"/>
            <w:noWrap/>
            <w:vAlign w:val="center"/>
            <w:hideMark/>
          </w:tcPr>
          <w:p w14:paraId="00129EF8" w14:textId="77777777" w:rsidR="002A7686" w:rsidRPr="00B7100E" w:rsidRDefault="002A7686" w:rsidP="007D1EAF">
            <w:pPr>
              <w:jc w:val="right"/>
              <w:rPr>
                <w:rFonts w:eastAsia="Times New Roman"/>
                <w:b/>
                <w:bCs/>
                <w:color w:val="000000"/>
                <w:sz w:val="14"/>
                <w:szCs w:val="14"/>
              </w:rPr>
            </w:pPr>
            <w:r w:rsidRPr="00B7100E">
              <w:rPr>
                <w:rFonts w:eastAsia="Calibri"/>
                <w:b/>
                <w:bCs/>
                <w:color w:val="000000"/>
                <w:sz w:val="14"/>
                <w:szCs w:val="14"/>
              </w:rPr>
              <w:t xml:space="preserve"> 11,362,749,831.00 </w:t>
            </w:r>
          </w:p>
        </w:tc>
      </w:tr>
      <w:tr w:rsidR="002A7686" w:rsidRPr="00B7100E" w14:paraId="768AFC29"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10E4FA24"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81000 PARTICIPACIONES</w:t>
            </w:r>
          </w:p>
        </w:tc>
        <w:tc>
          <w:tcPr>
            <w:tcW w:w="1005" w:type="pct"/>
            <w:tcBorders>
              <w:top w:val="nil"/>
              <w:left w:val="nil"/>
              <w:bottom w:val="single" w:sz="4" w:space="0" w:color="auto"/>
              <w:right w:val="single" w:sz="4" w:space="0" w:color="auto"/>
            </w:tcBorders>
            <w:shd w:val="clear" w:color="auto" w:fill="auto"/>
            <w:noWrap/>
            <w:vAlign w:val="center"/>
            <w:hideMark/>
          </w:tcPr>
          <w:p w14:paraId="3B5CEA08"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7,235,128,855.00 </w:t>
            </w:r>
          </w:p>
        </w:tc>
      </w:tr>
      <w:tr w:rsidR="002A7686" w:rsidRPr="00B7100E" w14:paraId="33EECAC9"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4CF8A722"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83000 APORTACIONES</w:t>
            </w:r>
          </w:p>
        </w:tc>
        <w:tc>
          <w:tcPr>
            <w:tcW w:w="1005" w:type="pct"/>
            <w:tcBorders>
              <w:top w:val="nil"/>
              <w:left w:val="nil"/>
              <w:bottom w:val="single" w:sz="4" w:space="0" w:color="auto"/>
              <w:right w:val="single" w:sz="4" w:space="0" w:color="auto"/>
            </w:tcBorders>
            <w:shd w:val="clear" w:color="auto" w:fill="auto"/>
            <w:noWrap/>
            <w:vAlign w:val="center"/>
            <w:hideMark/>
          </w:tcPr>
          <w:p w14:paraId="7A308F1A"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3,962,620,976.00 </w:t>
            </w:r>
          </w:p>
        </w:tc>
      </w:tr>
      <w:tr w:rsidR="002A7686" w:rsidRPr="00B7100E" w14:paraId="46520543"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6AE6620D"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85000 CONVENIOS</w:t>
            </w:r>
          </w:p>
        </w:tc>
        <w:tc>
          <w:tcPr>
            <w:tcW w:w="1005" w:type="pct"/>
            <w:tcBorders>
              <w:top w:val="nil"/>
              <w:left w:val="nil"/>
              <w:bottom w:val="single" w:sz="4" w:space="0" w:color="auto"/>
              <w:right w:val="single" w:sz="4" w:space="0" w:color="auto"/>
            </w:tcBorders>
            <w:shd w:val="clear" w:color="auto" w:fill="auto"/>
            <w:noWrap/>
            <w:vAlign w:val="center"/>
            <w:hideMark/>
          </w:tcPr>
          <w:p w14:paraId="234C6F2E"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165,000,000.00 </w:t>
            </w:r>
          </w:p>
        </w:tc>
      </w:tr>
      <w:tr w:rsidR="002A7686" w:rsidRPr="00B7100E" w14:paraId="49D15A1A"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000000" w:fill="BFBFBF"/>
            <w:noWrap/>
            <w:vAlign w:val="center"/>
            <w:hideMark/>
          </w:tcPr>
          <w:p w14:paraId="53A0B51A" w14:textId="77777777" w:rsidR="002A7686" w:rsidRPr="00B7100E" w:rsidRDefault="002A7686" w:rsidP="007D1EAF">
            <w:pPr>
              <w:rPr>
                <w:rFonts w:eastAsia="Times New Roman"/>
                <w:b/>
                <w:bCs/>
                <w:color w:val="000000"/>
                <w:sz w:val="14"/>
                <w:szCs w:val="14"/>
              </w:rPr>
            </w:pPr>
            <w:r w:rsidRPr="00B7100E">
              <w:rPr>
                <w:rFonts w:eastAsia="Times New Roman"/>
                <w:b/>
                <w:bCs/>
                <w:color w:val="000000"/>
                <w:sz w:val="14"/>
                <w:szCs w:val="14"/>
              </w:rPr>
              <w:t>9000 DEUDA PÚBLICA</w:t>
            </w:r>
          </w:p>
        </w:tc>
        <w:tc>
          <w:tcPr>
            <w:tcW w:w="1005" w:type="pct"/>
            <w:tcBorders>
              <w:top w:val="nil"/>
              <w:left w:val="nil"/>
              <w:bottom w:val="single" w:sz="4" w:space="0" w:color="auto"/>
              <w:right w:val="single" w:sz="4" w:space="0" w:color="auto"/>
            </w:tcBorders>
            <w:shd w:val="clear" w:color="000000" w:fill="BFBFBF"/>
            <w:noWrap/>
            <w:vAlign w:val="center"/>
            <w:hideMark/>
          </w:tcPr>
          <w:p w14:paraId="57509783" w14:textId="77777777" w:rsidR="002A7686" w:rsidRPr="00B7100E" w:rsidRDefault="002A7686" w:rsidP="007D1EAF">
            <w:pPr>
              <w:jc w:val="right"/>
              <w:rPr>
                <w:rFonts w:eastAsia="Times New Roman"/>
                <w:b/>
                <w:bCs/>
                <w:color w:val="000000"/>
                <w:sz w:val="14"/>
                <w:szCs w:val="14"/>
              </w:rPr>
            </w:pPr>
            <w:r w:rsidRPr="00B7100E">
              <w:rPr>
                <w:rFonts w:eastAsia="Calibri"/>
                <w:b/>
                <w:bCs/>
                <w:color w:val="000000"/>
                <w:sz w:val="14"/>
                <w:szCs w:val="14"/>
              </w:rPr>
              <w:t xml:space="preserve">   9,179,425,244.88 </w:t>
            </w:r>
          </w:p>
        </w:tc>
      </w:tr>
      <w:tr w:rsidR="002A7686" w:rsidRPr="00B7100E" w14:paraId="590F35D5"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7F7A654B"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91000 AMORTIZACIÓN DE LA DEUDA PUBLICA</w:t>
            </w:r>
          </w:p>
        </w:tc>
        <w:tc>
          <w:tcPr>
            <w:tcW w:w="1005" w:type="pct"/>
            <w:tcBorders>
              <w:top w:val="nil"/>
              <w:left w:val="nil"/>
              <w:bottom w:val="single" w:sz="4" w:space="0" w:color="auto"/>
              <w:right w:val="single" w:sz="4" w:space="0" w:color="auto"/>
            </w:tcBorders>
            <w:shd w:val="clear" w:color="auto" w:fill="auto"/>
            <w:noWrap/>
            <w:vAlign w:val="center"/>
            <w:hideMark/>
          </w:tcPr>
          <w:p w14:paraId="158CE3E3"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4,297,223,070.53 </w:t>
            </w:r>
          </w:p>
        </w:tc>
      </w:tr>
      <w:tr w:rsidR="002A7686" w:rsidRPr="00B7100E" w14:paraId="1C3540F7"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37911953"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92000 INTERESES DE LA DEUDA PUBLICA</w:t>
            </w:r>
          </w:p>
        </w:tc>
        <w:tc>
          <w:tcPr>
            <w:tcW w:w="1005" w:type="pct"/>
            <w:tcBorders>
              <w:top w:val="nil"/>
              <w:left w:val="nil"/>
              <w:bottom w:val="single" w:sz="4" w:space="0" w:color="auto"/>
              <w:right w:val="single" w:sz="4" w:space="0" w:color="auto"/>
            </w:tcBorders>
            <w:shd w:val="clear" w:color="auto" w:fill="auto"/>
            <w:noWrap/>
            <w:vAlign w:val="center"/>
            <w:hideMark/>
          </w:tcPr>
          <w:p w14:paraId="54856309"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3,214,720,371.52 </w:t>
            </w:r>
          </w:p>
        </w:tc>
      </w:tr>
      <w:tr w:rsidR="002A7686" w:rsidRPr="00B7100E" w14:paraId="5F1C7BFD"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4209FE66"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94000 GASTOS DE LA DEUDA PUBLICA</w:t>
            </w:r>
          </w:p>
        </w:tc>
        <w:tc>
          <w:tcPr>
            <w:tcW w:w="1005" w:type="pct"/>
            <w:tcBorders>
              <w:top w:val="nil"/>
              <w:left w:val="nil"/>
              <w:bottom w:val="single" w:sz="4" w:space="0" w:color="auto"/>
              <w:right w:val="single" w:sz="4" w:space="0" w:color="auto"/>
            </w:tcBorders>
            <w:shd w:val="clear" w:color="auto" w:fill="auto"/>
            <w:noWrap/>
            <w:vAlign w:val="center"/>
            <w:hideMark/>
          </w:tcPr>
          <w:p w14:paraId="14717183"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29,503,945.90 </w:t>
            </w:r>
          </w:p>
        </w:tc>
      </w:tr>
      <w:tr w:rsidR="002A7686" w:rsidRPr="00B7100E" w14:paraId="737FD416"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62CD8B19"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96000 APOYOS FINANCIEROS</w:t>
            </w:r>
          </w:p>
        </w:tc>
        <w:tc>
          <w:tcPr>
            <w:tcW w:w="1005" w:type="pct"/>
            <w:tcBorders>
              <w:top w:val="nil"/>
              <w:left w:val="nil"/>
              <w:bottom w:val="single" w:sz="4" w:space="0" w:color="auto"/>
              <w:right w:val="single" w:sz="4" w:space="0" w:color="auto"/>
            </w:tcBorders>
            <w:shd w:val="clear" w:color="auto" w:fill="auto"/>
            <w:noWrap/>
            <w:vAlign w:val="center"/>
            <w:hideMark/>
          </w:tcPr>
          <w:p w14:paraId="025E3765"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112,977,856.93 </w:t>
            </w:r>
          </w:p>
        </w:tc>
      </w:tr>
      <w:tr w:rsidR="002A7686" w:rsidRPr="00B7100E" w14:paraId="619999A5"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09F84B41"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99000 ADEUDOS DE EJERCICIOS FISCALES ANTERIORES(ADEFAS)</w:t>
            </w:r>
          </w:p>
        </w:tc>
        <w:tc>
          <w:tcPr>
            <w:tcW w:w="1005" w:type="pct"/>
            <w:tcBorders>
              <w:top w:val="nil"/>
              <w:left w:val="nil"/>
              <w:bottom w:val="single" w:sz="4" w:space="0" w:color="auto"/>
              <w:right w:val="single" w:sz="4" w:space="0" w:color="auto"/>
            </w:tcBorders>
            <w:shd w:val="clear" w:color="auto" w:fill="auto"/>
            <w:noWrap/>
            <w:vAlign w:val="center"/>
            <w:hideMark/>
          </w:tcPr>
          <w:p w14:paraId="156BBF61"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1,500,000,000.00 </w:t>
            </w:r>
          </w:p>
        </w:tc>
      </w:tr>
      <w:tr w:rsidR="002A7686" w:rsidRPr="00B7100E" w14:paraId="6FA3F1BF"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auto" w:fill="auto"/>
            <w:noWrap/>
            <w:vAlign w:val="center"/>
            <w:hideMark/>
          </w:tcPr>
          <w:p w14:paraId="5CA82BA0" w14:textId="77777777" w:rsidR="002A7686" w:rsidRPr="00B7100E" w:rsidRDefault="002A7686" w:rsidP="007D1EAF">
            <w:pPr>
              <w:ind w:firstLineChars="37" w:firstLine="52"/>
              <w:rPr>
                <w:rFonts w:eastAsia="Times New Roman"/>
                <w:color w:val="000000"/>
                <w:sz w:val="14"/>
                <w:szCs w:val="14"/>
              </w:rPr>
            </w:pPr>
            <w:r w:rsidRPr="00B7100E">
              <w:rPr>
                <w:rFonts w:eastAsia="Calibri"/>
                <w:sz w:val="14"/>
                <w:szCs w:val="14"/>
              </w:rPr>
              <w:t>95000 COSTOS POR COBERTURAS</w:t>
            </w:r>
          </w:p>
        </w:tc>
        <w:tc>
          <w:tcPr>
            <w:tcW w:w="1005" w:type="pct"/>
            <w:tcBorders>
              <w:top w:val="nil"/>
              <w:left w:val="nil"/>
              <w:bottom w:val="single" w:sz="4" w:space="0" w:color="auto"/>
              <w:right w:val="single" w:sz="4" w:space="0" w:color="auto"/>
            </w:tcBorders>
            <w:shd w:val="clear" w:color="auto" w:fill="auto"/>
            <w:noWrap/>
            <w:vAlign w:val="center"/>
            <w:hideMark/>
          </w:tcPr>
          <w:p w14:paraId="3A9E8D6A"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25,000,000.00 </w:t>
            </w:r>
          </w:p>
        </w:tc>
      </w:tr>
      <w:tr w:rsidR="002A7686" w:rsidRPr="00B7100E" w14:paraId="6220446C" w14:textId="77777777" w:rsidTr="007D1EAF">
        <w:trPr>
          <w:trHeight w:val="300"/>
          <w:jc w:val="center"/>
        </w:trPr>
        <w:tc>
          <w:tcPr>
            <w:tcW w:w="3995" w:type="pct"/>
            <w:tcBorders>
              <w:top w:val="nil"/>
              <w:left w:val="single" w:sz="4" w:space="0" w:color="auto"/>
              <w:bottom w:val="single" w:sz="4" w:space="0" w:color="auto"/>
              <w:right w:val="single" w:sz="4" w:space="0" w:color="auto"/>
            </w:tcBorders>
            <w:shd w:val="clear" w:color="000000" w:fill="BFBFBF"/>
            <w:noWrap/>
            <w:vAlign w:val="center"/>
            <w:hideMark/>
          </w:tcPr>
          <w:p w14:paraId="7F7E2F35"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TOTAL GENERAL</w:t>
            </w:r>
          </w:p>
        </w:tc>
        <w:tc>
          <w:tcPr>
            <w:tcW w:w="1005" w:type="pct"/>
            <w:tcBorders>
              <w:top w:val="nil"/>
              <w:left w:val="nil"/>
              <w:bottom w:val="single" w:sz="4" w:space="0" w:color="auto"/>
              <w:right w:val="single" w:sz="4" w:space="0" w:color="auto"/>
            </w:tcBorders>
            <w:shd w:val="clear" w:color="000000" w:fill="BFBFBF"/>
            <w:noWrap/>
            <w:vAlign w:val="center"/>
            <w:hideMark/>
          </w:tcPr>
          <w:p w14:paraId="26E60A27" w14:textId="77777777" w:rsidR="002A7686" w:rsidRPr="00B7100E" w:rsidRDefault="002A7686" w:rsidP="007D1EAF">
            <w:pPr>
              <w:jc w:val="right"/>
              <w:rPr>
                <w:rFonts w:eastAsia="Times New Roman"/>
                <w:b/>
                <w:bCs/>
                <w:color w:val="000000"/>
                <w:sz w:val="14"/>
                <w:szCs w:val="14"/>
              </w:rPr>
            </w:pPr>
            <w:r w:rsidRPr="00B7100E">
              <w:rPr>
                <w:rFonts w:eastAsia="Calibri"/>
                <w:b/>
                <w:bCs/>
                <w:color w:val="000000"/>
                <w:sz w:val="14"/>
                <w:szCs w:val="14"/>
              </w:rPr>
              <w:t xml:space="preserve"> 88,285,687,190.00 </w:t>
            </w:r>
          </w:p>
        </w:tc>
      </w:tr>
    </w:tbl>
    <w:p w14:paraId="0AEDBD4D" w14:textId="77777777" w:rsidR="002A7686" w:rsidRDefault="002A7686" w:rsidP="002A7686">
      <w:pPr>
        <w:rPr>
          <w:rFonts w:eastAsia="Calibri"/>
        </w:rPr>
      </w:pPr>
    </w:p>
    <w:p w14:paraId="5D83F32F" w14:textId="77777777" w:rsidR="002A7686" w:rsidRPr="00B7100E" w:rsidRDefault="002A7686" w:rsidP="002A7686">
      <w:pPr>
        <w:ind w:firstLine="8"/>
        <w:contextualSpacing/>
        <w:rPr>
          <w:rFonts w:eastAsia="Calibri"/>
        </w:rPr>
      </w:pPr>
      <w:r w:rsidRPr="00B7100E">
        <w:rPr>
          <w:rFonts w:eastAsia="Calibri"/>
        </w:rPr>
        <w:lastRenderedPageBreak/>
        <w:t>El desglose a nivel partida genérica se expone en el Apéndice D.</w:t>
      </w:r>
    </w:p>
    <w:p w14:paraId="2A154577" w14:textId="77777777" w:rsidR="002A7686" w:rsidRDefault="002A7686" w:rsidP="002A7686">
      <w:pPr>
        <w:ind w:firstLine="8"/>
        <w:contextualSpacing/>
        <w:rPr>
          <w:rFonts w:eastAsia="Calibri"/>
          <w:b/>
        </w:rPr>
      </w:pPr>
    </w:p>
    <w:p w14:paraId="0D16B595" w14:textId="77777777" w:rsidR="002A7686" w:rsidRPr="00B7100E" w:rsidRDefault="002A7686" w:rsidP="002A7686">
      <w:pPr>
        <w:ind w:firstLine="8"/>
        <w:contextualSpacing/>
        <w:rPr>
          <w:rFonts w:eastAsia="Calibri"/>
        </w:rPr>
      </w:pPr>
      <w:r w:rsidRPr="00B7100E">
        <w:rPr>
          <w:rFonts w:eastAsia="Calibri"/>
        </w:rPr>
        <w:t>II.- Clasificación administrativa:</w:t>
      </w:r>
    </w:p>
    <w:p w14:paraId="3B40D651" w14:textId="77777777" w:rsidR="002A7686" w:rsidRPr="00B7100E" w:rsidRDefault="002A7686" w:rsidP="002A7686">
      <w:pPr>
        <w:ind w:firstLine="8"/>
        <w:contextualSpacing/>
        <w:rPr>
          <w:rFonts w:eastAsia="Calibri"/>
        </w:rPr>
      </w:pPr>
    </w:p>
    <w:tbl>
      <w:tblPr>
        <w:tblW w:w="5136" w:type="dxa"/>
        <w:jc w:val="center"/>
        <w:tblCellMar>
          <w:left w:w="70" w:type="dxa"/>
          <w:right w:w="70" w:type="dxa"/>
        </w:tblCellMar>
        <w:tblLook w:val="04A0" w:firstRow="1" w:lastRow="0" w:firstColumn="1" w:lastColumn="0" w:noHBand="0" w:noVBand="1"/>
      </w:tblPr>
      <w:tblGrid>
        <w:gridCol w:w="3160"/>
        <w:gridCol w:w="1976"/>
      </w:tblGrid>
      <w:tr w:rsidR="002A7686" w:rsidRPr="00B7100E" w14:paraId="127893BD" w14:textId="77777777" w:rsidTr="007D1EAF">
        <w:trPr>
          <w:trHeight w:val="300"/>
          <w:jc w:val="center"/>
        </w:trPr>
        <w:tc>
          <w:tcPr>
            <w:tcW w:w="316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16ABC50"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TOTAL</w:t>
            </w:r>
          </w:p>
        </w:tc>
        <w:tc>
          <w:tcPr>
            <w:tcW w:w="1976" w:type="dxa"/>
            <w:tcBorders>
              <w:top w:val="single" w:sz="4" w:space="0" w:color="auto"/>
              <w:left w:val="nil"/>
              <w:bottom w:val="single" w:sz="4" w:space="0" w:color="auto"/>
              <w:right w:val="single" w:sz="4" w:space="0" w:color="auto"/>
            </w:tcBorders>
            <w:shd w:val="clear" w:color="000000" w:fill="BFBFBF"/>
            <w:noWrap/>
            <w:vAlign w:val="center"/>
            <w:hideMark/>
          </w:tcPr>
          <w:p w14:paraId="36C72F91"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PRESUPUESTO</w:t>
            </w:r>
          </w:p>
        </w:tc>
      </w:tr>
      <w:tr w:rsidR="002A7686" w:rsidRPr="00B7100E" w14:paraId="5080EBA6" w14:textId="77777777" w:rsidTr="007D1EAF">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14:paraId="36C866C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ADMINISTRACIÓN CENTRAL</w:t>
            </w:r>
          </w:p>
        </w:tc>
        <w:tc>
          <w:tcPr>
            <w:tcW w:w="1976" w:type="dxa"/>
            <w:tcBorders>
              <w:top w:val="nil"/>
              <w:left w:val="nil"/>
              <w:bottom w:val="single" w:sz="4" w:space="0" w:color="auto"/>
              <w:right w:val="single" w:sz="4" w:space="0" w:color="auto"/>
            </w:tcBorders>
            <w:shd w:val="clear" w:color="auto" w:fill="auto"/>
            <w:noWrap/>
            <w:vAlign w:val="center"/>
            <w:hideMark/>
          </w:tcPr>
          <w:p w14:paraId="411B5461" w14:textId="77777777" w:rsidR="002A7686" w:rsidRPr="00B7100E" w:rsidRDefault="002A7686" w:rsidP="007D1EAF">
            <w:pPr>
              <w:jc w:val="right"/>
              <w:rPr>
                <w:rFonts w:eastAsia="Times New Roman"/>
                <w:color w:val="000000"/>
                <w:sz w:val="14"/>
                <w:szCs w:val="14"/>
              </w:rPr>
            </w:pPr>
            <w:r w:rsidRPr="00B7100E">
              <w:rPr>
                <w:rFonts w:eastAsia="Calibri"/>
                <w:color w:val="000000"/>
                <w:sz w:val="14"/>
                <w:szCs w:val="14"/>
              </w:rPr>
              <w:t xml:space="preserve"> 38,184,480,847.67 </w:t>
            </w:r>
          </w:p>
        </w:tc>
      </w:tr>
      <w:tr w:rsidR="002A7686" w:rsidRPr="00B7100E" w14:paraId="4BE47B82" w14:textId="77777777" w:rsidTr="007D1EAF">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14:paraId="7CDD140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ORGANISMO</w:t>
            </w:r>
          </w:p>
        </w:tc>
        <w:tc>
          <w:tcPr>
            <w:tcW w:w="1976" w:type="dxa"/>
            <w:tcBorders>
              <w:top w:val="nil"/>
              <w:left w:val="nil"/>
              <w:bottom w:val="single" w:sz="4" w:space="0" w:color="auto"/>
              <w:right w:val="single" w:sz="4" w:space="0" w:color="auto"/>
            </w:tcBorders>
            <w:shd w:val="clear" w:color="auto" w:fill="auto"/>
            <w:noWrap/>
            <w:vAlign w:val="center"/>
            <w:hideMark/>
          </w:tcPr>
          <w:p w14:paraId="4856FAE8" w14:textId="77777777" w:rsidR="002A7686" w:rsidRPr="00B7100E" w:rsidRDefault="002A7686" w:rsidP="007D1EAF">
            <w:pPr>
              <w:jc w:val="right"/>
              <w:rPr>
                <w:rFonts w:eastAsia="Times New Roman"/>
                <w:color w:val="000000"/>
                <w:sz w:val="14"/>
                <w:szCs w:val="14"/>
              </w:rPr>
            </w:pPr>
            <w:r w:rsidRPr="00B7100E">
              <w:rPr>
                <w:rFonts w:eastAsia="Calibri"/>
                <w:color w:val="000000"/>
                <w:sz w:val="14"/>
                <w:szCs w:val="14"/>
              </w:rPr>
              <w:t xml:space="preserve"> 40,347,321,262.56 </w:t>
            </w:r>
          </w:p>
        </w:tc>
      </w:tr>
      <w:tr w:rsidR="002A7686" w:rsidRPr="00B7100E" w14:paraId="1C184307" w14:textId="77777777" w:rsidTr="007D1EAF">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14:paraId="1763134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ÓRGANOS AUTÓNOMOS</w:t>
            </w:r>
          </w:p>
        </w:tc>
        <w:tc>
          <w:tcPr>
            <w:tcW w:w="1976" w:type="dxa"/>
            <w:tcBorders>
              <w:top w:val="nil"/>
              <w:left w:val="nil"/>
              <w:bottom w:val="single" w:sz="4" w:space="0" w:color="auto"/>
              <w:right w:val="single" w:sz="4" w:space="0" w:color="auto"/>
            </w:tcBorders>
            <w:shd w:val="clear" w:color="auto" w:fill="auto"/>
            <w:noWrap/>
            <w:vAlign w:val="center"/>
            <w:hideMark/>
          </w:tcPr>
          <w:p w14:paraId="4EE75798" w14:textId="77777777" w:rsidR="002A7686" w:rsidRPr="00B7100E" w:rsidRDefault="002A7686" w:rsidP="007D1EAF">
            <w:pPr>
              <w:jc w:val="right"/>
              <w:rPr>
                <w:rFonts w:eastAsia="Times New Roman"/>
                <w:color w:val="000000"/>
                <w:sz w:val="14"/>
                <w:szCs w:val="14"/>
              </w:rPr>
            </w:pPr>
            <w:r w:rsidRPr="00B7100E">
              <w:rPr>
                <w:rFonts w:eastAsia="Calibri"/>
                <w:color w:val="000000"/>
                <w:sz w:val="14"/>
                <w:szCs w:val="14"/>
              </w:rPr>
              <w:t xml:space="preserve">   7,461,424,232.77 </w:t>
            </w:r>
          </w:p>
        </w:tc>
      </w:tr>
      <w:tr w:rsidR="002A7686" w:rsidRPr="00B7100E" w14:paraId="38A842C0" w14:textId="77777777" w:rsidTr="007D1EAF">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14:paraId="69D0311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PODER JUDICIAL</w:t>
            </w:r>
          </w:p>
        </w:tc>
        <w:tc>
          <w:tcPr>
            <w:tcW w:w="1976" w:type="dxa"/>
            <w:tcBorders>
              <w:top w:val="nil"/>
              <w:left w:val="nil"/>
              <w:bottom w:val="single" w:sz="4" w:space="0" w:color="auto"/>
              <w:right w:val="single" w:sz="4" w:space="0" w:color="auto"/>
            </w:tcBorders>
            <w:shd w:val="clear" w:color="auto" w:fill="auto"/>
            <w:noWrap/>
            <w:vAlign w:val="center"/>
            <w:hideMark/>
          </w:tcPr>
          <w:p w14:paraId="72F83F7B" w14:textId="77777777" w:rsidR="002A7686" w:rsidRPr="00B7100E" w:rsidRDefault="002A7686" w:rsidP="007D1EAF">
            <w:pPr>
              <w:jc w:val="right"/>
              <w:rPr>
                <w:rFonts w:eastAsia="Times New Roman"/>
                <w:color w:val="000000"/>
                <w:sz w:val="14"/>
                <w:szCs w:val="14"/>
              </w:rPr>
            </w:pPr>
            <w:r w:rsidRPr="00B7100E">
              <w:rPr>
                <w:rFonts w:eastAsia="Calibri"/>
                <w:color w:val="000000"/>
                <w:sz w:val="14"/>
                <w:szCs w:val="14"/>
              </w:rPr>
              <w:t xml:space="preserve">   1,829,460,847.00 </w:t>
            </w:r>
          </w:p>
        </w:tc>
      </w:tr>
      <w:tr w:rsidR="002A7686" w:rsidRPr="00B7100E" w14:paraId="67984DF7" w14:textId="77777777" w:rsidTr="007D1EAF">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14:paraId="2A159D5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PODER LEGISLATIVO</w:t>
            </w:r>
          </w:p>
        </w:tc>
        <w:tc>
          <w:tcPr>
            <w:tcW w:w="1976" w:type="dxa"/>
            <w:tcBorders>
              <w:top w:val="nil"/>
              <w:left w:val="nil"/>
              <w:bottom w:val="single" w:sz="4" w:space="0" w:color="auto"/>
              <w:right w:val="single" w:sz="4" w:space="0" w:color="auto"/>
            </w:tcBorders>
            <w:shd w:val="clear" w:color="auto" w:fill="auto"/>
            <w:noWrap/>
            <w:vAlign w:val="center"/>
            <w:hideMark/>
          </w:tcPr>
          <w:p w14:paraId="1A41C110" w14:textId="77777777" w:rsidR="002A7686" w:rsidRPr="00B7100E" w:rsidRDefault="002A7686" w:rsidP="007D1EAF">
            <w:pPr>
              <w:jc w:val="right"/>
              <w:rPr>
                <w:rFonts w:eastAsia="Times New Roman"/>
                <w:color w:val="000000"/>
                <w:sz w:val="14"/>
                <w:szCs w:val="14"/>
              </w:rPr>
            </w:pPr>
            <w:r w:rsidRPr="00B7100E">
              <w:rPr>
                <w:rFonts w:eastAsia="Calibri"/>
                <w:color w:val="000000"/>
                <w:sz w:val="14"/>
                <w:szCs w:val="14"/>
              </w:rPr>
              <w:t xml:space="preserve">      463,000,000.00 </w:t>
            </w:r>
          </w:p>
        </w:tc>
      </w:tr>
      <w:tr w:rsidR="002A7686" w:rsidRPr="00B7100E" w14:paraId="0FC11B1F" w14:textId="77777777" w:rsidTr="007D1EAF">
        <w:trPr>
          <w:trHeight w:val="300"/>
          <w:jc w:val="center"/>
        </w:trPr>
        <w:tc>
          <w:tcPr>
            <w:tcW w:w="3160" w:type="dxa"/>
            <w:tcBorders>
              <w:top w:val="nil"/>
              <w:left w:val="single" w:sz="4" w:space="0" w:color="auto"/>
              <w:bottom w:val="single" w:sz="4" w:space="0" w:color="auto"/>
              <w:right w:val="single" w:sz="4" w:space="0" w:color="auto"/>
            </w:tcBorders>
            <w:shd w:val="clear" w:color="000000" w:fill="BFBFBF"/>
            <w:noWrap/>
            <w:vAlign w:val="center"/>
            <w:hideMark/>
          </w:tcPr>
          <w:p w14:paraId="58F3DDB0"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TOTAL GENERAL</w:t>
            </w:r>
          </w:p>
        </w:tc>
        <w:tc>
          <w:tcPr>
            <w:tcW w:w="1976" w:type="dxa"/>
            <w:tcBorders>
              <w:top w:val="nil"/>
              <w:left w:val="nil"/>
              <w:bottom w:val="single" w:sz="4" w:space="0" w:color="auto"/>
              <w:right w:val="single" w:sz="4" w:space="0" w:color="auto"/>
            </w:tcBorders>
            <w:shd w:val="clear" w:color="000000" w:fill="BFBFBF"/>
            <w:noWrap/>
            <w:vAlign w:val="center"/>
            <w:hideMark/>
          </w:tcPr>
          <w:p w14:paraId="1E8C846D" w14:textId="77777777" w:rsidR="002A7686" w:rsidRPr="00B7100E" w:rsidRDefault="002A7686" w:rsidP="007D1EAF">
            <w:pPr>
              <w:jc w:val="right"/>
              <w:rPr>
                <w:rFonts w:eastAsia="Times New Roman"/>
                <w:b/>
                <w:bCs/>
                <w:color w:val="000000"/>
                <w:sz w:val="14"/>
                <w:szCs w:val="14"/>
              </w:rPr>
            </w:pPr>
            <w:r w:rsidRPr="00B7100E">
              <w:rPr>
                <w:rFonts w:eastAsia="Calibri"/>
                <w:b/>
                <w:bCs/>
                <w:color w:val="000000"/>
                <w:sz w:val="14"/>
                <w:szCs w:val="14"/>
              </w:rPr>
              <w:t xml:space="preserve"> 88,285,687,190.00 </w:t>
            </w:r>
          </w:p>
        </w:tc>
      </w:tr>
    </w:tbl>
    <w:p w14:paraId="7E3A3FB6" w14:textId="77777777" w:rsidR="002A7686" w:rsidRPr="00B7100E" w:rsidRDefault="002A7686" w:rsidP="002A7686">
      <w:pPr>
        <w:rPr>
          <w:rFonts w:eastAsia="Calibri"/>
          <w:b/>
        </w:rPr>
      </w:pPr>
    </w:p>
    <w:p w14:paraId="1BAB25F3" w14:textId="77777777" w:rsidR="002A7686" w:rsidRPr="00B7100E" w:rsidRDefault="002A7686" w:rsidP="002A7686">
      <w:pPr>
        <w:ind w:firstLine="8"/>
        <w:contextualSpacing/>
        <w:rPr>
          <w:rFonts w:eastAsia="Calibri"/>
        </w:rPr>
      </w:pPr>
      <w:r w:rsidRPr="00B7100E">
        <w:rPr>
          <w:rFonts w:eastAsia="Calibri"/>
        </w:rPr>
        <w:t>III.- Clasificación funcional:</w:t>
      </w:r>
    </w:p>
    <w:p w14:paraId="0FDBA66F" w14:textId="77777777" w:rsidR="002A7686" w:rsidRPr="00B7100E" w:rsidRDefault="002A7686" w:rsidP="002A7686">
      <w:pPr>
        <w:ind w:firstLine="8"/>
        <w:contextualSpacing/>
        <w:rPr>
          <w:rFonts w:eastAsia="Calibri"/>
        </w:rPr>
      </w:pPr>
    </w:p>
    <w:tbl>
      <w:tblPr>
        <w:tblW w:w="7396" w:type="dxa"/>
        <w:jc w:val="center"/>
        <w:tblCellMar>
          <w:left w:w="70" w:type="dxa"/>
          <w:right w:w="70" w:type="dxa"/>
        </w:tblCellMar>
        <w:tblLook w:val="04A0" w:firstRow="1" w:lastRow="0" w:firstColumn="1" w:lastColumn="0" w:noHBand="0" w:noVBand="1"/>
      </w:tblPr>
      <w:tblGrid>
        <w:gridCol w:w="5420"/>
        <w:gridCol w:w="1976"/>
      </w:tblGrid>
      <w:tr w:rsidR="002A7686" w:rsidRPr="00B7100E" w14:paraId="7443CD84" w14:textId="77777777" w:rsidTr="007D1EAF">
        <w:trPr>
          <w:trHeight w:val="300"/>
          <w:jc w:val="center"/>
        </w:trPr>
        <w:tc>
          <w:tcPr>
            <w:tcW w:w="542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88CAAEA"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FINALIDAD</w:t>
            </w:r>
          </w:p>
        </w:tc>
        <w:tc>
          <w:tcPr>
            <w:tcW w:w="1976" w:type="dxa"/>
            <w:tcBorders>
              <w:top w:val="single" w:sz="4" w:space="0" w:color="auto"/>
              <w:left w:val="nil"/>
              <w:bottom w:val="single" w:sz="4" w:space="0" w:color="auto"/>
              <w:right w:val="single" w:sz="4" w:space="0" w:color="auto"/>
            </w:tcBorders>
            <w:shd w:val="clear" w:color="000000" w:fill="BFBFBF"/>
            <w:noWrap/>
            <w:vAlign w:val="center"/>
            <w:hideMark/>
          </w:tcPr>
          <w:p w14:paraId="4785D4DC"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PRESUPUESTO</w:t>
            </w:r>
          </w:p>
        </w:tc>
      </w:tr>
      <w:tr w:rsidR="002A7686" w:rsidRPr="00B7100E" w14:paraId="036F4A1C" w14:textId="77777777" w:rsidTr="007D1EAF">
        <w:trPr>
          <w:trHeight w:val="300"/>
          <w:jc w:val="center"/>
        </w:trPr>
        <w:tc>
          <w:tcPr>
            <w:tcW w:w="5420" w:type="dxa"/>
            <w:tcBorders>
              <w:top w:val="nil"/>
              <w:left w:val="single" w:sz="4" w:space="0" w:color="auto"/>
              <w:bottom w:val="single" w:sz="4" w:space="0" w:color="auto"/>
              <w:right w:val="single" w:sz="4" w:space="0" w:color="auto"/>
            </w:tcBorders>
            <w:shd w:val="clear" w:color="auto" w:fill="auto"/>
            <w:noWrap/>
            <w:vAlign w:val="center"/>
            <w:hideMark/>
          </w:tcPr>
          <w:p w14:paraId="683039B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1 GOBIERNO</w:t>
            </w:r>
          </w:p>
        </w:tc>
        <w:tc>
          <w:tcPr>
            <w:tcW w:w="1976" w:type="dxa"/>
            <w:tcBorders>
              <w:top w:val="nil"/>
              <w:left w:val="nil"/>
              <w:bottom w:val="single" w:sz="4" w:space="0" w:color="auto"/>
              <w:right w:val="single" w:sz="4" w:space="0" w:color="auto"/>
            </w:tcBorders>
            <w:shd w:val="clear" w:color="auto" w:fill="auto"/>
            <w:noWrap/>
            <w:vAlign w:val="center"/>
            <w:hideMark/>
          </w:tcPr>
          <w:p w14:paraId="1D23DA02" w14:textId="77777777" w:rsidR="002A7686" w:rsidRPr="00B7100E" w:rsidRDefault="002A7686" w:rsidP="007D1EAF">
            <w:pPr>
              <w:jc w:val="right"/>
              <w:rPr>
                <w:rFonts w:eastAsia="Times New Roman"/>
                <w:color w:val="000000"/>
                <w:sz w:val="14"/>
                <w:szCs w:val="14"/>
              </w:rPr>
            </w:pPr>
            <w:r w:rsidRPr="00B7100E">
              <w:rPr>
                <w:rFonts w:eastAsia="Calibri"/>
                <w:color w:val="000000"/>
                <w:sz w:val="14"/>
                <w:szCs w:val="14"/>
              </w:rPr>
              <w:t>14,569,924,417.96</w:t>
            </w:r>
          </w:p>
        </w:tc>
      </w:tr>
      <w:tr w:rsidR="002A7686" w:rsidRPr="00B7100E" w14:paraId="3385C74D" w14:textId="77777777" w:rsidTr="007D1EAF">
        <w:trPr>
          <w:trHeight w:val="300"/>
          <w:jc w:val="center"/>
        </w:trPr>
        <w:tc>
          <w:tcPr>
            <w:tcW w:w="5420" w:type="dxa"/>
            <w:tcBorders>
              <w:top w:val="nil"/>
              <w:left w:val="single" w:sz="4" w:space="0" w:color="auto"/>
              <w:bottom w:val="single" w:sz="4" w:space="0" w:color="auto"/>
              <w:right w:val="single" w:sz="4" w:space="0" w:color="auto"/>
            </w:tcBorders>
            <w:shd w:val="clear" w:color="auto" w:fill="auto"/>
            <w:noWrap/>
            <w:vAlign w:val="center"/>
            <w:hideMark/>
          </w:tcPr>
          <w:p w14:paraId="5F7ABD4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2 DESARROLLO SOCIAL</w:t>
            </w:r>
          </w:p>
        </w:tc>
        <w:tc>
          <w:tcPr>
            <w:tcW w:w="1976" w:type="dxa"/>
            <w:tcBorders>
              <w:top w:val="nil"/>
              <w:left w:val="nil"/>
              <w:bottom w:val="single" w:sz="4" w:space="0" w:color="auto"/>
              <w:right w:val="single" w:sz="4" w:space="0" w:color="auto"/>
            </w:tcBorders>
            <w:shd w:val="clear" w:color="auto" w:fill="auto"/>
            <w:noWrap/>
            <w:vAlign w:val="center"/>
            <w:hideMark/>
          </w:tcPr>
          <w:p w14:paraId="02BD4ED4" w14:textId="77777777" w:rsidR="002A7686" w:rsidRPr="00B7100E" w:rsidRDefault="002A7686" w:rsidP="007D1EAF">
            <w:pPr>
              <w:jc w:val="right"/>
              <w:rPr>
                <w:rFonts w:eastAsia="Times New Roman"/>
                <w:color w:val="000000"/>
                <w:sz w:val="14"/>
                <w:szCs w:val="14"/>
              </w:rPr>
            </w:pPr>
            <w:r w:rsidRPr="00B7100E">
              <w:rPr>
                <w:rFonts w:eastAsia="Calibri"/>
                <w:color w:val="000000"/>
                <w:sz w:val="14"/>
                <w:szCs w:val="14"/>
              </w:rPr>
              <w:t>49,748,251,069.63</w:t>
            </w:r>
          </w:p>
        </w:tc>
      </w:tr>
      <w:tr w:rsidR="002A7686" w:rsidRPr="00B7100E" w14:paraId="41CB18E5" w14:textId="77777777" w:rsidTr="007D1EAF">
        <w:trPr>
          <w:trHeight w:val="300"/>
          <w:jc w:val="center"/>
        </w:trPr>
        <w:tc>
          <w:tcPr>
            <w:tcW w:w="5420" w:type="dxa"/>
            <w:tcBorders>
              <w:top w:val="nil"/>
              <w:left w:val="single" w:sz="4" w:space="0" w:color="auto"/>
              <w:bottom w:val="single" w:sz="4" w:space="0" w:color="auto"/>
              <w:right w:val="single" w:sz="4" w:space="0" w:color="auto"/>
            </w:tcBorders>
            <w:shd w:val="clear" w:color="auto" w:fill="auto"/>
            <w:noWrap/>
            <w:vAlign w:val="center"/>
            <w:hideMark/>
          </w:tcPr>
          <w:p w14:paraId="2E3B95D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3 DESARROLLO ECONÓMICO</w:t>
            </w:r>
          </w:p>
        </w:tc>
        <w:tc>
          <w:tcPr>
            <w:tcW w:w="1976" w:type="dxa"/>
            <w:tcBorders>
              <w:top w:val="nil"/>
              <w:left w:val="nil"/>
              <w:bottom w:val="single" w:sz="4" w:space="0" w:color="auto"/>
              <w:right w:val="single" w:sz="4" w:space="0" w:color="auto"/>
            </w:tcBorders>
            <w:shd w:val="clear" w:color="auto" w:fill="auto"/>
            <w:noWrap/>
            <w:vAlign w:val="center"/>
            <w:hideMark/>
          </w:tcPr>
          <w:p w14:paraId="3EF1154E" w14:textId="77777777" w:rsidR="002A7686" w:rsidRPr="00B7100E" w:rsidRDefault="002A7686" w:rsidP="007D1EAF">
            <w:pPr>
              <w:jc w:val="right"/>
              <w:rPr>
                <w:rFonts w:eastAsia="Times New Roman"/>
                <w:color w:val="000000"/>
                <w:sz w:val="14"/>
                <w:szCs w:val="14"/>
              </w:rPr>
            </w:pPr>
            <w:r w:rsidRPr="00B7100E">
              <w:rPr>
                <w:rFonts w:eastAsia="Calibri"/>
                <w:color w:val="000000"/>
                <w:sz w:val="14"/>
                <w:szCs w:val="14"/>
              </w:rPr>
              <w:t>3,425,336,626.53</w:t>
            </w:r>
          </w:p>
        </w:tc>
      </w:tr>
      <w:tr w:rsidR="002A7686" w:rsidRPr="00B7100E" w14:paraId="663ACA01" w14:textId="77777777" w:rsidTr="007D1EAF">
        <w:trPr>
          <w:trHeight w:val="300"/>
          <w:jc w:val="center"/>
        </w:trPr>
        <w:tc>
          <w:tcPr>
            <w:tcW w:w="5420" w:type="dxa"/>
            <w:tcBorders>
              <w:top w:val="nil"/>
              <w:left w:val="single" w:sz="4" w:space="0" w:color="auto"/>
              <w:bottom w:val="single" w:sz="4" w:space="0" w:color="auto"/>
              <w:right w:val="single" w:sz="4" w:space="0" w:color="auto"/>
            </w:tcBorders>
            <w:shd w:val="clear" w:color="auto" w:fill="auto"/>
            <w:noWrap/>
            <w:vAlign w:val="center"/>
            <w:hideMark/>
          </w:tcPr>
          <w:p w14:paraId="2786CE9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4 OTRAS NO CLASIFICADAS EN FUNCIONES ANTERIORES</w:t>
            </w:r>
          </w:p>
        </w:tc>
        <w:tc>
          <w:tcPr>
            <w:tcW w:w="1976" w:type="dxa"/>
            <w:tcBorders>
              <w:top w:val="nil"/>
              <w:left w:val="nil"/>
              <w:bottom w:val="single" w:sz="4" w:space="0" w:color="auto"/>
              <w:right w:val="single" w:sz="4" w:space="0" w:color="auto"/>
            </w:tcBorders>
            <w:shd w:val="clear" w:color="auto" w:fill="auto"/>
            <w:noWrap/>
            <w:vAlign w:val="center"/>
            <w:hideMark/>
          </w:tcPr>
          <w:p w14:paraId="79AFBEE1" w14:textId="77777777" w:rsidR="002A7686" w:rsidRPr="00B7100E" w:rsidRDefault="002A7686" w:rsidP="007D1EAF">
            <w:pPr>
              <w:jc w:val="right"/>
              <w:rPr>
                <w:rFonts w:eastAsia="Times New Roman"/>
                <w:color w:val="000000"/>
                <w:sz w:val="14"/>
                <w:szCs w:val="14"/>
              </w:rPr>
            </w:pPr>
            <w:r w:rsidRPr="00B7100E">
              <w:rPr>
                <w:rFonts w:eastAsia="Calibri"/>
                <w:color w:val="000000"/>
                <w:sz w:val="14"/>
                <w:szCs w:val="14"/>
              </w:rPr>
              <w:t>20,542,175,075.88</w:t>
            </w:r>
          </w:p>
        </w:tc>
      </w:tr>
      <w:tr w:rsidR="002A7686" w:rsidRPr="00B7100E" w14:paraId="2658AA1B" w14:textId="77777777" w:rsidTr="007D1EAF">
        <w:trPr>
          <w:trHeight w:val="300"/>
          <w:jc w:val="center"/>
        </w:trPr>
        <w:tc>
          <w:tcPr>
            <w:tcW w:w="5420" w:type="dxa"/>
            <w:tcBorders>
              <w:top w:val="nil"/>
              <w:left w:val="single" w:sz="4" w:space="0" w:color="auto"/>
              <w:bottom w:val="single" w:sz="4" w:space="0" w:color="auto"/>
              <w:right w:val="single" w:sz="4" w:space="0" w:color="auto"/>
            </w:tcBorders>
            <w:shd w:val="clear" w:color="000000" w:fill="BFBFBF"/>
            <w:noWrap/>
            <w:vAlign w:val="center"/>
            <w:hideMark/>
          </w:tcPr>
          <w:p w14:paraId="78646366"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TOTAL GENERAL</w:t>
            </w:r>
          </w:p>
        </w:tc>
        <w:tc>
          <w:tcPr>
            <w:tcW w:w="1976" w:type="dxa"/>
            <w:tcBorders>
              <w:top w:val="nil"/>
              <w:left w:val="nil"/>
              <w:bottom w:val="single" w:sz="4" w:space="0" w:color="auto"/>
              <w:right w:val="single" w:sz="4" w:space="0" w:color="auto"/>
            </w:tcBorders>
            <w:shd w:val="clear" w:color="000000" w:fill="BFBFBF"/>
            <w:noWrap/>
            <w:vAlign w:val="center"/>
            <w:hideMark/>
          </w:tcPr>
          <w:p w14:paraId="3E46347E" w14:textId="77777777" w:rsidR="002A7686" w:rsidRPr="00B7100E" w:rsidRDefault="002A7686" w:rsidP="007D1EAF">
            <w:pPr>
              <w:jc w:val="right"/>
              <w:rPr>
                <w:rFonts w:eastAsia="Times New Roman"/>
                <w:b/>
                <w:bCs/>
                <w:color w:val="000000"/>
                <w:sz w:val="14"/>
                <w:szCs w:val="14"/>
              </w:rPr>
            </w:pPr>
            <w:r w:rsidRPr="00B7100E">
              <w:rPr>
                <w:rFonts w:eastAsia="Calibri"/>
                <w:b/>
                <w:bCs/>
                <w:color w:val="000000"/>
                <w:sz w:val="14"/>
                <w:szCs w:val="14"/>
              </w:rPr>
              <w:t>88,285,687,190.00</w:t>
            </w:r>
          </w:p>
        </w:tc>
      </w:tr>
    </w:tbl>
    <w:p w14:paraId="3282899A" w14:textId="77777777" w:rsidR="002A7686" w:rsidRPr="00B7100E" w:rsidRDefault="002A7686" w:rsidP="002A7686">
      <w:pPr>
        <w:ind w:firstLine="8"/>
        <w:contextualSpacing/>
        <w:rPr>
          <w:rFonts w:eastAsia="Calibri"/>
        </w:rPr>
      </w:pPr>
    </w:p>
    <w:p w14:paraId="54E5B0D6" w14:textId="77777777" w:rsidR="002A7686" w:rsidRPr="00B7100E" w:rsidRDefault="002A7686" w:rsidP="002A7686">
      <w:pPr>
        <w:ind w:firstLine="8"/>
        <w:contextualSpacing/>
        <w:rPr>
          <w:rFonts w:eastAsia="Calibri"/>
        </w:rPr>
      </w:pPr>
      <w:r w:rsidRPr="00B7100E">
        <w:rPr>
          <w:rFonts w:eastAsia="Calibri"/>
        </w:rPr>
        <w:t>IV.- Clasificación por tipo de gasto:</w:t>
      </w:r>
    </w:p>
    <w:p w14:paraId="0ABDDE0F" w14:textId="77777777" w:rsidR="002A7686" w:rsidRPr="00B7100E" w:rsidRDefault="002A7686" w:rsidP="002A7686">
      <w:pPr>
        <w:ind w:firstLine="8"/>
        <w:contextualSpacing/>
        <w:rPr>
          <w:rFonts w:eastAsia="Calibri"/>
        </w:rPr>
      </w:pPr>
    </w:p>
    <w:tbl>
      <w:tblPr>
        <w:tblW w:w="7586" w:type="dxa"/>
        <w:jc w:val="center"/>
        <w:tblCellMar>
          <w:left w:w="70" w:type="dxa"/>
          <w:right w:w="70" w:type="dxa"/>
        </w:tblCellMar>
        <w:tblLook w:val="04A0" w:firstRow="1" w:lastRow="0" w:firstColumn="1" w:lastColumn="0" w:noHBand="0" w:noVBand="1"/>
      </w:tblPr>
      <w:tblGrid>
        <w:gridCol w:w="5610"/>
        <w:gridCol w:w="1976"/>
      </w:tblGrid>
      <w:tr w:rsidR="002A7686" w:rsidRPr="00B7100E" w14:paraId="44144434" w14:textId="77777777" w:rsidTr="007D1EAF">
        <w:trPr>
          <w:trHeight w:val="300"/>
          <w:jc w:val="center"/>
        </w:trPr>
        <w:tc>
          <w:tcPr>
            <w:tcW w:w="561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0FC9089"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TIPO DE GASTO</w:t>
            </w:r>
          </w:p>
        </w:tc>
        <w:tc>
          <w:tcPr>
            <w:tcW w:w="1976" w:type="dxa"/>
            <w:tcBorders>
              <w:top w:val="single" w:sz="4" w:space="0" w:color="auto"/>
              <w:left w:val="nil"/>
              <w:bottom w:val="single" w:sz="4" w:space="0" w:color="auto"/>
              <w:right w:val="single" w:sz="4" w:space="0" w:color="auto"/>
            </w:tcBorders>
            <w:shd w:val="clear" w:color="000000" w:fill="BFBFBF"/>
            <w:noWrap/>
            <w:vAlign w:val="center"/>
            <w:hideMark/>
          </w:tcPr>
          <w:p w14:paraId="64419C41"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PRESUPUESTO</w:t>
            </w:r>
          </w:p>
        </w:tc>
      </w:tr>
      <w:tr w:rsidR="002A7686" w:rsidRPr="00B7100E" w14:paraId="28DC4EE5" w14:textId="77777777" w:rsidTr="007D1EAF">
        <w:trPr>
          <w:trHeight w:val="300"/>
          <w:jc w:val="center"/>
        </w:trPr>
        <w:tc>
          <w:tcPr>
            <w:tcW w:w="5610" w:type="dxa"/>
            <w:tcBorders>
              <w:top w:val="nil"/>
              <w:left w:val="single" w:sz="4" w:space="0" w:color="auto"/>
              <w:bottom w:val="single" w:sz="4" w:space="0" w:color="auto"/>
              <w:right w:val="single" w:sz="4" w:space="0" w:color="auto"/>
            </w:tcBorders>
            <w:shd w:val="clear" w:color="auto" w:fill="auto"/>
            <w:noWrap/>
            <w:vAlign w:val="center"/>
            <w:hideMark/>
          </w:tcPr>
          <w:p w14:paraId="5889498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1 GASTO CORRIENTE</w:t>
            </w:r>
          </w:p>
        </w:tc>
        <w:tc>
          <w:tcPr>
            <w:tcW w:w="1976" w:type="dxa"/>
            <w:tcBorders>
              <w:top w:val="nil"/>
              <w:left w:val="nil"/>
              <w:bottom w:val="single" w:sz="4" w:space="0" w:color="auto"/>
              <w:right w:val="single" w:sz="4" w:space="0" w:color="auto"/>
            </w:tcBorders>
            <w:shd w:val="clear" w:color="auto" w:fill="auto"/>
            <w:noWrap/>
            <w:vAlign w:val="center"/>
            <w:hideMark/>
          </w:tcPr>
          <w:p w14:paraId="25D649DC"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73,446,270,901.64 </w:t>
            </w:r>
          </w:p>
        </w:tc>
      </w:tr>
      <w:tr w:rsidR="002A7686" w:rsidRPr="00B7100E" w14:paraId="12AF601F" w14:textId="77777777" w:rsidTr="007D1EAF">
        <w:trPr>
          <w:trHeight w:val="300"/>
          <w:jc w:val="center"/>
        </w:trPr>
        <w:tc>
          <w:tcPr>
            <w:tcW w:w="5610" w:type="dxa"/>
            <w:tcBorders>
              <w:top w:val="nil"/>
              <w:left w:val="single" w:sz="4" w:space="0" w:color="auto"/>
              <w:bottom w:val="single" w:sz="4" w:space="0" w:color="auto"/>
              <w:right w:val="single" w:sz="4" w:space="0" w:color="auto"/>
            </w:tcBorders>
            <w:shd w:val="clear" w:color="auto" w:fill="auto"/>
            <w:noWrap/>
            <w:vAlign w:val="center"/>
            <w:hideMark/>
          </w:tcPr>
          <w:p w14:paraId="26CB761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2 GASTO DE CAPITAL</w:t>
            </w:r>
          </w:p>
        </w:tc>
        <w:tc>
          <w:tcPr>
            <w:tcW w:w="1976" w:type="dxa"/>
            <w:tcBorders>
              <w:top w:val="nil"/>
              <w:left w:val="nil"/>
              <w:bottom w:val="single" w:sz="4" w:space="0" w:color="auto"/>
              <w:right w:val="single" w:sz="4" w:space="0" w:color="auto"/>
            </w:tcBorders>
            <w:shd w:val="clear" w:color="auto" w:fill="auto"/>
            <w:noWrap/>
            <w:vAlign w:val="center"/>
            <w:hideMark/>
          </w:tcPr>
          <w:p w14:paraId="667E3475"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1,401,500,716.83 </w:t>
            </w:r>
          </w:p>
        </w:tc>
      </w:tr>
      <w:tr w:rsidR="002A7686" w:rsidRPr="00B7100E" w14:paraId="2BA22126" w14:textId="77777777" w:rsidTr="007D1EAF">
        <w:trPr>
          <w:trHeight w:val="300"/>
          <w:jc w:val="center"/>
        </w:trPr>
        <w:tc>
          <w:tcPr>
            <w:tcW w:w="5610" w:type="dxa"/>
            <w:tcBorders>
              <w:top w:val="nil"/>
              <w:left w:val="single" w:sz="4" w:space="0" w:color="auto"/>
              <w:bottom w:val="single" w:sz="4" w:space="0" w:color="auto"/>
              <w:right w:val="single" w:sz="4" w:space="0" w:color="auto"/>
            </w:tcBorders>
            <w:shd w:val="clear" w:color="auto" w:fill="auto"/>
            <w:noWrap/>
            <w:vAlign w:val="center"/>
            <w:hideMark/>
          </w:tcPr>
          <w:p w14:paraId="6D07432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3 AMORTIZACION DE LA DEUDA Y DISMINUCION DE PASIVOS</w:t>
            </w:r>
          </w:p>
        </w:tc>
        <w:tc>
          <w:tcPr>
            <w:tcW w:w="1976" w:type="dxa"/>
            <w:tcBorders>
              <w:top w:val="nil"/>
              <w:left w:val="nil"/>
              <w:bottom w:val="single" w:sz="4" w:space="0" w:color="auto"/>
              <w:right w:val="single" w:sz="4" w:space="0" w:color="auto"/>
            </w:tcBorders>
            <w:shd w:val="clear" w:color="auto" w:fill="auto"/>
            <w:noWrap/>
            <w:vAlign w:val="center"/>
            <w:hideMark/>
          </w:tcPr>
          <w:p w14:paraId="4AA80A5B"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5,822,223,070.53 </w:t>
            </w:r>
          </w:p>
        </w:tc>
      </w:tr>
      <w:tr w:rsidR="002A7686" w:rsidRPr="00B7100E" w14:paraId="7AFEEC2C" w14:textId="77777777" w:rsidTr="007D1EAF">
        <w:trPr>
          <w:trHeight w:val="300"/>
          <w:jc w:val="center"/>
        </w:trPr>
        <w:tc>
          <w:tcPr>
            <w:tcW w:w="5610" w:type="dxa"/>
            <w:tcBorders>
              <w:top w:val="nil"/>
              <w:left w:val="single" w:sz="4" w:space="0" w:color="auto"/>
              <w:bottom w:val="single" w:sz="4" w:space="0" w:color="auto"/>
              <w:right w:val="single" w:sz="4" w:space="0" w:color="auto"/>
            </w:tcBorders>
            <w:shd w:val="clear" w:color="auto" w:fill="auto"/>
            <w:noWrap/>
            <w:vAlign w:val="center"/>
            <w:hideMark/>
          </w:tcPr>
          <w:p w14:paraId="05DE6B5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4 PENSIONES Y JUBILACIONES</w:t>
            </w:r>
          </w:p>
        </w:tc>
        <w:tc>
          <w:tcPr>
            <w:tcW w:w="1976" w:type="dxa"/>
            <w:tcBorders>
              <w:top w:val="nil"/>
              <w:left w:val="nil"/>
              <w:bottom w:val="single" w:sz="4" w:space="0" w:color="auto"/>
              <w:right w:val="single" w:sz="4" w:space="0" w:color="auto"/>
            </w:tcBorders>
            <w:shd w:val="clear" w:color="auto" w:fill="auto"/>
            <w:noWrap/>
            <w:vAlign w:val="center"/>
            <w:hideMark/>
          </w:tcPr>
          <w:p w14:paraId="40C9062E"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383,763,646.00 </w:t>
            </w:r>
          </w:p>
        </w:tc>
      </w:tr>
      <w:tr w:rsidR="002A7686" w:rsidRPr="00B7100E" w14:paraId="69B25135" w14:textId="77777777" w:rsidTr="007D1EAF">
        <w:trPr>
          <w:trHeight w:val="300"/>
          <w:jc w:val="center"/>
        </w:trPr>
        <w:tc>
          <w:tcPr>
            <w:tcW w:w="5610" w:type="dxa"/>
            <w:tcBorders>
              <w:top w:val="nil"/>
              <w:left w:val="single" w:sz="4" w:space="0" w:color="auto"/>
              <w:bottom w:val="single" w:sz="4" w:space="0" w:color="auto"/>
              <w:right w:val="single" w:sz="4" w:space="0" w:color="auto"/>
            </w:tcBorders>
            <w:shd w:val="clear" w:color="auto" w:fill="auto"/>
            <w:noWrap/>
            <w:vAlign w:val="center"/>
            <w:hideMark/>
          </w:tcPr>
          <w:p w14:paraId="20B74F8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5 PARTICIPACIONES</w:t>
            </w:r>
          </w:p>
        </w:tc>
        <w:tc>
          <w:tcPr>
            <w:tcW w:w="1976" w:type="dxa"/>
            <w:tcBorders>
              <w:top w:val="nil"/>
              <w:left w:val="nil"/>
              <w:bottom w:val="single" w:sz="4" w:space="0" w:color="auto"/>
              <w:right w:val="single" w:sz="4" w:space="0" w:color="auto"/>
            </w:tcBorders>
            <w:shd w:val="clear" w:color="auto" w:fill="auto"/>
            <w:noWrap/>
            <w:vAlign w:val="center"/>
            <w:hideMark/>
          </w:tcPr>
          <w:p w14:paraId="33734F34"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7,231,928,855.00 </w:t>
            </w:r>
          </w:p>
        </w:tc>
      </w:tr>
      <w:tr w:rsidR="002A7686" w:rsidRPr="00B7100E" w14:paraId="2F64C8C3" w14:textId="77777777" w:rsidTr="007D1EAF">
        <w:trPr>
          <w:trHeight w:val="300"/>
          <w:jc w:val="center"/>
        </w:trPr>
        <w:tc>
          <w:tcPr>
            <w:tcW w:w="5610" w:type="dxa"/>
            <w:tcBorders>
              <w:top w:val="nil"/>
              <w:left w:val="single" w:sz="4" w:space="0" w:color="auto"/>
              <w:bottom w:val="single" w:sz="4" w:space="0" w:color="auto"/>
              <w:right w:val="single" w:sz="4" w:space="0" w:color="auto"/>
            </w:tcBorders>
            <w:shd w:val="clear" w:color="000000" w:fill="BFBFBF"/>
            <w:noWrap/>
            <w:vAlign w:val="center"/>
            <w:hideMark/>
          </w:tcPr>
          <w:p w14:paraId="78E25DDB"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TOTAL GENERAL</w:t>
            </w:r>
          </w:p>
        </w:tc>
        <w:tc>
          <w:tcPr>
            <w:tcW w:w="1976" w:type="dxa"/>
            <w:tcBorders>
              <w:top w:val="nil"/>
              <w:left w:val="nil"/>
              <w:bottom w:val="single" w:sz="4" w:space="0" w:color="auto"/>
              <w:right w:val="single" w:sz="4" w:space="0" w:color="auto"/>
            </w:tcBorders>
            <w:shd w:val="clear" w:color="000000" w:fill="BFBFBF"/>
            <w:noWrap/>
            <w:vAlign w:val="center"/>
            <w:hideMark/>
          </w:tcPr>
          <w:p w14:paraId="1F378136" w14:textId="77777777" w:rsidR="002A7686" w:rsidRPr="00B7100E" w:rsidRDefault="002A7686" w:rsidP="007D1EAF">
            <w:pPr>
              <w:jc w:val="right"/>
              <w:rPr>
                <w:rFonts w:eastAsia="Times New Roman"/>
                <w:b/>
                <w:bCs/>
                <w:color w:val="000000"/>
                <w:sz w:val="14"/>
                <w:szCs w:val="14"/>
              </w:rPr>
            </w:pPr>
            <w:r w:rsidRPr="00B7100E">
              <w:rPr>
                <w:rFonts w:eastAsia="Calibri"/>
                <w:b/>
                <w:bCs/>
                <w:color w:val="000000"/>
                <w:sz w:val="14"/>
                <w:szCs w:val="14"/>
              </w:rPr>
              <w:t xml:space="preserve"> 88,285,687,190.00 </w:t>
            </w:r>
          </w:p>
        </w:tc>
      </w:tr>
    </w:tbl>
    <w:p w14:paraId="4876BA01" w14:textId="77777777" w:rsidR="002A7686" w:rsidRPr="00B7100E" w:rsidRDefault="002A7686" w:rsidP="002A7686">
      <w:pPr>
        <w:ind w:firstLine="8"/>
        <w:contextualSpacing/>
        <w:rPr>
          <w:rFonts w:eastAsia="Calibri"/>
        </w:rPr>
      </w:pPr>
    </w:p>
    <w:p w14:paraId="0DCA980D" w14:textId="77777777" w:rsidR="002A7686" w:rsidRPr="00B7100E" w:rsidRDefault="002A7686" w:rsidP="002A7686">
      <w:pPr>
        <w:ind w:firstLine="8"/>
        <w:contextualSpacing/>
        <w:rPr>
          <w:rFonts w:eastAsia="Calibri"/>
        </w:rPr>
      </w:pPr>
      <w:r w:rsidRPr="00B7100E">
        <w:rPr>
          <w:rFonts w:eastAsia="Calibri"/>
        </w:rPr>
        <w:t>V.- Prioridades del gasto.</w:t>
      </w:r>
    </w:p>
    <w:p w14:paraId="3037DC7A" w14:textId="77777777" w:rsidR="002A7686" w:rsidRPr="00B7100E" w:rsidRDefault="002A7686" w:rsidP="002A7686">
      <w:pPr>
        <w:ind w:firstLine="8"/>
        <w:contextualSpacing/>
        <w:rPr>
          <w:rFonts w:eastAsia="Calibri"/>
        </w:rPr>
      </w:pPr>
    </w:p>
    <w:p w14:paraId="6A11FF2C" w14:textId="77777777" w:rsidR="002A7686" w:rsidRPr="00B7100E" w:rsidRDefault="002A7686" w:rsidP="002A7686">
      <w:pPr>
        <w:ind w:firstLine="8"/>
        <w:contextualSpacing/>
        <w:rPr>
          <w:rFonts w:eastAsia="Calibri"/>
        </w:rPr>
      </w:pPr>
      <w:r w:rsidRPr="00B7100E">
        <w:rPr>
          <w:rFonts w:eastAsia="Calibri"/>
        </w:rPr>
        <w:t>Las prioridades del gasto del Gobierno del Estado de Sonora se centran en diversas áreas claves para el desarrollo y bienestar de la población, las cuales, buscan mejorar la calidad de vida de los sonorenses y promover un desarrollo integral y sostenible en el Estado. A continuación, se detallan las prioridades del gasto para el ejercicio fiscal 2025:</w:t>
      </w:r>
    </w:p>
    <w:p w14:paraId="4F77266E" w14:textId="77777777" w:rsidR="002A7686" w:rsidRPr="00B7100E" w:rsidRDefault="002A7686" w:rsidP="002A7686">
      <w:pPr>
        <w:ind w:firstLine="8"/>
        <w:contextualSpacing/>
        <w:rPr>
          <w:rFonts w:eastAsia="Calibri"/>
        </w:rPr>
      </w:pPr>
    </w:p>
    <w:p w14:paraId="290A35EF" w14:textId="77777777" w:rsidR="002A7686" w:rsidRPr="00B7100E" w:rsidRDefault="002A7686" w:rsidP="002A7686">
      <w:pPr>
        <w:numPr>
          <w:ilvl w:val="0"/>
          <w:numId w:val="20"/>
        </w:numPr>
        <w:ind w:left="284" w:hanging="284"/>
        <w:contextualSpacing/>
        <w:rPr>
          <w:rFonts w:eastAsia="Calibri"/>
          <w:b/>
          <w:bCs/>
        </w:rPr>
      </w:pPr>
      <w:r w:rsidRPr="00B7100E">
        <w:rPr>
          <w:rFonts w:eastAsia="Calibri"/>
          <w:b/>
          <w:bCs/>
        </w:rPr>
        <w:t>Pobreza</w:t>
      </w:r>
    </w:p>
    <w:p w14:paraId="07C3E1DA" w14:textId="77777777" w:rsidR="002A7686" w:rsidRPr="00B7100E" w:rsidRDefault="002A7686" w:rsidP="002A7686">
      <w:pPr>
        <w:contextualSpacing/>
        <w:rPr>
          <w:rFonts w:eastAsia="Calibri"/>
          <w:b/>
          <w:bCs/>
        </w:rPr>
      </w:pPr>
    </w:p>
    <w:p w14:paraId="00BC1B60" w14:textId="77777777" w:rsidR="002A7686" w:rsidRPr="00B7100E" w:rsidRDefault="002A7686" w:rsidP="002A7686">
      <w:pPr>
        <w:contextualSpacing/>
        <w:rPr>
          <w:rFonts w:eastAsia="Calibri"/>
          <w:b/>
          <w:bCs/>
        </w:rPr>
      </w:pPr>
      <w:r w:rsidRPr="00B7100E">
        <w:rPr>
          <w:rFonts w:eastAsia="Calibri"/>
        </w:rPr>
        <w:t xml:space="preserve">Una de las principales problemáticas que aquejan a Sonora es la desigualdad de oportunidades que enfrentan las personas que viven en condiciones vulnerables, por lo que, con la finalidad de disminuir esta brecha y asegurar condiciones de vida digna a estas </w:t>
      </w:r>
      <w:r w:rsidRPr="00B7100E">
        <w:rPr>
          <w:rFonts w:eastAsia="Calibri"/>
        </w:rPr>
        <w:lastRenderedPageBreak/>
        <w:t>personas, se han destinado recursos a programas sociales que tienen como objetivo principal ayudar a la población en condiciones de pobreza, pobreza extrema, pobreza alimentaria, entre otros.</w:t>
      </w:r>
      <w:r w:rsidRPr="00B7100E">
        <w:rPr>
          <w:rFonts w:eastAsia="Calibri"/>
          <w:b/>
          <w:bCs/>
        </w:rPr>
        <w:t xml:space="preserve"> </w:t>
      </w:r>
      <w:r w:rsidRPr="00B7100E">
        <w:rPr>
          <w:rFonts w:eastAsia="Calibri"/>
        </w:rPr>
        <w:t xml:space="preserve">Algunos de los programas que atienden esta prioridad son Ingreso para el Bienestar, Programa de Ayudas Diversas, Apoyos a Indígenas, Mejoramiento de Vivienda, Peso a Peso por la Transformación y Programa de Comedores Populares.    </w:t>
      </w:r>
    </w:p>
    <w:p w14:paraId="4B72E7AC" w14:textId="77777777" w:rsidR="002A7686" w:rsidRPr="00B7100E" w:rsidRDefault="002A7686" w:rsidP="002A7686">
      <w:pPr>
        <w:ind w:left="426"/>
        <w:contextualSpacing/>
        <w:rPr>
          <w:rFonts w:eastAsia="Calibri"/>
          <w:b/>
          <w:bCs/>
        </w:rPr>
      </w:pPr>
    </w:p>
    <w:p w14:paraId="122E9B5D" w14:textId="77777777" w:rsidR="002A7686" w:rsidRPr="00B7100E" w:rsidRDefault="002A7686" w:rsidP="002A7686">
      <w:pPr>
        <w:numPr>
          <w:ilvl w:val="0"/>
          <w:numId w:val="20"/>
        </w:numPr>
        <w:ind w:left="284" w:hanging="284"/>
        <w:contextualSpacing/>
        <w:rPr>
          <w:rFonts w:eastAsia="Calibri"/>
          <w:b/>
          <w:bCs/>
        </w:rPr>
      </w:pPr>
      <w:r w:rsidRPr="00B7100E">
        <w:rPr>
          <w:rFonts w:eastAsia="Calibri"/>
          <w:b/>
          <w:bCs/>
        </w:rPr>
        <w:t>Educación y cultura</w:t>
      </w:r>
    </w:p>
    <w:p w14:paraId="210AF09D" w14:textId="77777777" w:rsidR="002A7686" w:rsidRPr="00B7100E" w:rsidRDefault="002A7686" w:rsidP="002A7686">
      <w:pPr>
        <w:tabs>
          <w:tab w:val="left" w:pos="142"/>
        </w:tabs>
        <w:contextualSpacing/>
        <w:rPr>
          <w:rFonts w:eastAsia="Calibri"/>
          <w:b/>
          <w:bCs/>
        </w:rPr>
      </w:pPr>
    </w:p>
    <w:p w14:paraId="3BBD88DC" w14:textId="77777777" w:rsidR="002A7686" w:rsidRPr="00B7100E" w:rsidRDefault="002A7686" w:rsidP="002A7686">
      <w:pPr>
        <w:rPr>
          <w:rFonts w:eastAsia="Calibri"/>
        </w:rPr>
      </w:pPr>
      <w:r w:rsidRPr="00B7100E">
        <w:rPr>
          <w:rFonts w:eastAsia="Calibri"/>
        </w:rPr>
        <w:t>La educación es la base fundamental para el crecimiento de individuos y sociedades. No solo representa un medio para adquirir conocimientos, sino que también impulsa el desarrollo necesario para alcanzar mayores niveles de bienestar social, crecimiento económico e igualdad de oportunidades. Invertir en educación es apostar por un futuro donde las y los jóvenes tengan acceso a mejores oportunidades de empleo y, con ello, a una vida de mayor calidad. Además, la educación fortalece los valores que sustentan relaciones sanas en la sociedad, fomenta el avance democrático y respalda el estado de derecho. Por ello, en el próximo ejercicio fiscal se fortalecerán los programas de apoyo para jóvenes en riesgo de abandono escolar debido a su situación económica. Estos programas incluyen becas al talento cívico y deportivo, entrega de uniformes, útiles escolares, tabletas electrónicas, el Programa de Alimentación Escolar y una inversión de 830 millones de pesos en becas educativas.</w:t>
      </w:r>
    </w:p>
    <w:p w14:paraId="713820E2" w14:textId="77777777" w:rsidR="002A7686" w:rsidRPr="00B7100E" w:rsidRDefault="002A7686" w:rsidP="002A7686">
      <w:pPr>
        <w:rPr>
          <w:rFonts w:eastAsia="Calibri"/>
        </w:rPr>
      </w:pPr>
    </w:p>
    <w:p w14:paraId="11526A73" w14:textId="77777777" w:rsidR="002A7686" w:rsidRPr="00B7100E" w:rsidRDefault="002A7686" w:rsidP="002A7686">
      <w:pPr>
        <w:contextualSpacing/>
        <w:rPr>
          <w:rFonts w:eastAsia="Calibri"/>
        </w:rPr>
      </w:pPr>
      <w:r w:rsidRPr="00B7100E">
        <w:rPr>
          <w:rFonts w:eastAsia="Calibri"/>
          <w:bCs/>
        </w:rPr>
        <w:t>Habría que decir también que, para</w:t>
      </w:r>
      <w:r w:rsidRPr="00B7100E">
        <w:rPr>
          <w:rFonts w:eastAsia="Calibri"/>
        </w:rPr>
        <w:t xml:space="preserve"> el actual Gobierno el talento, la cosmovisión, los pueblos originarios y la cultura sonorense será el puente para acercar a Sonora a nivel nacional e internacional. La política es precisamente popularizar la cultura mediante una auténtica difusión y consecuentemente llevarla a barrios, colonias, bibliotecas y centros de educación, de tal manera que sea una expresión cultural descentralizada; algunos de los programas que fomentan la cultura de Sonora son las Fiestas Patronales, Fiestas San Marcos y el Festival Alfonso Ortiz Tirado.</w:t>
      </w:r>
    </w:p>
    <w:p w14:paraId="21CA8A6E" w14:textId="77777777" w:rsidR="002A7686" w:rsidRPr="00B7100E" w:rsidRDefault="002A7686" w:rsidP="002A7686">
      <w:pPr>
        <w:contextualSpacing/>
        <w:rPr>
          <w:rFonts w:eastAsia="Calibri"/>
        </w:rPr>
      </w:pPr>
    </w:p>
    <w:p w14:paraId="722D70D4" w14:textId="77777777" w:rsidR="002A7686" w:rsidRPr="00B7100E" w:rsidRDefault="002A7686" w:rsidP="002A7686">
      <w:pPr>
        <w:numPr>
          <w:ilvl w:val="0"/>
          <w:numId w:val="20"/>
        </w:numPr>
        <w:ind w:left="284" w:hanging="284"/>
        <w:contextualSpacing/>
        <w:rPr>
          <w:rFonts w:eastAsia="Calibri"/>
          <w:b/>
          <w:bCs/>
        </w:rPr>
      </w:pPr>
      <w:r w:rsidRPr="00B7100E">
        <w:rPr>
          <w:rFonts w:eastAsia="Calibri"/>
          <w:b/>
          <w:bCs/>
        </w:rPr>
        <w:t>Seguridad y justicia</w:t>
      </w:r>
    </w:p>
    <w:p w14:paraId="544E712C" w14:textId="77777777" w:rsidR="002A7686" w:rsidRPr="00B7100E" w:rsidRDefault="002A7686" w:rsidP="002A7686">
      <w:pPr>
        <w:ind w:left="284"/>
        <w:contextualSpacing/>
        <w:rPr>
          <w:rFonts w:eastAsia="Calibri"/>
          <w:b/>
          <w:bCs/>
        </w:rPr>
      </w:pPr>
    </w:p>
    <w:p w14:paraId="60587E13" w14:textId="77777777" w:rsidR="002A7686" w:rsidRPr="00B7100E" w:rsidRDefault="002A7686" w:rsidP="002A7686">
      <w:pPr>
        <w:rPr>
          <w:rFonts w:eastAsia="Calibri"/>
        </w:rPr>
      </w:pPr>
      <w:r w:rsidRPr="00B7100E">
        <w:rPr>
          <w:rFonts w:eastAsia="Calibri"/>
        </w:rPr>
        <w:t xml:space="preserve">Una de las principales prioridades del Gobierno del Estado de Sonora, encabezado por el Dr. Francisco Alfonso </w:t>
      </w:r>
      <w:proofErr w:type="spellStart"/>
      <w:r w:rsidRPr="00B7100E">
        <w:rPr>
          <w:rFonts w:eastAsia="Calibri"/>
        </w:rPr>
        <w:t>Durazo</w:t>
      </w:r>
      <w:proofErr w:type="spellEnd"/>
      <w:r w:rsidRPr="00B7100E">
        <w:rPr>
          <w:rFonts w:eastAsia="Calibri"/>
        </w:rPr>
        <w:t xml:space="preserve"> Montaño, es proteger la integridad de las y los sonorenses, garantizando el respeto y la seguridad de la vida, el patrimonio y demás bienes jurídicos. En línea con este objetivo, en el ejercicio fiscal 2025 se asignarán recursos para fortalecer la Seguridad Pública en Sonora mediante la adquisición y mantenimiento de equipamiento, así como la continuidad del programa SALVA, enfocado en el seguimiento y apoyo a víctimas de violencia familiar y de género.</w:t>
      </w:r>
    </w:p>
    <w:p w14:paraId="3DE9779E" w14:textId="77777777" w:rsidR="002A7686" w:rsidRPr="00B7100E" w:rsidRDefault="002A7686" w:rsidP="002A7686">
      <w:pPr>
        <w:rPr>
          <w:rFonts w:eastAsia="Calibri"/>
        </w:rPr>
      </w:pPr>
    </w:p>
    <w:p w14:paraId="409EC4A3" w14:textId="77777777" w:rsidR="002A7686" w:rsidRPr="00B7100E" w:rsidRDefault="002A7686" w:rsidP="002A7686">
      <w:pPr>
        <w:rPr>
          <w:rFonts w:eastAsia="Calibri"/>
        </w:rPr>
      </w:pPr>
      <w:r w:rsidRPr="00B7100E">
        <w:rPr>
          <w:rFonts w:eastAsia="Calibri"/>
        </w:rPr>
        <w:t>Asimismo, en reconocimiento a la honorable e invaluable labor de nuestros cuerpos de seguridad, se establecerá un pago compensatorio convenido en caso de fallecimiento de algún elemento en cumplimiento de su deber.</w:t>
      </w:r>
    </w:p>
    <w:p w14:paraId="25EA6BB2" w14:textId="77777777" w:rsidR="002A7686" w:rsidRPr="00B7100E" w:rsidRDefault="002A7686" w:rsidP="002A7686">
      <w:pPr>
        <w:rPr>
          <w:rFonts w:eastAsia="Calibri"/>
        </w:rPr>
      </w:pPr>
    </w:p>
    <w:p w14:paraId="2D325445" w14:textId="77777777" w:rsidR="002A7686" w:rsidRPr="00B7100E" w:rsidRDefault="002A7686" w:rsidP="002A7686">
      <w:pPr>
        <w:rPr>
          <w:rFonts w:eastAsia="Calibri"/>
        </w:rPr>
      </w:pPr>
      <w:r w:rsidRPr="00B7100E">
        <w:rPr>
          <w:rFonts w:eastAsia="Calibri"/>
        </w:rPr>
        <w:t xml:space="preserve">Por otra parte, un Gobierno que proclame ser garante de la protección de los derechos humanos de sus habitantes, tiene la responsabilidad y la obligación de responder a las víctimas por las violaciones causadas a sus derechos fundamentales. </w:t>
      </w:r>
    </w:p>
    <w:p w14:paraId="7ED7B547" w14:textId="77777777" w:rsidR="002A7686" w:rsidRPr="00B7100E" w:rsidRDefault="002A7686" w:rsidP="002A7686">
      <w:pPr>
        <w:rPr>
          <w:rFonts w:eastAsia="Calibri"/>
          <w:highlight w:val="yellow"/>
        </w:rPr>
      </w:pPr>
    </w:p>
    <w:p w14:paraId="3452594F" w14:textId="77777777" w:rsidR="002A7686" w:rsidRPr="00B7100E" w:rsidRDefault="002A7686" w:rsidP="002A7686">
      <w:pPr>
        <w:rPr>
          <w:rFonts w:eastAsia="Calibri"/>
        </w:rPr>
      </w:pPr>
      <w:r w:rsidRPr="00B7100E">
        <w:rPr>
          <w:rFonts w:eastAsia="Calibri"/>
        </w:rPr>
        <w:t>En Sonora existe una deuda histórica para con las víctimas, que nos llama a ser solidarios asistiendo, asesorando y acompañando a quienes han estado por años en espera de ser escuchados y de que se les repare de manera integral el daño que se les causó, por ello y  en atención al compromiso del Gobernador Constitucional del Estado de Sonora de garantizar los derechos de las personas en situación de víctimas se ha garantizado presupuesto a la Comisión Ejecutiva Estatal de Atención a Víctimas, pues a través de esta se ha logrado implementar un modelo de atención integral a víctimas, con estricto apego a la Ley General de Atención a Víctimas, apegados al Sistema Nacional. Su nueva ubicación y nuevas instalaciones cumplen con estándares nacionales e internacionales de calidad y excelencia en el proceso de atención.</w:t>
      </w:r>
    </w:p>
    <w:p w14:paraId="5638F08F" w14:textId="77777777" w:rsidR="002A7686" w:rsidRPr="00B7100E" w:rsidRDefault="002A7686" w:rsidP="002A7686">
      <w:pPr>
        <w:rPr>
          <w:rFonts w:eastAsia="Calibri"/>
        </w:rPr>
      </w:pPr>
    </w:p>
    <w:p w14:paraId="61717504" w14:textId="77777777" w:rsidR="002A7686" w:rsidRPr="00B7100E" w:rsidRDefault="002A7686" w:rsidP="002A7686">
      <w:pPr>
        <w:numPr>
          <w:ilvl w:val="0"/>
          <w:numId w:val="20"/>
        </w:numPr>
        <w:ind w:left="284" w:hanging="284"/>
        <w:contextualSpacing/>
        <w:rPr>
          <w:rFonts w:eastAsia="Calibri"/>
          <w:b/>
          <w:bCs/>
        </w:rPr>
      </w:pPr>
      <w:r w:rsidRPr="00B7100E">
        <w:rPr>
          <w:rFonts w:eastAsia="Calibri"/>
          <w:b/>
          <w:bCs/>
        </w:rPr>
        <w:t>Salud</w:t>
      </w:r>
    </w:p>
    <w:p w14:paraId="58A2F6D7" w14:textId="77777777" w:rsidR="002A7686" w:rsidRPr="00B7100E" w:rsidRDefault="002A7686" w:rsidP="002A7686">
      <w:pPr>
        <w:contextualSpacing/>
        <w:rPr>
          <w:rFonts w:eastAsia="Calibri"/>
        </w:rPr>
      </w:pPr>
    </w:p>
    <w:p w14:paraId="7EE46E84" w14:textId="77777777" w:rsidR="002A7686" w:rsidRPr="00B7100E" w:rsidRDefault="002A7686" w:rsidP="002A7686">
      <w:pPr>
        <w:contextualSpacing/>
        <w:rPr>
          <w:rFonts w:eastAsia="Calibri"/>
        </w:rPr>
      </w:pPr>
      <w:r w:rsidRPr="00B7100E">
        <w:rPr>
          <w:rFonts w:eastAsia="Calibri"/>
        </w:rPr>
        <w:t>En el Gobierno de Sonora se avanza en la consolidación de un sistema de salud público y universal. A través del convenio IMSS-Bienestar se garantiza la colaboración en materia de personal, infraestructura, equipamiento, medicamento y demás insumos asociados para la prestación gratuita de servicios de salud para las personas sin seguridad social en el Estado.</w:t>
      </w:r>
    </w:p>
    <w:p w14:paraId="1C70CB0C" w14:textId="77777777" w:rsidR="002A7686" w:rsidRPr="00B7100E" w:rsidRDefault="002A7686" w:rsidP="002A7686">
      <w:pPr>
        <w:contextualSpacing/>
        <w:rPr>
          <w:rFonts w:eastAsia="Calibri"/>
        </w:rPr>
      </w:pPr>
    </w:p>
    <w:p w14:paraId="2E2A4009" w14:textId="77777777" w:rsidR="002A7686" w:rsidRPr="00B7100E" w:rsidRDefault="002A7686" w:rsidP="002A7686">
      <w:pPr>
        <w:contextualSpacing/>
        <w:rPr>
          <w:rFonts w:eastAsia="Calibri"/>
        </w:rPr>
      </w:pPr>
      <w:r w:rsidRPr="00B7100E">
        <w:rPr>
          <w:rFonts w:eastAsia="Calibri"/>
        </w:rPr>
        <w:t xml:space="preserve">Adicionalmente, y con la misión de garantizar el derecho a la asistencia social de las familias y personas en situación de vulnerabilidad, independientemente de su origen o condición, brindando atención oportuna y de calidad, el Gobierno de Sonora otorgará recursos al Sistema para el Desarrollo Integral de la Familia del Estado de Sonora (DIF) para que este le transfiera mensualmente al Centro de Rehabilitación e Inclusión Infantil Teletón (CRIT) en apoyo a la labor asistencial que se realiza en atención a pacientes con alguna discapacidad. </w:t>
      </w:r>
    </w:p>
    <w:p w14:paraId="25E76759" w14:textId="77777777" w:rsidR="002A7686" w:rsidRPr="00B7100E" w:rsidRDefault="002A7686" w:rsidP="002A7686">
      <w:pPr>
        <w:contextualSpacing/>
        <w:rPr>
          <w:rFonts w:eastAsia="Calibri"/>
        </w:rPr>
      </w:pPr>
    </w:p>
    <w:p w14:paraId="39747F26" w14:textId="77777777" w:rsidR="002A7686" w:rsidRPr="00B7100E" w:rsidRDefault="002A7686" w:rsidP="002A7686">
      <w:pPr>
        <w:contextualSpacing/>
        <w:rPr>
          <w:rFonts w:eastAsia="Calibri"/>
        </w:rPr>
      </w:pPr>
      <w:r w:rsidRPr="00B7100E">
        <w:rPr>
          <w:rFonts w:eastAsia="Calibri"/>
        </w:rPr>
        <w:t xml:space="preserve">De la misma manera, se destinarán recursos para apoyar a niñas, niños, adolescentes y adultos, que residan en el Estado de Sonora y que tengan los siguientes diagnósticos médicos: espectro autista, parálisis cerebral y discapacidad intelectual, con la finalidad de que sean beneficiados para recibir terapia física asistida con delfines. </w:t>
      </w:r>
    </w:p>
    <w:p w14:paraId="453EA906" w14:textId="77777777" w:rsidR="002A7686" w:rsidRPr="00B7100E" w:rsidRDefault="002A7686" w:rsidP="002A7686">
      <w:pPr>
        <w:ind w:left="284"/>
        <w:contextualSpacing/>
        <w:rPr>
          <w:rFonts w:eastAsia="Calibri"/>
          <w:b/>
          <w:bCs/>
          <w:highlight w:val="magenta"/>
        </w:rPr>
      </w:pPr>
    </w:p>
    <w:p w14:paraId="0FE72B51" w14:textId="77777777" w:rsidR="002A7686" w:rsidRPr="00B7100E" w:rsidRDefault="002A7686" w:rsidP="002A7686">
      <w:pPr>
        <w:numPr>
          <w:ilvl w:val="0"/>
          <w:numId w:val="20"/>
        </w:numPr>
        <w:ind w:left="284" w:hanging="284"/>
        <w:contextualSpacing/>
        <w:rPr>
          <w:rFonts w:eastAsia="Calibri"/>
          <w:b/>
          <w:bCs/>
        </w:rPr>
      </w:pPr>
      <w:r w:rsidRPr="00B7100E">
        <w:rPr>
          <w:rFonts w:eastAsia="Calibri"/>
          <w:b/>
          <w:bCs/>
        </w:rPr>
        <w:t>Transporte</w:t>
      </w:r>
    </w:p>
    <w:p w14:paraId="327577A0" w14:textId="77777777" w:rsidR="002A7686" w:rsidRPr="00B7100E" w:rsidRDefault="002A7686" w:rsidP="002A7686">
      <w:pPr>
        <w:rPr>
          <w:rFonts w:eastAsia="Calibri"/>
        </w:rPr>
      </w:pPr>
    </w:p>
    <w:p w14:paraId="5F7B0D9D" w14:textId="77777777" w:rsidR="002A7686" w:rsidRPr="00B7100E" w:rsidRDefault="002A7686" w:rsidP="002A7686">
      <w:pPr>
        <w:rPr>
          <w:rFonts w:eastAsia="Calibri"/>
        </w:rPr>
      </w:pPr>
      <w:r w:rsidRPr="00B7100E">
        <w:rPr>
          <w:rFonts w:eastAsia="Calibri"/>
        </w:rPr>
        <w:t>Debido al incremento en los insumos del transporte en los últimos años: diésel, mantenimiento de unidades, sueldo de operadores, entre otros, el costo de operación del transporte ha aumentado. El Gobierno del Estado de Sonora, con el interés de no afectar de manera sustancial la economía familiar, apoyará incrementando el subsidio al transporte público para mantener la tarifa y mejorar el servicio de este.</w:t>
      </w:r>
    </w:p>
    <w:p w14:paraId="0EC62DBC" w14:textId="77777777" w:rsidR="002A7686" w:rsidRPr="00B7100E" w:rsidRDefault="002A7686" w:rsidP="002A7686">
      <w:pPr>
        <w:rPr>
          <w:rFonts w:eastAsia="Calibri"/>
        </w:rPr>
      </w:pPr>
    </w:p>
    <w:p w14:paraId="63D535C6" w14:textId="77777777" w:rsidR="002A7686" w:rsidRPr="00B7100E" w:rsidRDefault="002A7686" w:rsidP="002A7686">
      <w:pPr>
        <w:rPr>
          <w:rFonts w:eastAsia="Calibri"/>
        </w:rPr>
      </w:pPr>
      <w:r w:rsidRPr="00B7100E">
        <w:rPr>
          <w:rFonts w:eastAsia="Calibri"/>
        </w:rPr>
        <w:t>Por consiguiente, está programado para este 2025 el subsidio al transporte para Hermosillo, Guaymas, Cajeme y Navojoa, beneficiando a la población más vulnerable. Aunado a ello, se destinarán 100 millones de pesos para la adquisición de camiones.</w:t>
      </w:r>
    </w:p>
    <w:p w14:paraId="057CDAC7" w14:textId="77777777" w:rsidR="002A7686" w:rsidRPr="00B7100E" w:rsidRDefault="002A7686" w:rsidP="002A7686">
      <w:pPr>
        <w:ind w:left="284"/>
        <w:contextualSpacing/>
        <w:rPr>
          <w:rFonts w:eastAsia="Calibri"/>
          <w:b/>
          <w:bCs/>
        </w:rPr>
      </w:pPr>
    </w:p>
    <w:p w14:paraId="21E1C2B6" w14:textId="77777777" w:rsidR="002A7686" w:rsidRPr="00B7100E" w:rsidRDefault="002A7686" w:rsidP="002A7686">
      <w:pPr>
        <w:numPr>
          <w:ilvl w:val="0"/>
          <w:numId w:val="20"/>
        </w:numPr>
        <w:ind w:left="284" w:hanging="284"/>
        <w:contextualSpacing/>
        <w:rPr>
          <w:rFonts w:eastAsia="Calibri"/>
          <w:b/>
          <w:bCs/>
        </w:rPr>
      </w:pPr>
      <w:r w:rsidRPr="00B7100E">
        <w:rPr>
          <w:rFonts w:eastAsia="Calibri"/>
          <w:b/>
          <w:bCs/>
        </w:rPr>
        <w:t>Programas de Gobierno</w:t>
      </w:r>
    </w:p>
    <w:p w14:paraId="6CF77F5B" w14:textId="77777777" w:rsidR="002A7686" w:rsidRPr="00B7100E" w:rsidRDefault="002A7686" w:rsidP="002A7686">
      <w:pPr>
        <w:ind w:left="284"/>
        <w:contextualSpacing/>
        <w:rPr>
          <w:rFonts w:eastAsia="Calibri"/>
          <w:b/>
          <w:bCs/>
        </w:rPr>
      </w:pPr>
    </w:p>
    <w:p w14:paraId="6DDDAB95" w14:textId="77777777" w:rsidR="002A7686" w:rsidRPr="00B7100E" w:rsidRDefault="002A7686" w:rsidP="002A7686">
      <w:pPr>
        <w:ind w:left="19"/>
        <w:rPr>
          <w:rFonts w:eastAsia="Calibri"/>
        </w:rPr>
      </w:pPr>
      <w:r w:rsidRPr="00B7100E">
        <w:rPr>
          <w:rFonts w:eastAsia="Calibri"/>
        </w:rPr>
        <w:t>Uno de los compromisos del actual Gobierno es brindar apoyo a personas en estado de movilidad, repatriados, expulsados, en tránsito o canalizados que estén cruzando por el Estado de Sonora; por lo que, se asignarán recursos para garantizar que todo aquél que recurra al “centro canalizador” sea atendido otorgándoles insumos y/o servicios como alimentación, agua, leche para bebés, baños para aseo personal, kits de higiene personal, pañales, entre otros.</w:t>
      </w:r>
    </w:p>
    <w:p w14:paraId="6C0C7820" w14:textId="77777777" w:rsidR="002A7686" w:rsidRPr="00B7100E" w:rsidRDefault="002A7686" w:rsidP="002A7686">
      <w:pPr>
        <w:ind w:left="19"/>
        <w:rPr>
          <w:rFonts w:eastAsia="Calibri"/>
        </w:rPr>
      </w:pPr>
    </w:p>
    <w:p w14:paraId="35694D5A" w14:textId="77777777" w:rsidR="002A7686" w:rsidRPr="00B7100E" w:rsidRDefault="002A7686" w:rsidP="002A7686">
      <w:pPr>
        <w:numPr>
          <w:ilvl w:val="0"/>
          <w:numId w:val="20"/>
        </w:numPr>
        <w:ind w:left="284" w:hanging="284"/>
        <w:contextualSpacing/>
        <w:rPr>
          <w:rFonts w:eastAsia="Calibri"/>
          <w:b/>
          <w:bCs/>
        </w:rPr>
      </w:pPr>
      <w:r w:rsidRPr="00B7100E">
        <w:rPr>
          <w:rFonts w:eastAsia="Calibri"/>
          <w:b/>
          <w:bCs/>
        </w:rPr>
        <w:t>Medio ambiente</w:t>
      </w:r>
    </w:p>
    <w:p w14:paraId="23C93490" w14:textId="77777777" w:rsidR="002A7686" w:rsidRPr="00B7100E" w:rsidRDefault="002A7686" w:rsidP="002A7686">
      <w:pPr>
        <w:ind w:left="19"/>
        <w:rPr>
          <w:rFonts w:eastAsia="Calibri"/>
        </w:rPr>
      </w:pPr>
    </w:p>
    <w:p w14:paraId="78F23AFF" w14:textId="77777777" w:rsidR="002A7686" w:rsidRPr="00B7100E" w:rsidRDefault="002A7686" w:rsidP="002A7686">
      <w:pPr>
        <w:ind w:left="19"/>
        <w:rPr>
          <w:rFonts w:eastAsia="Calibri"/>
        </w:rPr>
      </w:pPr>
      <w:r w:rsidRPr="00B7100E">
        <w:rPr>
          <w:rFonts w:eastAsia="Calibri"/>
        </w:rPr>
        <w:t>A medida que las ciudades crecen y se desarrollan, es fundamental preservar y cuidar el medio ambiente. Una de las estrategias para lograrlo es establecer espacios verdes que mejoren la calidad del aire, preserven la flora y fauna, y eleven el nivel de vida de los ciudadanos. En este contexto, durante 2024 se realizaron diversas obras de rehabilitación y mantenimiento en parques y áreas verdes, como la primera etapa del Parque “La Sauceda” en Hermosillo.</w:t>
      </w:r>
    </w:p>
    <w:p w14:paraId="7FCE3BCC" w14:textId="77777777" w:rsidR="002A7686" w:rsidRPr="00B7100E" w:rsidRDefault="002A7686" w:rsidP="002A7686">
      <w:pPr>
        <w:ind w:left="19"/>
        <w:rPr>
          <w:rFonts w:eastAsia="Calibri"/>
        </w:rPr>
      </w:pPr>
    </w:p>
    <w:p w14:paraId="25D9085B" w14:textId="77777777" w:rsidR="002A7686" w:rsidRPr="00B7100E" w:rsidRDefault="002A7686" w:rsidP="002A7686">
      <w:pPr>
        <w:ind w:left="19"/>
        <w:rPr>
          <w:rFonts w:eastAsia="Calibri"/>
        </w:rPr>
      </w:pPr>
      <w:r w:rsidRPr="00B7100E">
        <w:rPr>
          <w:rFonts w:eastAsia="Calibri"/>
        </w:rPr>
        <w:t>Para 2025, se proyecta un presupuesto de 10 millones de pesos destinado a la apertura y funcionamiento de la primera etapa de este parque. Entre sus instalaciones se incluirá “El Foro,” un área diseñada para eventos culturales y conciertos, cuyos ingresos serán destinados al mantenimiento del parque.</w:t>
      </w:r>
    </w:p>
    <w:p w14:paraId="12225FA8" w14:textId="77777777" w:rsidR="002A7686" w:rsidRPr="00B7100E" w:rsidRDefault="002A7686" w:rsidP="002A7686">
      <w:pPr>
        <w:ind w:left="19"/>
        <w:rPr>
          <w:rFonts w:eastAsia="Calibri"/>
        </w:rPr>
      </w:pPr>
    </w:p>
    <w:p w14:paraId="4BBC6647" w14:textId="77777777" w:rsidR="002A7686" w:rsidRPr="00B7100E" w:rsidRDefault="002A7686" w:rsidP="002A7686">
      <w:pPr>
        <w:ind w:left="19"/>
        <w:rPr>
          <w:rFonts w:eastAsia="Calibri"/>
        </w:rPr>
      </w:pPr>
      <w:r w:rsidRPr="00B7100E">
        <w:rPr>
          <w:rFonts w:eastAsia="Calibri"/>
        </w:rPr>
        <w:t>Además, se contempla la creación de nuevos espacios verdes y áreas recreativas que fomenten una mejor relación con el medio ambiente y contribuyan a mejorar la calidad de vida en Sonora. Estos proyectos se describen en detalle en el apartado de Inversión Pública.</w:t>
      </w:r>
    </w:p>
    <w:p w14:paraId="15AC9F1E" w14:textId="77777777" w:rsidR="002A7686" w:rsidRPr="00B7100E" w:rsidRDefault="002A7686" w:rsidP="002A7686">
      <w:pPr>
        <w:ind w:left="284"/>
        <w:contextualSpacing/>
        <w:rPr>
          <w:rFonts w:eastAsia="Calibri"/>
          <w:b/>
          <w:bCs/>
        </w:rPr>
      </w:pPr>
    </w:p>
    <w:p w14:paraId="1A60F5E7" w14:textId="77777777" w:rsidR="002A7686" w:rsidRPr="00B7100E" w:rsidRDefault="002A7686" w:rsidP="002A7686">
      <w:pPr>
        <w:numPr>
          <w:ilvl w:val="0"/>
          <w:numId w:val="20"/>
        </w:numPr>
        <w:ind w:left="284" w:hanging="284"/>
        <w:contextualSpacing/>
        <w:rPr>
          <w:rFonts w:eastAsia="Calibri"/>
          <w:b/>
          <w:bCs/>
        </w:rPr>
      </w:pPr>
      <w:r w:rsidRPr="00B7100E">
        <w:rPr>
          <w:rFonts w:eastAsia="Calibri"/>
          <w:b/>
          <w:bCs/>
        </w:rPr>
        <w:t>Inversión pública</w:t>
      </w:r>
    </w:p>
    <w:p w14:paraId="14C654A5" w14:textId="77777777" w:rsidR="002A7686" w:rsidRPr="00B7100E" w:rsidRDefault="002A7686" w:rsidP="002A7686">
      <w:pPr>
        <w:ind w:left="284"/>
        <w:contextualSpacing/>
        <w:rPr>
          <w:rFonts w:eastAsia="Calibri"/>
          <w:b/>
          <w:bCs/>
        </w:rPr>
      </w:pPr>
    </w:p>
    <w:p w14:paraId="17A9FA7C" w14:textId="77777777" w:rsidR="002A7686" w:rsidRDefault="002A7686" w:rsidP="002A7686">
      <w:pPr>
        <w:rPr>
          <w:rFonts w:eastAsia="Calibri"/>
        </w:rPr>
      </w:pPr>
      <w:r w:rsidRPr="00B7100E">
        <w:rPr>
          <w:rFonts w:eastAsia="Calibri"/>
        </w:rPr>
        <w:t>Con la aprobación del proyecto de presupuesto de egresos para el ejercicio fiscal 2025 donde se contempla el gasto de inversión pública, se atenderán las problemáticas más requeridas por la sociedad sonorense, en cada uno de los rubros que aquí se mencionan, resaltando principalmente, los siguientes:</w:t>
      </w:r>
    </w:p>
    <w:p w14:paraId="6EFB37E4" w14:textId="77777777" w:rsidR="002A7686" w:rsidRPr="00B7100E" w:rsidRDefault="002A7686" w:rsidP="002A7686">
      <w:pPr>
        <w:rPr>
          <w:rFonts w:eastAsia="Calibri"/>
        </w:rPr>
      </w:pPr>
    </w:p>
    <w:p w14:paraId="369C25A8" w14:textId="77777777" w:rsidR="002A7686" w:rsidRPr="00B7100E" w:rsidRDefault="002A7686" w:rsidP="002A7686">
      <w:pPr>
        <w:rPr>
          <w:rFonts w:eastAsia="Calibri"/>
        </w:rPr>
      </w:pPr>
      <w:r w:rsidRPr="00B7100E">
        <w:rPr>
          <w:rFonts w:eastAsia="Calibri"/>
          <w:b/>
          <w:bCs/>
        </w:rPr>
        <w:t xml:space="preserve">Agua potable, </w:t>
      </w:r>
      <w:r w:rsidRPr="00B7100E">
        <w:rPr>
          <w:rFonts w:eastAsia="Calibri"/>
        </w:rPr>
        <w:t>en este proyecto de presupuesto de inversión pública se contempla como el principal programa de atención en el cual se considera un monto total de inversión de 410.6 millones de pesos, lo anterior debido a la declaratoria de emergencia hídrica provocada por la escasez de agua en las cuencas hidrológicas del Estado de Sonora, misma que derivó de la información del Monitor de Sequía en México de la CONAGUA, la cual señala que todos los municipios del Estado se encuentran con escasez de agua. Si bien es cierto, en el ejercicio fiscal 2024 se llevaron a cabo acciones de mitigación de la sequía, estas resultaron insuficientes ante la falta de lluvias en el verano, suponiendo el riesgo de precipitaciones bajas en el invierno del presente año e inicio del 2025.</w:t>
      </w:r>
    </w:p>
    <w:p w14:paraId="1F5D7360" w14:textId="77777777" w:rsidR="002A7686" w:rsidRDefault="002A7686" w:rsidP="002A7686">
      <w:pPr>
        <w:rPr>
          <w:rFonts w:eastAsia="Calibri"/>
        </w:rPr>
      </w:pPr>
    </w:p>
    <w:p w14:paraId="5F1FFF71" w14:textId="77777777" w:rsidR="002A7686" w:rsidRDefault="002A7686" w:rsidP="002A7686">
      <w:pPr>
        <w:rPr>
          <w:rFonts w:eastAsia="Calibri"/>
        </w:rPr>
      </w:pPr>
      <w:r w:rsidRPr="00B7100E">
        <w:rPr>
          <w:rFonts w:eastAsia="Calibri"/>
        </w:rPr>
        <w:t xml:space="preserve">Por lo anterior y ante la posibilidad de que pudiera agudizarse la situación de sequía actual, el Gobierno del Estado se ve en la obligación de continuar con las medidas para </w:t>
      </w:r>
      <w:r w:rsidRPr="00B7100E">
        <w:rPr>
          <w:rFonts w:eastAsia="Calibri"/>
        </w:rPr>
        <w:lastRenderedPageBreak/>
        <w:t>contrarrestar el estado crítico que se vive actualmente, previniendo problemas de salud y salubridad en el caso de agua de consumo humano, así como económicas y reducción de producción en el caso de agua para uso industrial, agrícola y ganadero.</w:t>
      </w:r>
    </w:p>
    <w:p w14:paraId="69977C86" w14:textId="77777777" w:rsidR="002A7686" w:rsidRPr="00B7100E" w:rsidRDefault="002A7686" w:rsidP="002A7686">
      <w:pPr>
        <w:rPr>
          <w:rFonts w:eastAsia="Calibri"/>
        </w:rPr>
      </w:pPr>
    </w:p>
    <w:p w14:paraId="7390FEC9" w14:textId="77777777" w:rsidR="002A7686" w:rsidRDefault="002A7686" w:rsidP="002A7686">
      <w:pPr>
        <w:rPr>
          <w:rFonts w:eastAsia="Calibri"/>
        </w:rPr>
      </w:pPr>
      <w:r w:rsidRPr="00B7100E">
        <w:rPr>
          <w:rFonts w:eastAsia="Calibri"/>
        </w:rPr>
        <w:t>Como se puede observar, la premisa del Gobierno del Estado es y será siempre la de salvaguardar la seguridad e integridad de la población, llevando a cabo diversas acciones que nos permitan evitar los problemas enunciados en el párrafo anterior, proporcionando la infraestructura básica y otras acciones para asegurar el acceso al vital líquido.</w:t>
      </w:r>
    </w:p>
    <w:p w14:paraId="1C8B6A9F" w14:textId="77777777" w:rsidR="002A7686" w:rsidRPr="00B7100E" w:rsidRDefault="002A7686" w:rsidP="002A7686">
      <w:pPr>
        <w:rPr>
          <w:rFonts w:eastAsia="Calibri"/>
        </w:rPr>
      </w:pPr>
    </w:p>
    <w:p w14:paraId="2B860425" w14:textId="77777777" w:rsidR="002A7686" w:rsidRDefault="002A7686" w:rsidP="002A7686">
      <w:pPr>
        <w:rPr>
          <w:rFonts w:eastAsia="Calibri"/>
        </w:rPr>
      </w:pPr>
      <w:r w:rsidRPr="00B7100E">
        <w:rPr>
          <w:rFonts w:eastAsia="Calibri"/>
        </w:rPr>
        <w:t>Como resultado de lo antes expuesto, las obras que se requieren para continuar con la mitigación de la sequía son principalmente perforaciones y equipamientos de pozos, así como su distribución mediante redes de agua, por ello, estas acciones deben considerarse de suma importancia y ejecución inmediata, toda vez que las temperaturas en el Estado incrementan en mayor proporción aproximadamente en el mes de mayo.</w:t>
      </w:r>
    </w:p>
    <w:p w14:paraId="4F59C3A0" w14:textId="77777777" w:rsidR="002A7686" w:rsidRPr="00B7100E" w:rsidRDefault="002A7686" w:rsidP="002A7686">
      <w:pPr>
        <w:rPr>
          <w:rFonts w:eastAsia="Calibri"/>
        </w:rPr>
      </w:pPr>
    </w:p>
    <w:p w14:paraId="41B2B634" w14:textId="77777777" w:rsidR="002A7686" w:rsidRDefault="002A7686" w:rsidP="002A7686">
      <w:pPr>
        <w:rPr>
          <w:rFonts w:eastAsia="Calibri"/>
        </w:rPr>
      </w:pPr>
      <w:r w:rsidRPr="00B7100E">
        <w:rPr>
          <w:rFonts w:eastAsia="Calibri"/>
          <w:b/>
          <w:bCs/>
        </w:rPr>
        <w:t>Alcantarillado sanitario,</w:t>
      </w:r>
      <w:r w:rsidRPr="00B7100E">
        <w:rPr>
          <w:rFonts w:eastAsia="Calibri"/>
        </w:rPr>
        <w:t xml:space="preserve"> es otra problemática que también continúa aquejando a varias ciudades del Estado de Sonora, toda vez que, resulta necesaria la ampliación del alcantarillado en las comunidades que no cuentan con el servicio, así como la sustitución de las tuberías de drenaje que cumplieron su vida útil, pues estas presentan colapsos y taponamientos que provocan afloramientos de aguas negras que corren por las calles y representan un gran riesgo a la salud de la población, por lo que en este rubro se considera una inversión total de 102.7 millones de pesos.</w:t>
      </w:r>
    </w:p>
    <w:p w14:paraId="0004C402" w14:textId="77777777" w:rsidR="002A7686" w:rsidRPr="00B7100E" w:rsidRDefault="002A7686" w:rsidP="002A7686">
      <w:pPr>
        <w:rPr>
          <w:rFonts w:eastAsia="Calibri"/>
        </w:rPr>
      </w:pPr>
    </w:p>
    <w:p w14:paraId="51E02F68" w14:textId="77777777" w:rsidR="002A7686" w:rsidRDefault="002A7686" w:rsidP="002A7686">
      <w:pPr>
        <w:rPr>
          <w:rFonts w:eastAsia="Calibri"/>
        </w:rPr>
      </w:pPr>
      <w:r w:rsidRPr="00B7100E">
        <w:rPr>
          <w:rFonts w:eastAsia="Calibri"/>
          <w:b/>
          <w:bCs/>
        </w:rPr>
        <w:t>Carreteras,</w:t>
      </w:r>
      <w:r w:rsidRPr="00B7100E">
        <w:rPr>
          <w:rFonts w:eastAsia="Calibri"/>
        </w:rPr>
        <w:t xml:space="preserve"> es otro tema de gran relevancia, en el cual se llevará a cabo una inversión programada de 336.3 millones de pesos, debido a la importancia de contar con redes de comunicación en buen estado que permitan preservar la seguridad de los transeúntes e incentivar el desarrollo económico y turístico, focalizando carreteras en optimo estado para mejorar la movilidad y permitiendo conexiones eficientes entre diferentes puntos de la región.</w:t>
      </w:r>
    </w:p>
    <w:p w14:paraId="208788D8" w14:textId="77777777" w:rsidR="002A7686" w:rsidRPr="00B7100E" w:rsidRDefault="002A7686" w:rsidP="002A7686">
      <w:pPr>
        <w:rPr>
          <w:rFonts w:eastAsia="Calibri"/>
        </w:rPr>
      </w:pPr>
    </w:p>
    <w:p w14:paraId="0A998291" w14:textId="77777777" w:rsidR="002A7686" w:rsidRDefault="002A7686" w:rsidP="002A7686">
      <w:pPr>
        <w:rPr>
          <w:rFonts w:eastAsia="Calibri"/>
        </w:rPr>
      </w:pPr>
      <w:r w:rsidRPr="00B7100E">
        <w:rPr>
          <w:rFonts w:eastAsia="Calibri"/>
        </w:rPr>
        <w:t>De conformidad con los diagnósticos obtenidos en el año 2023 por la Junta de Caminos e Infraestructura Carretera del Estado de Sonora, de 5,088.74 kilómetros de carretera, 3,190.23 kilómetros se encontraban en buen estado, representando el 62.7%, 1,287.36 kilómetros en mal estado, representando un 25.3% y por último 611.15 kilómetros en pésimo estado, representando el 12%.</w:t>
      </w:r>
    </w:p>
    <w:p w14:paraId="3E329BB7" w14:textId="77777777" w:rsidR="002A7686" w:rsidRPr="00B7100E" w:rsidRDefault="002A7686" w:rsidP="002A7686">
      <w:pPr>
        <w:rPr>
          <w:rFonts w:eastAsia="Calibri"/>
        </w:rPr>
      </w:pPr>
    </w:p>
    <w:p w14:paraId="368C874F" w14:textId="77777777" w:rsidR="002A7686" w:rsidRDefault="002A7686" w:rsidP="002A7686">
      <w:pPr>
        <w:rPr>
          <w:rFonts w:eastAsia="Calibri"/>
        </w:rPr>
      </w:pPr>
      <w:r w:rsidRPr="00B7100E">
        <w:rPr>
          <w:rFonts w:eastAsia="Calibri"/>
        </w:rPr>
        <w:t xml:space="preserve">Si bien es cierto, se han realizado continuamente acciones de mantenimiento y rehabilitación en la red carretera, es necesario recordar que el factor de deterioro es cíclico, tomando en cuenta la vida útil de la infraestructura carretera, además, es importante mencionar que las carreteras de la entidad cuentan con más de 50 años de antigüedad y que estas fueron construidas para un volumen, peso y ejes muy diferentes a lo que se maneja hoy en día, lo anterior, aunado a la falta de mantenimiento constante y rehabilitación de estas, ha derivado en las malas condiciones en su estado físico. </w:t>
      </w:r>
    </w:p>
    <w:p w14:paraId="482FB4A5" w14:textId="77777777" w:rsidR="002A7686" w:rsidRPr="00B7100E" w:rsidRDefault="002A7686" w:rsidP="002A7686">
      <w:pPr>
        <w:rPr>
          <w:rFonts w:eastAsia="Calibri"/>
        </w:rPr>
      </w:pPr>
    </w:p>
    <w:p w14:paraId="6931FAB3" w14:textId="77777777" w:rsidR="002A7686" w:rsidRDefault="002A7686" w:rsidP="002A7686">
      <w:pPr>
        <w:rPr>
          <w:rFonts w:eastAsia="Calibri"/>
        </w:rPr>
      </w:pPr>
      <w:r w:rsidRPr="00B7100E">
        <w:rPr>
          <w:rFonts w:eastAsia="Calibri"/>
        </w:rPr>
        <w:lastRenderedPageBreak/>
        <w:t xml:space="preserve">Por lo antes expuesto y con la finalidad de garantizar que se cuente con una red carretera en óptimas condiciones, el Gobierno del Estado llevará a cabo acciones de rehabilitación, reconstrucción y mantenimiento preventivo en las diferentes regiones de la entidad. </w:t>
      </w:r>
    </w:p>
    <w:p w14:paraId="3D6BA049" w14:textId="77777777" w:rsidR="002A7686" w:rsidRPr="00B7100E" w:rsidRDefault="002A7686" w:rsidP="002A7686">
      <w:pPr>
        <w:rPr>
          <w:rFonts w:eastAsia="Calibri"/>
        </w:rPr>
      </w:pPr>
    </w:p>
    <w:p w14:paraId="64F0E2A4" w14:textId="77777777" w:rsidR="002A7686" w:rsidRDefault="002A7686" w:rsidP="002A7686">
      <w:pPr>
        <w:rPr>
          <w:rFonts w:eastAsia="Calibri"/>
        </w:rPr>
      </w:pPr>
      <w:r w:rsidRPr="00B7100E">
        <w:rPr>
          <w:rFonts w:eastAsia="Calibri"/>
          <w:b/>
          <w:bCs/>
        </w:rPr>
        <w:t>Infraestructura Educativa,</w:t>
      </w:r>
      <w:r w:rsidRPr="00B7100E">
        <w:rPr>
          <w:rFonts w:eastAsia="Calibri"/>
        </w:rPr>
        <w:t xml:space="preserve"> es sin duda alguna uno de los temas que se debe continuar destacando como premisa del Gobierno del Estado, pues a través de las acciones a realizarse en este rubro con una inversión total de 542.5 millones de pesos de recursos estatales y federales, se pretende contribuir a tener instalaciones dignas para estudiantes y docentes, por ello, la Secretaría de Educación y Cultura, así como el Instituto Sonorense para la Infraestructura Educativa en el Estado de Sonora, llevarán a cabo el gasto de inversión para la atención de tres vertientes de infraestructura educativa: Educación Básica, Media Superior y Superior. </w:t>
      </w:r>
    </w:p>
    <w:p w14:paraId="08338A6B" w14:textId="77777777" w:rsidR="002A7686" w:rsidRPr="00B7100E" w:rsidRDefault="002A7686" w:rsidP="002A7686">
      <w:pPr>
        <w:rPr>
          <w:rFonts w:eastAsia="Calibri"/>
          <w:highlight w:val="yellow"/>
        </w:rPr>
      </w:pPr>
    </w:p>
    <w:p w14:paraId="3C51E05F" w14:textId="77777777" w:rsidR="002A7686" w:rsidRDefault="002A7686" w:rsidP="002A7686">
      <w:pPr>
        <w:rPr>
          <w:rFonts w:eastAsia="Calibri"/>
        </w:rPr>
      </w:pPr>
      <w:r w:rsidRPr="00B7100E">
        <w:rPr>
          <w:rFonts w:eastAsia="Calibri"/>
        </w:rPr>
        <w:t>En la Educación Básica, al ser la parte elemental de estudio en su ámbito Primaria y Secundaria, se realizará la atención a las principales necesidades de rehabilitación y mejoramiento de infraestructura, en la ejecución de acciones como instalaciones eléctricas, hidráulicas, sanitarias y de seguridad estructural. En la ejecución de estas acciones, la Secretaría de Educación y Cultura, representa un papel muy importante en la planeación de la atención de dichas necesidades, por efecto de intervención directa o por medio de otros organismos ejecutores.</w:t>
      </w:r>
    </w:p>
    <w:p w14:paraId="2C196A83" w14:textId="77777777" w:rsidR="002A7686" w:rsidRPr="00B7100E" w:rsidRDefault="002A7686" w:rsidP="002A7686">
      <w:pPr>
        <w:rPr>
          <w:rFonts w:eastAsia="Calibri"/>
        </w:rPr>
      </w:pPr>
    </w:p>
    <w:p w14:paraId="661800CC" w14:textId="77777777" w:rsidR="002A7686" w:rsidRDefault="002A7686" w:rsidP="002A7686">
      <w:pPr>
        <w:rPr>
          <w:rFonts w:eastAsia="Calibri"/>
        </w:rPr>
      </w:pPr>
      <w:r w:rsidRPr="00B7100E">
        <w:rPr>
          <w:rFonts w:eastAsia="Calibri"/>
        </w:rPr>
        <w:t>Cabe señalar que, dichas acciones de igual manera se presentan en las vertientes Media Superior y Superior, sin embargo, predomina la necesidad de crear mayores y mejores espacios mediante la construcción de nuevas escuelas y/o construcción de aulas.</w:t>
      </w:r>
    </w:p>
    <w:p w14:paraId="41E390D0" w14:textId="77777777" w:rsidR="002A7686" w:rsidRPr="00B7100E" w:rsidRDefault="002A7686" w:rsidP="002A7686">
      <w:pPr>
        <w:rPr>
          <w:rFonts w:eastAsia="Calibri"/>
        </w:rPr>
      </w:pPr>
    </w:p>
    <w:p w14:paraId="52375B52" w14:textId="77777777" w:rsidR="002A7686" w:rsidRDefault="002A7686" w:rsidP="002A7686">
      <w:pPr>
        <w:rPr>
          <w:rFonts w:eastAsia="Calibri"/>
        </w:rPr>
      </w:pPr>
      <w:r w:rsidRPr="00B7100E">
        <w:rPr>
          <w:rFonts w:eastAsia="Calibri"/>
        </w:rPr>
        <w:t>Algunas de las acciones que se consideran para el año 2025, son la rehabilitación de escuelas históricas como las escuelas primarias Leona Vicario y Coronel J. Cruz Gálvez en Hermosillo, la construcción de aulas en la Universidad del Pueblo Yaqui, la rehabilitación de la escuela primeria Fausto Topete y la construcción de edificio nuevo en la carrera de ingeniería civil de la Universidad de Sonora.</w:t>
      </w:r>
    </w:p>
    <w:p w14:paraId="30B737E0" w14:textId="77777777" w:rsidR="002A7686" w:rsidRPr="00B7100E" w:rsidRDefault="002A7686" w:rsidP="002A7686">
      <w:pPr>
        <w:rPr>
          <w:rFonts w:eastAsia="Calibri"/>
        </w:rPr>
      </w:pPr>
    </w:p>
    <w:p w14:paraId="7FE7531B" w14:textId="77777777" w:rsidR="002A7686" w:rsidRDefault="002A7686" w:rsidP="002A7686">
      <w:pPr>
        <w:rPr>
          <w:rFonts w:eastAsia="Calibri"/>
        </w:rPr>
      </w:pPr>
      <w:r w:rsidRPr="00B7100E">
        <w:rPr>
          <w:rFonts w:eastAsia="Calibri"/>
          <w:b/>
          <w:bCs/>
        </w:rPr>
        <w:t>Vivienda digna</w:t>
      </w:r>
      <w:r w:rsidRPr="00B7100E">
        <w:rPr>
          <w:rFonts w:eastAsia="Calibri"/>
        </w:rPr>
        <w:t>, este apartado dentro del proyecto de presupuesto es de los principales rubros a detonar, lo anterior debido a que se cuentan con reservas territoriales que permitirán dotar de terrenos para la edificación de vivienda social, fomentando el interés de inversionistas y creando nuevas oportunidades de adquisición de hogar a menor costo, previniendo así las invasiones territoriales y de casas particulares, la inversión total programada para este rubro es de 197.1 millones de pesos.</w:t>
      </w:r>
    </w:p>
    <w:p w14:paraId="686C1EA1" w14:textId="77777777" w:rsidR="002A7686" w:rsidRPr="00B7100E" w:rsidRDefault="002A7686" w:rsidP="002A7686">
      <w:pPr>
        <w:rPr>
          <w:rFonts w:eastAsia="Calibri"/>
        </w:rPr>
      </w:pPr>
    </w:p>
    <w:p w14:paraId="16DFEF04" w14:textId="77777777" w:rsidR="002A7686" w:rsidRDefault="002A7686" w:rsidP="002A7686">
      <w:pPr>
        <w:rPr>
          <w:rFonts w:eastAsia="Calibri"/>
        </w:rPr>
      </w:pPr>
      <w:r w:rsidRPr="00B7100E">
        <w:rPr>
          <w:rFonts w:eastAsia="Calibri"/>
        </w:rPr>
        <w:t>Es importante destacar que un estudio realizado por el Consejo Nacional de Evaluación de la Política de Desarrollo Social durante el año 2022 arrojó que en Sonora el 1.8% de su población habita en una vivienda con piso de tierra, el 1.1% en vivienda con techo de material endeble, el 1.5% en vivienda con muros de material endeble y el 4.9% de la población presenta algún grado de hacinamiento en su vivienda.</w:t>
      </w:r>
    </w:p>
    <w:p w14:paraId="27E12ED7" w14:textId="77777777" w:rsidR="002A7686" w:rsidRPr="00B7100E" w:rsidRDefault="002A7686" w:rsidP="002A7686">
      <w:pPr>
        <w:rPr>
          <w:rFonts w:eastAsia="Calibri"/>
        </w:rPr>
      </w:pPr>
    </w:p>
    <w:p w14:paraId="04CEC567" w14:textId="77777777" w:rsidR="002A7686" w:rsidRDefault="002A7686" w:rsidP="002A7686">
      <w:pPr>
        <w:rPr>
          <w:rFonts w:eastAsia="Calibri"/>
        </w:rPr>
      </w:pPr>
      <w:r w:rsidRPr="00B7100E">
        <w:rPr>
          <w:rFonts w:eastAsia="Calibri"/>
        </w:rPr>
        <w:t xml:space="preserve">Las acciones donde se centra la atención y el interés de vivienda para el ejercicio fiscal 2025, son impulsar la construcción de vivienda nueva (desarrollos habitacionales), dotar </w:t>
      </w:r>
      <w:r w:rsidRPr="00B7100E">
        <w:rPr>
          <w:rFonts w:eastAsia="Calibri"/>
        </w:rPr>
        <w:lastRenderedPageBreak/>
        <w:t>de una vivienda nueva a las familias que menos tienen y ampliar las viviendas con algún grado de hacinamiento mediante el programa de cuartos dormitorios impulsados por la Secretaría de Bienestar y la Comisión de Vivienda del Estado de Sonora.</w:t>
      </w:r>
    </w:p>
    <w:p w14:paraId="0B77A4FD" w14:textId="77777777" w:rsidR="002A7686" w:rsidRPr="00B7100E" w:rsidRDefault="002A7686" w:rsidP="002A7686">
      <w:pPr>
        <w:rPr>
          <w:rFonts w:eastAsia="Calibri"/>
        </w:rPr>
      </w:pPr>
    </w:p>
    <w:p w14:paraId="0801239A" w14:textId="77777777" w:rsidR="002A7686" w:rsidRDefault="002A7686" w:rsidP="002A7686">
      <w:pPr>
        <w:rPr>
          <w:rFonts w:eastAsia="Calibri"/>
        </w:rPr>
      </w:pPr>
      <w:r w:rsidRPr="00B7100E">
        <w:rPr>
          <w:rFonts w:eastAsia="Calibri"/>
          <w:b/>
          <w:bCs/>
        </w:rPr>
        <w:t xml:space="preserve">Infraestructura para detonar la Economía Regional, </w:t>
      </w:r>
      <w:r w:rsidRPr="00B7100E">
        <w:rPr>
          <w:rFonts w:eastAsia="Calibri"/>
        </w:rPr>
        <w:t xml:space="preserve">en Sonora la reactivación del crecimiento económico no es un tema que deba estar por separado, por lo que, en el proyecto de presupuesto de inversión pública para el año 2025, se pretende seguir impulsando las ventajas competitivas que posicionen al Estado como uno de los sectores estratégicos para fomentar el desarrollo de la economía regional de manera equilibrada y sostenible, principalmente impulsando el Plan Sonora, el cual tiene como objetivo atraer la inversión extranjera a través de la inclusión de energías renovables  y creación de espacios para parques industriales y científicos, por ello en este proyecto de presupuesto se incluye una inversión programada de 108.0 millones de pesos para este rubro. </w:t>
      </w:r>
    </w:p>
    <w:p w14:paraId="2EBF8C6F" w14:textId="77777777" w:rsidR="002A7686" w:rsidRPr="00B7100E" w:rsidRDefault="002A7686" w:rsidP="002A7686">
      <w:pPr>
        <w:rPr>
          <w:rFonts w:eastAsia="Calibri"/>
        </w:rPr>
      </w:pPr>
    </w:p>
    <w:p w14:paraId="057B4EBA" w14:textId="77777777" w:rsidR="002A7686" w:rsidRDefault="002A7686" w:rsidP="002A7686">
      <w:pPr>
        <w:rPr>
          <w:rFonts w:eastAsia="Calibri"/>
        </w:rPr>
      </w:pPr>
      <w:r w:rsidRPr="00B7100E">
        <w:rPr>
          <w:rFonts w:eastAsia="Calibri"/>
          <w:b/>
          <w:bCs/>
        </w:rPr>
        <w:t>Vialidades,</w:t>
      </w:r>
      <w:r w:rsidRPr="00B7100E">
        <w:rPr>
          <w:rFonts w:eastAsia="Calibri"/>
        </w:rPr>
        <w:t xml:space="preserve"> en cuanto a esta modalidad se prevé la creación de nuevos pavimentos y la rehabilitación de vialidades en mal estado en varios municipios de la entidad, para lo cual se contempla la programación de inversión por 143.6 millones de pesos, cabe señalar que el principal problema es la presencia de baches de manera generalizada, por lo que se ejercerán recursos por medio de la Secretaría de Infraestructura y Desarrollo Urbano, así como otros organismos afiliados, para dar atención a tan importante rubro, toda vez que, las calles son las arterias que conectan cada uno de los puntos de las ciudades o pueblos y es de suma relevancia que se encuentren en óptimas condiciones, pues con un sistema de vialidades bien planificadas y con buenas condiciones de transitar, se mejora la movilidad, se reduce la congestión del tráfico, se contribuye a la seguridad vial y se </w:t>
      </w:r>
      <w:proofErr w:type="spellStart"/>
      <w:r w:rsidRPr="00B7100E">
        <w:rPr>
          <w:rFonts w:eastAsia="Calibri"/>
        </w:rPr>
        <w:t>eficientiza</w:t>
      </w:r>
      <w:proofErr w:type="spellEnd"/>
      <w:r w:rsidRPr="00B7100E">
        <w:rPr>
          <w:rFonts w:eastAsia="Calibri"/>
        </w:rPr>
        <w:t xml:space="preserve"> la economía de los conductores.</w:t>
      </w:r>
    </w:p>
    <w:p w14:paraId="6687E539" w14:textId="77777777" w:rsidR="002A7686" w:rsidRPr="00B7100E" w:rsidRDefault="002A7686" w:rsidP="002A7686">
      <w:pPr>
        <w:rPr>
          <w:rFonts w:eastAsia="Calibri"/>
          <w:color w:val="FF0000"/>
        </w:rPr>
      </w:pPr>
    </w:p>
    <w:p w14:paraId="0671A9A1" w14:textId="77777777" w:rsidR="002A7686" w:rsidRDefault="002A7686" w:rsidP="002A7686">
      <w:pPr>
        <w:rPr>
          <w:rFonts w:eastAsia="Calibri"/>
        </w:rPr>
      </w:pPr>
      <w:r w:rsidRPr="00B7100E">
        <w:rPr>
          <w:rFonts w:eastAsia="Calibri"/>
        </w:rPr>
        <w:t xml:space="preserve">Por medio de los </w:t>
      </w:r>
      <w:r w:rsidRPr="00B7100E">
        <w:rPr>
          <w:rFonts w:eastAsia="Calibri"/>
          <w:b/>
          <w:bCs/>
        </w:rPr>
        <w:t>parques y áreas de recreación</w:t>
      </w:r>
      <w:r w:rsidRPr="00B7100E">
        <w:rPr>
          <w:rFonts w:eastAsia="Calibri"/>
        </w:rPr>
        <w:t xml:space="preserve">, se crean espacios verdes y áreas de esparcimiento para promover un estilo de vida activo, se fortalecen los lazos sociales y se contribuye al bienestar físico y emocional de la sociedad, muestra de ello, es la inversión programada para este proyecto de presupuesto, el cual considera un monto total de 347.2 millones de pesos, principalmente para los proyectos siguientes; la continuación de la rehabilitación del parque La Sauceda, el cual con esta inversión, será una de las atracciones principales de recreación para los habitantes y visitantes del municipio de Hermosillo, asimismo en Ciudad Obregón, se llevará a cabo la modernización de la Laguna del </w:t>
      </w:r>
      <w:proofErr w:type="spellStart"/>
      <w:r w:rsidRPr="00B7100E">
        <w:rPr>
          <w:rFonts w:eastAsia="Calibri"/>
        </w:rPr>
        <w:t>Náinari</w:t>
      </w:r>
      <w:proofErr w:type="spellEnd"/>
      <w:r w:rsidRPr="00B7100E">
        <w:rPr>
          <w:rFonts w:eastAsia="Calibri"/>
        </w:rPr>
        <w:t xml:space="preserve"> para continuar promoviendo los valores y convivencia familiar, entre otros.</w:t>
      </w:r>
    </w:p>
    <w:p w14:paraId="51854ADF" w14:textId="77777777" w:rsidR="002A7686" w:rsidRPr="00B7100E" w:rsidRDefault="002A7686" w:rsidP="002A7686">
      <w:pPr>
        <w:rPr>
          <w:rFonts w:eastAsia="Calibri"/>
        </w:rPr>
      </w:pPr>
    </w:p>
    <w:p w14:paraId="01962E7F" w14:textId="77777777" w:rsidR="002A7686" w:rsidRDefault="002A7686" w:rsidP="002A7686">
      <w:pPr>
        <w:rPr>
          <w:rFonts w:eastAsia="Calibri"/>
        </w:rPr>
      </w:pPr>
      <w:r w:rsidRPr="00B7100E">
        <w:rPr>
          <w:rFonts w:eastAsia="Calibri"/>
        </w:rPr>
        <w:t xml:space="preserve">Por otra parte, es importante mencionar dos programas donde su inversión se origina de las </w:t>
      </w:r>
      <w:r w:rsidRPr="00B7100E">
        <w:rPr>
          <w:rFonts w:eastAsia="Calibri"/>
          <w:b/>
          <w:bCs/>
        </w:rPr>
        <w:t>Contribuciones Estatales</w:t>
      </w:r>
      <w:r w:rsidRPr="00B7100E">
        <w:rPr>
          <w:rFonts w:eastAsia="Calibri"/>
        </w:rPr>
        <w:t>, mismos que son ejercidos por medio del Consejo Estatal de Concertación para la Obra Pública a través del Programa Transforma Sonora (antes PISO), el cual tiene la finalidad de concertar obra pública en colaboración con los 72 municipios del Estado de Sonora, así como el sector público y privado, llevando a cabo proyectos de infraestructura básica, maximizando los recursos disponibles y acelerando el desarrollo; a su vez, se contempla el programa de Gestión Social Emergente, cuya finalidad es atender los requerimientos urgentes de la sociedad y ser un apoyo de inversión en los proyectos estratégicos.</w:t>
      </w:r>
    </w:p>
    <w:p w14:paraId="79827DAC" w14:textId="77777777" w:rsidR="002A7686" w:rsidRPr="00B7100E" w:rsidRDefault="002A7686" w:rsidP="002A7686">
      <w:pPr>
        <w:rPr>
          <w:rFonts w:eastAsia="Calibri"/>
        </w:rPr>
      </w:pPr>
    </w:p>
    <w:p w14:paraId="1E1C30E4" w14:textId="77777777" w:rsidR="002A7686" w:rsidRPr="00B7100E" w:rsidRDefault="002A7686" w:rsidP="002A7686">
      <w:pPr>
        <w:ind w:firstLine="8"/>
        <w:contextualSpacing/>
        <w:rPr>
          <w:rFonts w:eastAsia="Calibri"/>
        </w:rPr>
      </w:pPr>
      <w:bookmarkStart w:id="5" w:name="_Hlk179360234"/>
      <w:r w:rsidRPr="00B7100E">
        <w:rPr>
          <w:rFonts w:eastAsia="Calibri"/>
        </w:rPr>
        <w:t>VII.- Analítico de plazas, puestos y remuneraciones:</w:t>
      </w:r>
    </w:p>
    <w:p w14:paraId="3A8C4E28" w14:textId="77777777" w:rsidR="002A7686" w:rsidRPr="00B7100E" w:rsidRDefault="002A7686" w:rsidP="002A7686">
      <w:pPr>
        <w:ind w:firstLine="8"/>
        <w:contextualSpacing/>
        <w:rPr>
          <w:rFonts w:eastAsia="Calibri"/>
        </w:rPr>
      </w:pPr>
    </w:p>
    <w:tbl>
      <w:tblPr>
        <w:tblW w:w="5000" w:type="pct"/>
        <w:tblCellMar>
          <w:left w:w="70" w:type="dxa"/>
          <w:right w:w="70" w:type="dxa"/>
        </w:tblCellMar>
        <w:tblLook w:val="04A0" w:firstRow="1" w:lastRow="0" w:firstColumn="1" w:lastColumn="0" w:noHBand="0" w:noVBand="1"/>
      </w:tblPr>
      <w:tblGrid>
        <w:gridCol w:w="5991"/>
        <w:gridCol w:w="778"/>
        <w:gridCol w:w="863"/>
        <w:gridCol w:w="862"/>
      </w:tblGrid>
      <w:tr w:rsidR="002A7686" w:rsidRPr="00B7100E" w14:paraId="13DFEFCB" w14:textId="77777777" w:rsidTr="007D1EAF">
        <w:trPr>
          <w:trHeight w:val="435"/>
          <w:tblHeader/>
        </w:trPr>
        <w:tc>
          <w:tcPr>
            <w:tcW w:w="3531"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39F1844"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NOMBRE DEL PUESTO</w:t>
            </w:r>
          </w:p>
        </w:tc>
        <w:tc>
          <w:tcPr>
            <w:tcW w:w="446"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7972CA55"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NUMERO DE PLAZAS</w:t>
            </w:r>
          </w:p>
        </w:tc>
        <w:tc>
          <w:tcPr>
            <w:tcW w:w="1023" w:type="pct"/>
            <w:gridSpan w:val="2"/>
            <w:tcBorders>
              <w:top w:val="single" w:sz="4" w:space="0" w:color="auto"/>
              <w:left w:val="nil"/>
              <w:bottom w:val="single" w:sz="4" w:space="0" w:color="auto"/>
              <w:right w:val="single" w:sz="4" w:space="0" w:color="000000"/>
            </w:tcBorders>
            <w:shd w:val="clear" w:color="auto" w:fill="D9D9D9"/>
            <w:noWrap/>
            <w:vAlign w:val="center"/>
            <w:hideMark/>
          </w:tcPr>
          <w:p w14:paraId="43C912B8"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 xml:space="preserve"> REMUNERACIONES </w:t>
            </w:r>
          </w:p>
        </w:tc>
      </w:tr>
      <w:tr w:rsidR="002A7686" w:rsidRPr="00B7100E" w14:paraId="520DCD9F" w14:textId="77777777" w:rsidTr="007D1EAF">
        <w:trPr>
          <w:trHeight w:val="540"/>
          <w:tblHeader/>
        </w:trPr>
        <w:tc>
          <w:tcPr>
            <w:tcW w:w="353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0FEF526" w14:textId="77777777" w:rsidR="002A7686" w:rsidRPr="00B7100E" w:rsidRDefault="002A7686" w:rsidP="007D1EAF">
            <w:pPr>
              <w:rPr>
                <w:rFonts w:eastAsia="Times New Roman"/>
                <w:b/>
                <w:bCs/>
                <w:color w:val="000000"/>
                <w:sz w:val="14"/>
                <w:szCs w:val="14"/>
              </w:rPr>
            </w:pPr>
          </w:p>
        </w:tc>
        <w:tc>
          <w:tcPr>
            <w:tcW w:w="446" w:type="pct"/>
            <w:vMerge/>
            <w:tcBorders>
              <w:top w:val="single" w:sz="4" w:space="0" w:color="auto"/>
              <w:left w:val="single" w:sz="4" w:space="0" w:color="auto"/>
              <w:bottom w:val="single" w:sz="4" w:space="0" w:color="000000"/>
              <w:right w:val="single" w:sz="4" w:space="0" w:color="auto"/>
            </w:tcBorders>
            <w:shd w:val="clear" w:color="auto" w:fill="D9D9D9"/>
            <w:vAlign w:val="center"/>
            <w:hideMark/>
          </w:tcPr>
          <w:p w14:paraId="200F6156" w14:textId="77777777" w:rsidR="002A7686" w:rsidRPr="00B7100E" w:rsidRDefault="002A7686" w:rsidP="007D1EAF">
            <w:pPr>
              <w:rPr>
                <w:rFonts w:eastAsia="Times New Roman"/>
                <w:b/>
                <w:bCs/>
                <w:color w:val="000000"/>
                <w:sz w:val="14"/>
                <w:szCs w:val="14"/>
              </w:rPr>
            </w:pPr>
          </w:p>
        </w:tc>
        <w:tc>
          <w:tcPr>
            <w:tcW w:w="512" w:type="pct"/>
            <w:tcBorders>
              <w:top w:val="nil"/>
              <w:left w:val="nil"/>
              <w:bottom w:val="single" w:sz="4" w:space="0" w:color="auto"/>
              <w:right w:val="single" w:sz="4" w:space="0" w:color="auto"/>
            </w:tcBorders>
            <w:shd w:val="clear" w:color="auto" w:fill="D9D9D9"/>
            <w:noWrap/>
            <w:vAlign w:val="center"/>
            <w:hideMark/>
          </w:tcPr>
          <w:p w14:paraId="0915F25E"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 xml:space="preserve"> DE </w:t>
            </w:r>
          </w:p>
        </w:tc>
        <w:tc>
          <w:tcPr>
            <w:tcW w:w="512" w:type="pct"/>
            <w:tcBorders>
              <w:top w:val="nil"/>
              <w:left w:val="nil"/>
              <w:bottom w:val="single" w:sz="4" w:space="0" w:color="auto"/>
              <w:right w:val="single" w:sz="4" w:space="0" w:color="auto"/>
            </w:tcBorders>
            <w:shd w:val="clear" w:color="auto" w:fill="D9D9D9"/>
            <w:noWrap/>
            <w:vAlign w:val="center"/>
            <w:hideMark/>
          </w:tcPr>
          <w:p w14:paraId="29FFB69F"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 xml:space="preserve"> HASTA </w:t>
            </w:r>
          </w:p>
        </w:tc>
      </w:tr>
      <w:tr w:rsidR="002A7686" w:rsidRPr="00B7100E" w14:paraId="151E78EC"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696411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ACTUARIO EJECUTOR</w:t>
            </w:r>
          </w:p>
        </w:tc>
        <w:tc>
          <w:tcPr>
            <w:tcW w:w="446" w:type="pct"/>
            <w:tcBorders>
              <w:top w:val="nil"/>
              <w:left w:val="nil"/>
              <w:bottom w:val="single" w:sz="4" w:space="0" w:color="auto"/>
              <w:right w:val="single" w:sz="4" w:space="0" w:color="auto"/>
            </w:tcBorders>
            <w:shd w:val="clear" w:color="auto" w:fill="auto"/>
            <w:noWrap/>
            <w:vAlign w:val="center"/>
            <w:hideMark/>
          </w:tcPr>
          <w:p w14:paraId="7D4D45D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6</w:t>
            </w:r>
          </w:p>
        </w:tc>
        <w:tc>
          <w:tcPr>
            <w:tcW w:w="512" w:type="pct"/>
            <w:tcBorders>
              <w:top w:val="nil"/>
              <w:left w:val="nil"/>
              <w:bottom w:val="single" w:sz="4" w:space="0" w:color="auto"/>
              <w:right w:val="single" w:sz="4" w:space="0" w:color="auto"/>
            </w:tcBorders>
            <w:shd w:val="clear" w:color="auto" w:fill="auto"/>
            <w:noWrap/>
            <w:vAlign w:val="center"/>
            <w:hideMark/>
          </w:tcPr>
          <w:p w14:paraId="187CFB1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11,285.59 </w:t>
            </w:r>
          </w:p>
        </w:tc>
        <w:tc>
          <w:tcPr>
            <w:tcW w:w="512" w:type="pct"/>
            <w:tcBorders>
              <w:top w:val="nil"/>
              <w:left w:val="nil"/>
              <w:bottom w:val="single" w:sz="4" w:space="0" w:color="auto"/>
              <w:right w:val="single" w:sz="4" w:space="0" w:color="auto"/>
            </w:tcBorders>
            <w:shd w:val="clear" w:color="auto" w:fill="auto"/>
            <w:noWrap/>
            <w:vAlign w:val="center"/>
            <w:hideMark/>
          </w:tcPr>
          <w:p w14:paraId="0DB9347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23,083.97 </w:t>
            </w:r>
          </w:p>
        </w:tc>
      </w:tr>
      <w:tr w:rsidR="002A7686" w:rsidRPr="00B7100E" w14:paraId="337E1E52"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D11B85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ACTUARIO EJECUTOR A</w:t>
            </w:r>
          </w:p>
        </w:tc>
        <w:tc>
          <w:tcPr>
            <w:tcW w:w="446" w:type="pct"/>
            <w:tcBorders>
              <w:top w:val="nil"/>
              <w:left w:val="nil"/>
              <w:bottom w:val="single" w:sz="4" w:space="0" w:color="auto"/>
              <w:right w:val="single" w:sz="4" w:space="0" w:color="auto"/>
            </w:tcBorders>
            <w:shd w:val="clear" w:color="auto" w:fill="auto"/>
            <w:noWrap/>
            <w:vAlign w:val="center"/>
            <w:hideMark/>
          </w:tcPr>
          <w:p w14:paraId="3BD9F42A"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9</w:t>
            </w:r>
          </w:p>
        </w:tc>
        <w:tc>
          <w:tcPr>
            <w:tcW w:w="512" w:type="pct"/>
            <w:tcBorders>
              <w:top w:val="nil"/>
              <w:left w:val="nil"/>
              <w:bottom w:val="single" w:sz="4" w:space="0" w:color="auto"/>
              <w:right w:val="single" w:sz="4" w:space="0" w:color="auto"/>
            </w:tcBorders>
            <w:shd w:val="clear" w:color="auto" w:fill="auto"/>
            <w:noWrap/>
            <w:vAlign w:val="center"/>
            <w:hideMark/>
          </w:tcPr>
          <w:p w14:paraId="3378D43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23,083.97 </w:t>
            </w:r>
          </w:p>
        </w:tc>
        <w:tc>
          <w:tcPr>
            <w:tcW w:w="512" w:type="pct"/>
            <w:tcBorders>
              <w:top w:val="nil"/>
              <w:left w:val="nil"/>
              <w:bottom w:val="single" w:sz="4" w:space="0" w:color="auto"/>
              <w:right w:val="single" w:sz="4" w:space="0" w:color="auto"/>
            </w:tcBorders>
            <w:shd w:val="clear" w:color="auto" w:fill="auto"/>
            <w:noWrap/>
            <w:vAlign w:val="center"/>
            <w:hideMark/>
          </w:tcPr>
          <w:p w14:paraId="3D71029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23,083.97 </w:t>
            </w:r>
          </w:p>
        </w:tc>
      </w:tr>
      <w:tr w:rsidR="002A7686" w:rsidRPr="00B7100E" w14:paraId="4B775C13"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85E0F1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ACTUARIO EJECUTOR B</w:t>
            </w:r>
          </w:p>
        </w:tc>
        <w:tc>
          <w:tcPr>
            <w:tcW w:w="446" w:type="pct"/>
            <w:tcBorders>
              <w:top w:val="nil"/>
              <w:left w:val="nil"/>
              <w:bottom w:val="single" w:sz="4" w:space="0" w:color="auto"/>
              <w:right w:val="single" w:sz="4" w:space="0" w:color="auto"/>
            </w:tcBorders>
            <w:shd w:val="clear" w:color="auto" w:fill="auto"/>
            <w:noWrap/>
            <w:vAlign w:val="center"/>
            <w:hideMark/>
          </w:tcPr>
          <w:p w14:paraId="1B760DB9"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8</w:t>
            </w:r>
          </w:p>
        </w:tc>
        <w:tc>
          <w:tcPr>
            <w:tcW w:w="512" w:type="pct"/>
            <w:tcBorders>
              <w:top w:val="nil"/>
              <w:left w:val="nil"/>
              <w:bottom w:val="single" w:sz="4" w:space="0" w:color="auto"/>
              <w:right w:val="single" w:sz="4" w:space="0" w:color="auto"/>
            </w:tcBorders>
            <w:shd w:val="clear" w:color="auto" w:fill="auto"/>
            <w:noWrap/>
            <w:vAlign w:val="center"/>
            <w:hideMark/>
          </w:tcPr>
          <w:p w14:paraId="1AF92B4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23,083.97 </w:t>
            </w:r>
          </w:p>
        </w:tc>
        <w:tc>
          <w:tcPr>
            <w:tcW w:w="512" w:type="pct"/>
            <w:tcBorders>
              <w:top w:val="nil"/>
              <w:left w:val="nil"/>
              <w:bottom w:val="single" w:sz="4" w:space="0" w:color="auto"/>
              <w:right w:val="single" w:sz="4" w:space="0" w:color="auto"/>
            </w:tcBorders>
            <w:shd w:val="clear" w:color="auto" w:fill="auto"/>
            <w:noWrap/>
            <w:vAlign w:val="center"/>
            <w:hideMark/>
          </w:tcPr>
          <w:p w14:paraId="63FF128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23,083.97 </w:t>
            </w:r>
          </w:p>
        </w:tc>
      </w:tr>
      <w:tr w:rsidR="002A7686" w:rsidRPr="00B7100E" w14:paraId="4F18EEFE"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3D142F3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ACTUARIO EJECUTOR DE JUZGADO</w:t>
            </w:r>
          </w:p>
        </w:tc>
        <w:tc>
          <w:tcPr>
            <w:tcW w:w="446" w:type="pct"/>
            <w:tcBorders>
              <w:top w:val="nil"/>
              <w:left w:val="nil"/>
              <w:bottom w:val="single" w:sz="4" w:space="0" w:color="auto"/>
              <w:right w:val="single" w:sz="4" w:space="0" w:color="auto"/>
            </w:tcBorders>
            <w:shd w:val="clear" w:color="auto" w:fill="auto"/>
            <w:noWrap/>
            <w:vAlign w:val="center"/>
            <w:hideMark/>
          </w:tcPr>
          <w:p w14:paraId="4A64943E"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211</w:t>
            </w:r>
          </w:p>
        </w:tc>
        <w:tc>
          <w:tcPr>
            <w:tcW w:w="512" w:type="pct"/>
            <w:tcBorders>
              <w:top w:val="nil"/>
              <w:left w:val="nil"/>
              <w:bottom w:val="single" w:sz="4" w:space="0" w:color="auto"/>
              <w:right w:val="single" w:sz="4" w:space="0" w:color="auto"/>
            </w:tcBorders>
            <w:shd w:val="clear" w:color="auto" w:fill="auto"/>
            <w:noWrap/>
            <w:vAlign w:val="center"/>
            <w:hideMark/>
          </w:tcPr>
          <w:p w14:paraId="0F97F60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23,083.96 </w:t>
            </w:r>
          </w:p>
        </w:tc>
        <w:tc>
          <w:tcPr>
            <w:tcW w:w="512" w:type="pct"/>
            <w:tcBorders>
              <w:top w:val="nil"/>
              <w:left w:val="nil"/>
              <w:bottom w:val="single" w:sz="4" w:space="0" w:color="auto"/>
              <w:right w:val="single" w:sz="4" w:space="0" w:color="auto"/>
            </w:tcBorders>
            <w:shd w:val="clear" w:color="auto" w:fill="auto"/>
            <w:noWrap/>
            <w:vAlign w:val="center"/>
            <w:hideMark/>
          </w:tcPr>
          <w:p w14:paraId="53C531E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23,083.97 </w:t>
            </w:r>
          </w:p>
        </w:tc>
      </w:tr>
      <w:tr w:rsidR="002A7686" w:rsidRPr="00B7100E" w14:paraId="72BFE009"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A95725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ACTUARIO NOTIFICADOR</w:t>
            </w:r>
          </w:p>
        </w:tc>
        <w:tc>
          <w:tcPr>
            <w:tcW w:w="446" w:type="pct"/>
            <w:tcBorders>
              <w:top w:val="nil"/>
              <w:left w:val="nil"/>
              <w:bottom w:val="single" w:sz="4" w:space="0" w:color="auto"/>
              <w:right w:val="single" w:sz="4" w:space="0" w:color="auto"/>
            </w:tcBorders>
            <w:shd w:val="clear" w:color="auto" w:fill="auto"/>
            <w:noWrap/>
            <w:vAlign w:val="center"/>
            <w:hideMark/>
          </w:tcPr>
          <w:p w14:paraId="224F8AC8"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83</w:t>
            </w:r>
          </w:p>
        </w:tc>
        <w:tc>
          <w:tcPr>
            <w:tcW w:w="512" w:type="pct"/>
            <w:tcBorders>
              <w:top w:val="nil"/>
              <w:left w:val="nil"/>
              <w:bottom w:val="single" w:sz="4" w:space="0" w:color="auto"/>
              <w:right w:val="single" w:sz="4" w:space="0" w:color="auto"/>
            </w:tcBorders>
            <w:shd w:val="clear" w:color="auto" w:fill="auto"/>
            <w:noWrap/>
            <w:vAlign w:val="center"/>
            <w:hideMark/>
          </w:tcPr>
          <w:p w14:paraId="608BF01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22,206.02 </w:t>
            </w:r>
          </w:p>
        </w:tc>
        <w:tc>
          <w:tcPr>
            <w:tcW w:w="512" w:type="pct"/>
            <w:tcBorders>
              <w:top w:val="nil"/>
              <w:left w:val="nil"/>
              <w:bottom w:val="single" w:sz="4" w:space="0" w:color="auto"/>
              <w:right w:val="single" w:sz="4" w:space="0" w:color="auto"/>
            </w:tcBorders>
            <w:shd w:val="clear" w:color="auto" w:fill="auto"/>
            <w:noWrap/>
            <w:vAlign w:val="center"/>
            <w:hideMark/>
          </w:tcPr>
          <w:p w14:paraId="7385E57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24,482.16 </w:t>
            </w:r>
          </w:p>
        </w:tc>
      </w:tr>
      <w:tr w:rsidR="002A7686" w:rsidRPr="00B7100E" w14:paraId="5055510B"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602BE4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ACTUARIO NOTIFICADOR Y EJECUTOR</w:t>
            </w:r>
          </w:p>
        </w:tc>
        <w:tc>
          <w:tcPr>
            <w:tcW w:w="446" w:type="pct"/>
            <w:tcBorders>
              <w:top w:val="nil"/>
              <w:left w:val="nil"/>
              <w:bottom w:val="single" w:sz="4" w:space="0" w:color="auto"/>
              <w:right w:val="single" w:sz="4" w:space="0" w:color="auto"/>
            </w:tcBorders>
            <w:shd w:val="clear" w:color="auto" w:fill="auto"/>
            <w:noWrap/>
            <w:vAlign w:val="center"/>
            <w:hideMark/>
          </w:tcPr>
          <w:p w14:paraId="724A206D"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22</w:t>
            </w:r>
          </w:p>
        </w:tc>
        <w:tc>
          <w:tcPr>
            <w:tcW w:w="512" w:type="pct"/>
            <w:tcBorders>
              <w:top w:val="nil"/>
              <w:left w:val="nil"/>
              <w:bottom w:val="single" w:sz="4" w:space="0" w:color="auto"/>
              <w:right w:val="single" w:sz="4" w:space="0" w:color="auto"/>
            </w:tcBorders>
            <w:shd w:val="clear" w:color="auto" w:fill="auto"/>
            <w:noWrap/>
            <w:vAlign w:val="center"/>
            <w:hideMark/>
          </w:tcPr>
          <w:p w14:paraId="20CADAC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11,285.59 </w:t>
            </w:r>
          </w:p>
        </w:tc>
        <w:tc>
          <w:tcPr>
            <w:tcW w:w="512" w:type="pct"/>
            <w:tcBorders>
              <w:top w:val="nil"/>
              <w:left w:val="nil"/>
              <w:bottom w:val="single" w:sz="4" w:space="0" w:color="auto"/>
              <w:right w:val="single" w:sz="4" w:space="0" w:color="auto"/>
            </w:tcBorders>
            <w:shd w:val="clear" w:color="auto" w:fill="auto"/>
            <w:noWrap/>
            <w:vAlign w:val="center"/>
            <w:hideMark/>
          </w:tcPr>
          <w:p w14:paraId="2136D9F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04FF414B"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412EB2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ADMINISTRADOR</w:t>
            </w:r>
          </w:p>
        </w:tc>
        <w:tc>
          <w:tcPr>
            <w:tcW w:w="446" w:type="pct"/>
            <w:tcBorders>
              <w:top w:val="nil"/>
              <w:left w:val="nil"/>
              <w:bottom w:val="single" w:sz="4" w:space="0" w:color="auto"/>
              <w:right w:val="single" w:sz="4" w:space="0" w:color="auto"/>
            </w:tcBorders>
            <w:shd w:val="clear" w:color="auto" w:fill="auto"/>
            <w:noWrap/>
            <w:vAlign w:val="center"/>
            <w:hideMark/>
          </w:tcPr>
          <w:p w14:paraId="14D56243"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9</w:t>
            </w:r>
          </w:p>
        </w:tc>
        <w:tc>
          <w:tcPr>
            <w:tcW w:w="512" w:type="pct"/>
            <w:tcBorders>
              <w:top w:val="nil"/>
              <w:left w:val="nil"/>
              <w:bottom w:val="single" w:sz="4" w:space="0" w:color="auto"/>
              <w:right w:val="single" w:sz="4" w:space="0" w:color="auto"/>
            </w:tcBorders>
            <w:shd w:val="clear" w:color="auto" w:fill="auto"/>
            <w:noWrap/>
            <w:vAlign w:val="center"/>
            <w:hideMark/>
          </w:tcPr>
          <w:p w14:paraId="5927654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11,285.59 </w:t>
            </w:r>
          </w:p>
        </w:tc>
        <w:tc>
          <w:tcPr>
            <w:tcW w:w="512" w:type="pct"/>
            <w:tcBorders>
              <w:top w:val="nil"/>
              <w:left w:val="nil"/>
              <w:bottom w:val="single" w:sz="4" w:space="0" w:color="auto"/>
              <w:right w:val="single" w:sz="4" w:space="0" w:color="auto"/>
            </w:tcBorders>
            <w:shd w:val="clear" w:color="auto" w:fill="auto"/>
            <w:noWrap/>
            <w:vAlign w:val="center"/>
            <w:hideMark/>
          </w:tcPr>
          <w:p w14:paraId="5766275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22,206.02 </w:t>
            </w:r>
          </w:p>
        </w:tc>
      </w:tr>
      <w:tr w:rsidR="002A7686" w:rsidRPr="00B7100E" w14:paraId="76C976C8"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F789F2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ADMINISTRADOR BASE DE DATOS</w:t>
            </w:r>
          </w:p>
        </w:tc>
        <w:tc>
          <w:tcPr>
            <w:tcW w:w="446" w:type="pct"/>
            <w:tcBorders>
              <w:top w:val="nil"/>
              <w:left w:val="nil"/>
              <w:bottom w:val="single" w:sz="4" w:space="0" w:color="auto"/>
              <w:right w:val="single" w:sz="4" w:space="0" w:color="auto"/>
            </w:tcBorders>
            <w:shd w:val="clear" w:color="auto" w:fill="auto"/>
            <w:noWrap/>
            <w:vAlign w:val="center"/>
            <w:hideMark/>
          </w:tcPr>
          <w:p w14:paraId="617F85BF"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743AC8A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c>
          <w:tcPr>
            <w:tcW w:w="512" w:type="pct"/>
            <w:tcBorders>
              <w:top w:val="nil"/>
              <w:left w:val="nil"/>
              <w:bottom w:val="single" w:sz="4" w:space="0" w:color="auto"/>
              <w:right w:val="single" w:sz="4" w:space="0" w:color="auto"/>
            </w:tcBorders>
            <w:shd w:val="clear" w:color="auto" w:fill="auto"/>
            <w:noWrap/>
            <w:vAlign w:val="center"/>
            <w:hideMark/>
          </w:tcPr>
          <w:p w14:paraId="0E30877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r>
      <w:tr w:rsidR="002A7686" w:rsidRPr="00B7100E" w14:paraId="0E47BDB0"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9DECA5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ADMINISTRADOR DE AREA</w:t>
            </w:r>
          </w:p>
        </w:tc>
        <w:tc>
          <w:tcPr>
            <w:tcW w:w="446" w:type="pct"/>
            <w:tcBorders>
              <w:top w:val="nil"/>
              <w:left w:val="nil"/>
              <w:bottom w:val="single" w:sz="4" w:space="0" w:color="auto"/>
              <w:right w:val="single" w:sz="4" w:space="0" w:color="auto"/>
            </w:tcBorders>
            <w:shd w:val="clear" w:color="auto" w:fill="auto"/>
            <w:noWrap/>
            <w:vAlign w:val="center"/>
            <w:hideMark/>
          </w:tcPr>
          <w:p w14:paraId="63057D3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262</w:t>
            </w:r>
          </w:p>
        </w:tc>
        <w:tc>
          <w:tcPr>
            <w:tcW w:w="512" w:type="pct"/>
            <w:tcBorders>
              <w:top w:val="nil"/>
              <w:left w:val="nil"/>
              <w:bottom w:val="single" w:sz="4" w:space="0" w:color="auto"/>
              <w:right w:val="single" w:sz="4" w:space="0" w:color="auto"/>
            </w:tcBorders>
            <w:shd w:val="clear" w:color="auto" w:fill="auto"/>
            <w:noWrap/>
            <w:vAlign w:val="center"/>
            <w:hideMark/>
          </w:tcPr>
          <w:p w14:paraId="64A097D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15,022.54 </w:t>
            </w:r>
          </w:p>
        </w:tc>
        <w:tc>
          <w:tcPr>
            <w:tcW w:w="512" w:type="pct"/>
            <w:tcBorders>
              <w:top w:val="nil"/>
              <w:left w:val="nil"/>
              <w:bottom w:val="single" w:sz="4" w:space="0" w:color="auto"/>
              <w:right w:val="single" w:sz="4" w:space="0" w:color="auto"/>
            </w:tcBorders>
            <w:shd w:val="clear" w:color="auto" w:fill="auto"/>
            <w:noWrap/>
            <w:vAlign w:val="center"/>
            <w:hideMark/>
          </w:tcPr>
          <w:p w14:paraId="7FEEFC0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44212E5B"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144C94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ADMINISTRADOR DE PROCESO</w:t>
            </w:r>
          </w:p>
        </w:tc>
        <w:tc>
          <w:tcPr>
            <w:tcW w:w="446" w:type="pct"/>
            <w:tcBorders>
              <w:top w:val="nil"/>
              <w:left w:val="nil"/>
              <w:bottom w:val="single" w:sz="4" w:space="0" w:color="auto"/>
              <w:right w:val="single" w:sz="4" w:space="0" w:color="auto"/>
            </w:tcBorders>
            <w:shd w:val="clear" w:color="auto" w:fill="auto"/>
            <w:noWrap/>
            <w:vAlign w:val="center"/>
            <w:hideMark/>
          </w:tcPr>
          <w:p w14:paraId="76EB69EF"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448</w:t>
            </w:r>
          </w:p>
        </w:tc>
        <w:tc>
          <w:tcPr>
            <w:tcW w:w="512" w:type="pct"/>
            <w:tcBorders>
              <w:top w:val="nil"/>
              <w:left w:val="nil"/>
              <w:bottom w:val="single" w:sz="4" w:space="0" w:color="auto"/>
              <w:right w:val="single" w:sz="4" w:space="0" w:color="auto"/>
            </w:tcBorders>
            <w:shd w:val="clear" w:color="auto" w:fill="auto"/>
            <w:noWrap/>
            <w:vAlign w:val="center"/>
            <w:hideMark/>
          </w:tcPr>
          <w:p w14:paraId="404BE37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18,304.14 </w:t>
            </w:r>
          </w:p>
        </w:tc>
        <w:tc>
          <w:tcPr>
            <w:tcW w:w="512" w:type="pct"/>
            <w:tcBorders>
              <w:top w:val="nil"/>
              <w:left w:val="nil"/>
              <w:bottom w:val="single" w:sz="4" w:space="0" w:color="auto"/>
              <w:right w:val="single" w:sz="4" w:space="0" w:color="auto"/>
            </w:tcBorders>
            <w:shd w:val="clear" w:color="auto" w:fill="auto"/>
            <w:noWrap/>
            <w:vAlign w:val="center"/>
            <w:hideMark/>
          </w:tcPr>
          <w:p w14:paraId="3A615C5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29,758.23 </w:t>
            </w:r>
          </w:p>
        </w:tc>
      </w:tr>
      <w:tr w:rsidR="002A7686" w:rsidRPr="00B7100E" w14:paraId="777CC034"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7FC395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ADMINISTRADOR DE PROYECTOS</w:t>
            </w:r>
          </w:p>
        </w:tc>
        <w:tc>
          <w:tcPr>
            <w:tcW w:w="446" w:type="pct"/>
            <w:tcBorders>
              <w:top w:val="nil"/>
              <w:left w:val="nil"/>
              <w:bottom w:val="single" w:sz="4" w:space="0" w:color="auto"/>
              <w:right w:val="single" w:sz="4" w:space="0" w:color="auto"/>
            </w:tcBorders>
            <w:shd w:val="clear" w:color="auto" w:fill="auto"/>
            <w:noWrap/>
            <w:vAlign w:val="center"/>
            <w:hideMark/>
          </w:tcPr>
          <w:p w14:paraId="3230A81B"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96</w:t>
            </w:r>
          </w:p>
        </w:tc>
        <w:tc>
          <w:tcPr>
            <w:tcW w:w="512" w:type="pct"/>
            <w:tcBorders>
              <w:top w:val="nil"/>
              <w:left w:val="nil"/>
              <w:bottom w:val="single" w:sz="4" w:space="0" w:color="auto"/>
              <w:right w:val="single" w:sz="4" w:space="0" w:color="auto"/>
            </w:tcBorders>
            <w:shd w:val="clear" w:color="auto" w:fill="auto"/>
            <w:noWrap/>
            <w:vAlign w:val="center"/>
            <w:hideMark/>
          </w:tcPr>
          <w:p w14:paraId="0FADE40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23,316.34 </w:t>
            </w:r>
          </w:p>
        </w:tc>
        <w:tc>
          <w:tcPr>
            <w:tcW w:w="512" w:type="pct"/>
            <w:tcBorders>
              <w:top w:val="nil"/>
              <w:left w:val="nil"/>
              <w:bottom w:val="single" w:sz="4" w:space="0" w:color="auto"/>
              <w:right w:val="single" w:sz="4" w:space="0" w:color="auto"/>
            </w:tcBorders>
            <w:shd w:val="clear" w:color="auto" w:fill="auto"/>
            <w:noWrap/>
            <w:vAlign w:val="center"/>
            <w:hideMark/>
          </w:tcPr>
          <w:p w14:paraId="1D12DB8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26,991.60 </w:t>
            </w:r>
          </w:p>
        </w:tc>
      </w:tr>
      <w:tr w:rsidR="002A7686" w:rsidRPr="00B7100E" w14:paraId="30B46FDE"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7E675E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ADMINISTRADOR GENERAL</w:t>
            </w:r>
          </w:p>
        </w:tc>
        <w:tc>
          <w:tcPr>
            <w:tcW w:w="446" w:type="pct"/>
            <w:tcBorders>
              <w:top w:val="nil"/>
              <w:left w:val="nil"/>
              <w:bottom w:val="single" w:sz="4" w:space="0" w:color="auto"/>
              <w:right w:val="single" w:sz="4" w:space="0" w:color="auto"/>
            </w:tcBorders>
            <w:shd w:val="clear" w:color="auto" w:fill="auto"/>
            <w:noWrap/>
            <w:vAlign w:val="center"/>
            <w:hideMark/>
          </w:tcPr>
          <w:p w14:paraId="2F456DFE"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7</w:t>
            </w:r>
          </w:p>
        </w:tc>
        <w:tc>
          <w:tcPr>
            <w:tcW w:w="512" w:type="pct"/>
            <w:tcBorders>
              <w:top w:val="nil"/>
              <w:left w:val="nil"/>
              <w:bottom w:val="single" w:sz="4" w:space="0" w:color="auto"/>
              <w:right w:val="single" w:sz="4" w:space="0" w:color="auto"/>
            </w:tcBorders>
            <w:shd w:val="clear" w:color="auto" w:fill="auto"/>
            <w:noWrap/>
            <w:vAlign w:val="center"/>
            <w:hideMark/>
          </w:tcPr>
          <w:p w14:paraId="15996BA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13,039.41 </w:t>
            </w:r>
          </w:p>
        </w:tc>
        <w:tc>
          <w:tcPr>
            <w:tcW w:w="512" w:type="pct"/>
            <w:tcBorders>
              <w:top w:val="nil"/>
              <w:left w:val="nil"/>
              <w:bottom w:val="single" w:sz="4" w:space="0" w:color="auto"/>
              <w:right w:val="single" w:sz="4" w:space="0" w:color="auto"/>
            </w:tcBorders>
            <w:shd w:val="clear" w:color="auto" w:fill="auto"/>
            <w:noWrap/>
            <w:vAlign w:val="center"/>
            <w:hideMark/>
          </w:tcPr>
          <w:p w14:paraId="39C409B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13,039.41 </w:t>
            </w:r>
          </w:p>
        </w:tc>
      </w:tr>
      <w:tr w:rsidR="002A7686" w:rsidRPr="00B7100E" w14:paraId="6C5374DA"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53463B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ADMINISTRADOR RED DE TRANSPORTE</w:t>
            </w:r>
          </w:p>
        </w:tc>
        <w:tc>
          <w:tcPr>
            <w:tcW w:w="446" w:type="pct"/>
            <w:tcBorders>
              <w:top w:val="nil"/>
              <w:left w:val="nil"/>
              <w:bottom w:val="single" w:sz="4" w:space="0" w:color="auto"/>
              <w:right w:val="single" w:sz="4" w:space="0" w:color="auto"/>
            </w:tcBorders>
            <w:shd w:val="clear" w:color="auto" w:fill="auto"/>
            <w:noWrap/>
            <w:vAlign w:val="center"/>
            <w:hideMark/>
          </w:tcPr>
          <w:p w14:paraId="15E1B1E1"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0E71D52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c>
          <w:tcPr>
            <w:tcW w:w="512" w:type="pct"/>
            <w:tcBorders>
              <w:top w:val="nil"/>
              <w:left w:val="nil"/>
              <w:bottom w:val="single" w:sz="4" w:space="0" w:color="auto"/>
              <w:right w:val="single" w:sz="4" w:space="0" w:color="auto"/>
            </w:tcBorders>
            <w:shd w:val="clear" w:color="auto" w:fill="auto"/>
            <w:noWrap/>
            <w:vAlign w:val="center"/>
            <w:hideMark/>
          </w:tcPr>
          <w:p w14:paraId="400A75B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r>
      <w:tr w:rsidR="002A7686" w:rsidRPr="00B7100E" w14:paraId="3FDE5F62"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8B6BAF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AFANADORA</w:t>
            </w:r>
          </w:p>
        </w:tc>
        <w:tc>
          <w:tcPr>
            <w:tcW w:w="446" w:type="pct"/>
            <w:tcBorders>
              <w:top w:val="nil"/>
              <w:left w:val="nil"/>
              <w:bottom w:val="single" w:sz="4" w:space="0" w:color="auto"/>
              <w:right w:val="single" w:sz="4" w:space="0" w:color="auto"/>
            </w:tcBorders>
            <w:shd w:val="clear" w:color="auto" w:fill="auto"/>
            <w:noWrap/>
            <w:vAlign w:val="center"/>
            <w:hideMark/>
          </w:tcPr>
          <w:p w14:paraId="752E912E"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1684858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13,039.41 </w:t>
            </w:r>
          </w:p>
        </w:tc>
        <w:tc>
          <w:tcPr>
            <w:tcW w:w="512" w:type="pct"/>
            <w:tcBorders>
              <w:top w:val="nil"/>
              <w:left w:val="nil"/>
              <w:bottom w:val="single" w:sz="4" w:space="0" w:color="auto"/>
              <w:right w:val="single" w:sz="4" w:space="0" w:color="auto"/>
            </w:tcBorders>
            <w:shd w:val="clear" w:color="auto" w:fill="auto"/>
            <w:noWrap/>
            <w:vAlign w:val="center"/>
            <w:hideMark/>
          </w:tcPr>
          <w:p w14:paraId="7504452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13,039.41 </w:t>
            </w:r>
          </w:p>
        </w:tc>
      </w:tr>
      <w:tr w:rsidR="002A7686" w:rsidRPr="00B7100E" w14:paraId="2D281656"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0FE07A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AGENTE DE LA POLICIA ESTATAL INVESTIGADORA</w:t>
            </w:r>
          </w:p>
        </w:tc>
        <w:tc>
          <w:tcPr>
            <w:tcW w:w="446" w:type="pct"/>
            <w:tcBorders>
              <w:top w:val="nil"/>
              <w:left w:val="nil"/>
              <w:bottom w:val="single" w:sz="4" w:space="0" w:color="auto"/>
              <w:right w:val="single" w:sz="4" w:space="0" w:color="auto"/>
            </w:tcBorders>
            <w:shd w:val="clear" w:color="auto" w:fill="auto"/>
            <w:noWrap/>
            <w:vAlign w:val="center"/>
            <w:hideMark/>
          </w:tcPr>
          <w:p w14:paraId="3C78250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7</w:t>
            </w:r>
          </w:p>
        </w:tc>
        <w:tc>
          <w:tcPr>
            <w:tcW w:w="512" w:type="pct"/>
            <w:tcBorders>
              <w:top w:val="nil"/>
              <w:left w:val="nil"/>
              <w:bottom w:val="single" w:sz="4" w:space="0" w:color="auto"/>
              <w:right w:val="single" w:sz="4" w:space="0" w:color="auto"/>
            </w:tcBorders>
            <w:shd w:val="clear" w:color="auto" w:fill="auto"/>
            <w:noWrap/>
            <w:vAlign w:val="center"/>
            <w:hideMark/>
          </w:tcPr>
          <w:p w14:paraId="6830459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20,141.52 </w:t>
            </w:r>
          </w:p>
        </w:tc>
        <w:tc>
          <w:tcPr>
            <w:tcW w:w="512" w:type="pct"/>
            <w:tcBorders>
              <w:top w:val="nil"/>
              <w:left w:val="nil"/>
              <w:bottom w:val="single" w:sz="4" w:space="0" w:color="auto"/>
              <w:right w:val="single" w:sz="4" w:space="0" w:color="auto"/>
            </w:tcBorders>
            <w:shd w:val="clear" w:color="auto" w:fill="auto"/>
            <w:noWrap/>
            <w:vAlign w:val="center"/>
            <w:hideMark/>
          </w:tcPr>
          <w:p w14:paraId="1EEAB4D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20,141.52 </w:t>
            </w:r>
          </w:p>
        </w:tc>
      </w:tr>
      <w:tr w:rsidR="002A7686" w:rsidRPr="00B7100E" w14:paraId="0F7BCB52"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5EDBB9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AGENTE DE SEGURIDAD</w:t>
            </w:r>
          </w:p>
        </w:tc>
        <w:tc>
          <w:tcPr>
            <w:tcW w:w="446" w:type="pct"/>
            <w:tcBorders>
              <w:top w:val="nil"/>
              <w:left w:val="nil"/>
              <w:bottom w:val="single" w:sz="4" w:space="0" w:color="auto"/>
              <w:right w:val="single" w:sz="4" w:space="0" w:color="auto"/>
            </w:tcBorders>
            <w:shd w:val="clear" w:color="auto" w:fill="auto"/>
            <w:noWrap/>
            <w:vAlign w:val="center"/>
            <w:hideMark/>
          </w:tcPr>
          <w:p w14:paraId="3C43056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13</w:t>
            </w:r>
          </w:p>
        </w:tc>
        <w:tc>
          <w:tcPr>
            <w:tcW w:w="512" w:type="pct"/>
            <w:tcBorders>
              <w:top w:val="nil"/>
              <w:left w:val="nil"/>
              <w:bottom w:val="single" w:sz="4" w:space="0" w:color="auto"/>
              <w:right w:val="single" w:sz="4" w:space="0" w:color="auto"/>
            </w:tcBorders>
            <w:shd w:val="clear" w:color="auto" w:fill="auto"/>
            <w:noWrap/>
            <w:vAlign w:val="center"/>
            <w:hideMark/>
          </w:tcPr>
          <w:p w14:paraId="7232D6A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15,022.54 </w:t>
            </w:r>
          </w:p>
        </w:tc>
        <w:tc>
          <w:tcPr>
            <w:tcW w:w="512" w:type="pct"/>
            <w:tcBorders>
              <w:top w:val="nil"/>
              <w:left w:val="nil"/>
              <w:bottom w:val="single" w:sz="4" w:space="0" w:color="auto"/>
              <w:right w:val="single" w:sz="4" w:space="0" w:color="auto"/>
            </w:tcBorders>
            <w:shd w:val="clear" w:color="auto" w:fill="auto"/>
            <w:noWrap/>
            <w:vAlign w:val="center"/>
            <w:hideMark/>
          </w:tcPr>
          <w:p w14:paraId="23625C4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23,316.34 </w:t>
            </w:r>
          </w:p>
        </w:tc>
      </w:tr>
      <w:tr w:rsidR="002A7686" w:rsidRPr="00B7100E" w14:paraId="37006A2E"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B33B7F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AGENTE DE SEGURIDAD DEL INMUEBLE (F.E.D.E)</w:t>
            </w:r>
          </w:p>
        </w:tc>
        <w:tc>
          <w:tcPr>
            <w:tcW w:w="446" w:type="pct"/>
            <w:tcBorders>
              <w:top w:val="nil"/>
              <w:left w:val="nil"/>
              <w:bottom w:val="single" w:sz="4" w:space="0" w:color="auto"/>
              <w:right w:val="single" w:sz="4" w:space="0" w:color="auto"/>
            </w:tcBorders>
            <w:shd w:val="clear" w:color="auto" w:fill="auto"/>
            <w:noWrap/>
            <w:vAlign w:val="center"/>
            <w:hideMark/>
          </w:tcPr>
          <w:p w14:paraId="2A2675C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w:t>
            </w:r>
          </w:p>
        </w:tc>
        <w:tc>
          <w:tcPr>
            <w:tcW w:w="512" w:type="pct"/>
            <w:tcBorders>
              <w:top w:val="nil"/>
              <w:left w:val="nil"/>
              <w:bottom w:val="single" w:sz="4" w:space="0" w:color="auto"/>
              <w:right w:val="single" w:sz="4" w:space="0" w:color="auto"/>
            </w:tcBorders>
            <w:shd w:val="clear" w:color="auto" w:fill="auto"/>
            <w:noWrap/>
            <w:vAlign w:val="center"/>
            <w:hideMark/>
          </w:tcPr>
          <w:p w14:paraId="207FFE8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23,316.34 </w:t>
            </w:r>
          </w:p>
        </w:tc>
        <w:tc>
          <w:tcPr>
            <w:tcW w:w="512" w:type="pct"/>
            <w:tcBorders>
              <w:top w:val="nil"/>
              <w:left w:val="nil"/>
              <w:bottom w:val="single" w:sz="4" w:space="0" w:color="auto"/>
              <w:right w:val="single" w:sz="4" w:space="0" w:color="auto"/>
            </w:tcBorders>
            <w:shd w:val="clear" w:color="auto" w:fill="auto"/>
            <w:noWrap/>
            <w:vAlign w:val="center"/>
            <w:hideMark/>
          </w:tcPr>
          <w:p w14:paraId="69532D5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23,316.34 </w:t>
            </w:r>
          </w:p>
        </w:tc>
      </w:tr>
      <w:tr w:rsidR="002A7686" w:rsidRPr="00B7100E" w14:paraId="2027FAA7"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5F64A4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AGENTE DEL MINISTERIO PUBLICO</w:t>
            </w:r>
          </w:p>
        </w:tc>
        <w:tc>
          <w:tcPr>
            <w:tcW w:w="446" w:type="pct"/>
            <w:tcBorders>
              <w:top w:val="nil"/>
              <w:left w:val="nil"/>
              <w:bottom w:val="single" w:sz="4" w:space="0" w:color="auto"/>
              <w:right w:val="single" w:sz="4" w:space="0" w:color="auto"/>
            </w:tcBorders>
            <w:shd w:val="clear" w:color="auto" w:fill="auto"/>
            <w:noWrap/>
            <w:vAlign w:val="center"/>
            <w:hideMark/>
          </w:tcPr>
          <w:p w14:paraId="748CE214"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120</w:t>
            </w:r>
          </w:p>
        </w:tc>
        <w:tc>
          <w:tcPr>
            <w:tcW w:w="512" w:type="pct"/>
            <w:tcBorders>
              <w:top w:val="nil"/>
              <w:left w:val="nil"/>
              <w:bottom w:val="single" w:sz="4" w:space="0" w:color="auto"/>
              <w:right w:val="single" w:sz="4" w:space="0" w:color="auto"/>
            </w:tcBorders>
            <w:shd w:val="clear" w:color="auto" w:fill="auto"/>
            <w:noWrap/>
            <w:vAlign w:val="center"/>
            <w:hideMark/>
          </w:tcPr>
          <w:p w14:paraId="5BCA1A5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c>
          <w:tcPr>
            <w:tcW w:w="512" w:type="pct"/>
            <w:tcBorders>
              <w:top w:val="nil"/>
              <w:left w:val="nil"/>
              <w:bottom w:val="single" w:sz="4" w:space="0" w:color="auto"/>
              <w:right w:val="single" w:sz="4" w:space="0" w:color="auto"/>
            </w:tcBorders>
            <w:shd w:val="clear" w:color="auto" w:fill="auto"/>
            <w:noWrap/>
            <w:vAlign w:val="center"/>
            <w:hideMark/>
          </w:tcPr>
          <w:p w14:paraId="736260C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r>
      <w:tr w:rsidR="002A7686" w:rsidRPr="00B7100E" w14:paraId="4072D638"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38C7A76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AGENTE DEL MINISTERIO PUBLICO "A"</w:t>
            </w:r>
          </w:p>
        </w:tc>
        <w:tc>
          <w:tcPr>
            <w:tcW w:w="446" w:type="pct"/>
            <w:tcBorders>
              <w:top w:val="nil"/>
              <w:left w:val="nil"/>
              <w:bottom w:val="single" w:sz="4" w:space="0" w:color="auto"/>
              <w:right w:val="single" w:sz="4" w:space="0" w:color="auto"/>
            </w:tcBorders>
            <w:shd w:val="clear" w:color="auto" w:fill="auto"/>
            <w:noWrap/>
            <w:vAlign w:val="center"/>
            <w:hideMark/>
          </w:tcPr>
          <w:p w14:paraId="5E6E8A09"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69</w:t>
            </w:r>
          </w:p>
        </w:tc>
        <w:tc>
          <w:tcPr>
            <w:tcW w:w="512" w:type="pct"/>
            <w:tcBorders>
              <w:top w:val="nil"/>
              <w:left w:val="nil"/>
              <w:bottom w:val="single" w:sz="4" w:space="0" w:color="auto"/>
              <w:right w:val="single" w:sz="4" w:space="0" w:color="auto"/>
            </w:tcBorders>
            <w:shd w:val="clear" w:color="auto" w:fill="auto"/>
            <w:noWrap/>
            <w:vAlign w:val="center"/>
            <w:hideMark/>
          </w:tcPr>
          <w:p w14:paraId="51B2772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c>
          <w:tcPr>
            <w:tcW w:w="512" w:type="pct"/>
            <w:tcBorders>
              <w:top w:val="nil"/>
              <w:left w:val="nil"/>
              <w:bottom w:val="single" w:sz="4" w:space="0" w:color="auto"/>
              <w:right w:val="single" w:sz="4" w:space="0" w:color="auto"/>
            </w:tcBorders>
            <w:shd w:val="clear" w:color="auto" w:fill="auto"/>
            <w:noWrap/>
            <w:vAlign w:val="center"/>
            <w:hideMark/>
          </w:tcPr>
          <w:p w14:paraId="4690EA2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r>
      <w:tr w:rsidR="002A7686" w:rsidRPr="00B7100E" w14:paraId="3DA177CB"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091013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AGENTE DEL MINISTERIO PUBLICO AUXILIAR</w:t>
            </w:r>
          </w:p>
        </w:tc>
        <w:tc>
          <w:tcPr>
            <w:tcW w:w="446" w:type="pct"/>
            <w:tcBorders>
              <w:top w:val="nil"/>
              <w:left w:val="nil"/>
              <w:bottom w:val="single" w:sz="4" w:space="0" w:color="auto"/>
              <w:right w:val="single" w:sz="4" w:space="0" w:color="auto"/>
            </w:tcBorders>
            <w:shd w:val="clear" w:color="auto" w:fill="auto"/>
            <w:noWrap/>
            <w:vAlign w:val="center"/>
            <w:hideMark/>
          </w:tcPr>
          <w:p w14:paraId="25E8001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132</w:t>
            </w:r>
          </w:p>
        </w:tc>
        <w:tc>
          <w:tcPr>
            <w:tcW w:w="512" w:type="pct"/>
            <w:tcBorders>
              <w:top w:val="nil"/>
              <w:left w:val="nil"/>
              <w:bottom w:val="single" w:sz="4" w:space="0" w:color="auto"/>
              <w:right w:val="single" w:sz="4" w:space="0" w:color="auto"/>
            </w:tcBorders>
            <w:shd w:val="clear" w:color="auto" w:fill="auto"/>
            <w:noWrap/>
            <w:vAlign w:val="center"/>
            <w:hideMark/>
          </w:tcPr>
          <w:p w14:paraId="5057F77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22,727.74 </w:t>
            </w:r>
          </w:p>
        </w:tc>
        <w:tc>
          <w:tcPr>
            <w:tcW w:w="512" w:type="pct"/>
            <w:tcBorders>
              <w:top w:val="nil"/>
              <w:left w:val="nil"/>
              <w:bottom w:val="single" w:sz="4" w:space="0" w:color="auto"/>
              <w:right w:val="single" w:sz="4" w:space="0" w:color="auto"/>
            </w:tcBorders>
            <w:shd w:val="clear" w:color="auto" w:fill="auto"/>
            <w:noWrap/>
            <w:vAlign w:val="center"/>
            <w:hideMark/>
          </w:tcPr>
          <w:p w14:paraId="59BCDE1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22,727.74 </w:t>
            </w:r>
          </w:p>
        </w:tc>
      </w:tr>
      <w:tr w:rsidR="002A7686" w:rsidRPr="00B7100E" w14:paraId="2D70E37B"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67D733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AGENTE DEL MINISTERIO PUBLICO FACILITADOR</w:t>
            </w:r>
          </w:p>
        </w:tc>
        <w:tc>
          <w:tcPr>
            <w:tcW w:w="446" w:type="pct"/>
            <w:tcBorders>
              <w:top w:val="nil"/>
              <w:left w:val="nil"/>
              <w:bottom w:val="single" w:sz="4" w:space="0" w:color="auto"/>
              <w:right w:val="single" w:sz="4" w:space="0" w:color="auto"/>
            </w:tcBorders>
            <w:shd w:val="clear" w:color="auto" w:fill="auto"/>
            <w:noWrap/>
            <w:vAlign w:val="center"/>
            <w:hideMark/>
          </w:tcPr>
          <w:p w14:paraId="45BB232F"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3741A01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c>
          <w:tcPr>
            <w:tcW w:w="512" w:type="pct"/>
            <w:tcBorders>
              <w:top w:val="nil"/>
              <w:left w:val="nil"/>
              <w:bottom w:val="single" w:sz="4" w:space="0" w:color="auto"/>
              <w:right w:val="single" w:sz="4" w:space="0" w:color="auto"/>
            </w:tcBorders>
            <w:shd w:val="clear" w:color="auto" w:fill="auto"/>
            <w:noWrap/>
            <w:vAlign w:val="center"/>
            <w:hideMark/>
          </w:tcPr>
          <w:p w14:paraId="6BA82A6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r>
      <w:tr w:rsidR="002A7686" w:rsidRPr="00B7100E" w14:paraId="0280B88A"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ED3A29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AGENTE DEL MINISTERIO PUBLICO ORIENTADOR</w:t>
            </w:r>
          </w:p>
        </w:tc>
        <w:tc>
          <w:tcPr>
            <w:tcW w:w="446" w:type="pct"/>
            <w:tcBorders>
              <w:top w:val="nil"/>
              <w:left w:val="nil"/>
              <w:bottom w:val="single" w:sz="4" w:space="0" w:color="auto"/>
              <w:right w:val="single" w:sz="4" w:space="0" w:color="auto"/>
            </w:tcBorders>
            <w:shd w:val="clear" w:color="auto" w:fill="auto"/>
            <w:noWrap/>
            <w:vAlign w:val="center"/>
            <w:hideMark/>
          </w:tcPr>
          <w:p w14:paraId="7811BB4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w:t>
            </w:r>
          </w:p>
        </w:tc>
        <w:tc>
          <w:tcPr>
            <w:tcW w:w="512" w:type="pct"/>
            <w:tcBorders>
              <w:top w:val="nil"/>
              <w:left w:val="nil"/>
              <w:bottom w:val="single" w:sz="4" w:space="0" w:color="auto"/>
              <w:right w:val="single" w:sz="4" w:space="0" w:color="auto"/>
            </w:tcBorders>
            <w:shd w:val="clear" w:color="auto" w:fill="auto"/>
            <w:noWrap/>
            <w:vAlign w:val="center"/>
            <w:hideMark/>
          </w:tcPr>
          <w:p w14:paraId="5B4A314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22,727.74 </w:t>
            </w:r>
          </w:p>
        </w:tc>
        <w:tc>
          <w:tcPr>
            <w:tcW w:w="512" w:type="pct"/>
            <w:tcBorders>
              <w:top w:val="nil"/>
              <w:left w:val="nil"/>
              <w:bottom w:val="single" w:sz="4" w:space="0" w:color="auto"/>
              <w:right w:val="single" w:sz="4" w:space="0" w:color="auto"/>
            </w:tcBorders>
            <w:shd w:val="clear" w:color="auto" w:fill="auto"/>
            <w:noWrap/>
            <w:vAlign w:val="center"/>
            <w:hideMark/>
          </w:tcPr>
          <w:p w14:paraId="4851BB0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r>
      <w:tr w:rsidR="002A7686" w:rsidRPr="00B7100E" w14:paraId="1297D630"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F34341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AGENTE FISCAL "A"</w:t>
            </w:r>
          </w:p>
        </w:tc>
        <w:tc>
          <w:tcPr>
            <w:tcW w:w="446" w:type="pct"/>
            <w:tcBorders>
              <w:top w:val="nil"/>
              <w:left w:val="nil"/>
              <w:bottom w:val="single" w:sz="4" w:space="0" w:color="auto"/>
              <w:right w:val="single" w:sz="4" w:space="0" w:color="auto"/>
            </w:tcBorders>
            <w:shd w:val="clear" w:color="auto" w:fill="auto"/>
            <w:noWrap/>
            <w:vAlign w:val="center"/>
            <w:hideMark/>
          </w:tcPr>
          <w:p w14:paraId="30BE30EB"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w:t>
            </w:r>
          </w:p>
        </w:tc>
        <w:tc>
          <w:tcPr>
            <w:tcW w:w="512" w:type="pct"/>
            <w:tcBorders>
              <w:top w:val="nil"/>
              <w:left w:val="nil"/>
              <w:bottom w:val="single" w:sz="4" w:space="0" w:color="auto"/>
              <w:right w:val="single" w:sz="4" w:space="0" w:color="auto"/>
            </w:tcBorders>
            <w:shd w:val="clear" w:color="auto" w:fill="auto"/>
            <w:noWrap/>
            <w:vAlign w:val="center"/>
            <w:hideMark/>
          </w:tcPr>
          <w:p w14:paraId="0B676F7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51,320.41 </w:t>
            </w:r>
          </w:p>
        </w:tc>
        <w:tc>
          <w:tcPr>
            <w:tcW w:w="512" w:type="pct"/>
            <w:tcBorders>
              <w:top w:val="nil"/>
              <w:left w:val="nil"/>
              <w:bottom w:val="single" w:sz="4" w:space="0" w:color="auto"/>
              <w:right w:val="single" w:sz="4" w:space="0" w:color="auto"/>
            </w:tcBorders>
            <w:shd w:val="clear" w:color="auto" w:fill="auto"/>
            <w:noWrap/>
            <w:vAlign w:val="center"/>
            <w:hideMark/>
          </w:tcPr>
          <w:p w14:paraId="1A2B84F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51,320.41 </w:t>
            </w:r>
          </w:p>
        </w:tc>
      </w:tr>
      <w:tr w:rsidR="002A7686" w:rsidRPr="00B7100E" w14:paraId="7DCA5A0E"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600B19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AGENTE FISCAL "B"</w:t>
            </w:r>
          </w:p>
        </w:tc>
        <w:tc>
          <w:tcPr>
            <w:tcW w:w="446" w:type="pct"/>
            <w:tcBorders>
              <w:top w:val="nil"/>
              <w:left w:val="nil"/>
              <w:bottom w:val="single" w:sz="4" w:space="0" w:color="auto"/>
              <w:right w:val="single" w:sz="4" w:space="0" w:color="auto"/>
            </w:tcBorders>
            <w:shd w:val="clear" w:color="auto" w:fill="auto"/>
            <w:noWrap/>
            <w:vAlign w:val="center"/>
            <w:hideMark/>
          </w:tcPr>
          <w:p w14:paraId="43AA235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10</w:t>
            </w:r>
          </w:p>
        </w:tc>
        <w:tc>
          <w:tcPr>
            <w:tcW w:w="512" w:type="pct"/>
            <w:tcBorders>
              <w:top w:val="nil"/>
              <w:left w:val="nil"/>
              <w:bottom w:val="single" w:sz="4" w:space="0" w:color="auto"/>
              <w:right w:val="single" w:sz="4" w:space="0" w:color="auto"/>
            </w:tcBorders>
            <w:shd w:val="clear" w:color="auto" w:fill="auto"/>
            <w:noWrap/>
            <w:vAlign w:val="center"/>
            <w:hideMark/>
          </w:tcPr>
          <w:p w14:paraId="711A4B2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c>
          <w:tcPr>
            <w:tcW w:w="512" w:type="pct"/>
            <w:tcBorders>
              <w:top w:val="nil"/>
              <w:left w:val="nil"/>
              <w:bottom w:val="single" w:sz="4" w:space="0" w:color="auto"/>
              <w:right w:val="single" w:sz="4" w:space="0" w:color="auto"/>
            </w:tcBorders>
            <w:shd w:val="clear" w:color="auto" w:fill="auto"/>
            <w:noWrap/>
            <w:vAlign w:val="center"/>
            <w:hideMark/>
          </w:tcPr>
          <w:p w14:paraId="18C2A1E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r>
      <w:tr w:rsidR="002A7686" w:rsidRPr="00B7100E" w14:paraId="219DBE43"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6EDD94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AGENTE MINISTERIAL DE INVESTIGACION CRIMINAL</w:t>
            </w:r>
          </w:p>
        </w:tc>
        <w:tc>
          <w:tcPr>
            <w:tcW w:w="446" w:type="pct"/>
            <w:tcBorders>
              <w:top w:val="nil"/>
              <w:left w:val="nil"/>
              <w:bottom w:val="single" w:sz="4" w:space="0" w:color="auto"/>
              <w:right w:val="single" w:sz="4" w:space="0" w:color="auto"/>
            </w:tcBorders>
            <w:shd w:val="clear" w:color="auto" w:fill="auto"/>
            <w:noWrap/>
            <w:vAlign w:val="center"/>
            <w:hideMark/>
          </w:tcPr>
          <w:p w14:paraId="7DB62F84"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822</w:t>
            </w:r>
          </w:p>
        </w:tc>
        <w:tc>
          <w:tcPr>
            <w:tcW w:w="512" w:type="pct"/>
            <w:tcBorders>
              <w:top w:val="nil"/>
              <w:left w:val="nil"/>
              <w:bottom w:val="single" w:sz="4" w:space="0" w:color="auto"/>
              <w:right w:val="single" w:sz="4" w:space="0" w:color="auto"/>
            </w:tcBorders>
            <w:shd w:val="clear" w:color="auto" w:fill="auto"/>
            <w:noWrap/>
            <w:vAlign w:val="center"/>
            <w:hideMark/>
          </w:tcPr>
          <w:p w14:paraId="5149E54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22,206.02 </w:t>
            </w:r>
          </w:p>
        </w:tc>
        <w:tc>
          <w:tcPr>
            <w:tcW w:w="512" w:type="pct"/>
            <w:tcBorders>
              <w:top w:val="nil"/>
              <w:left w:val="nil"/>
              <w:bottom w:val="single" w:sz="4" w:space="0" w:color="auto"/>
              <w:right w:val="single" w:sz="4" w:space="0" w:color="auto"/>
            </w:tcBorders>
            <w:shd w:val="clear" w:color="auto" w:fill="auto"/>
            <w:noWrap/>
            <w:vAlign w:val="center"/>
            <w:hideMark/>
          </w:tcPr>
          <w:p w14:paraId="1AED6DE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22,206.02 </w:t>
            </w:r>
          </w:p>
        </w:tc>
      </w:tr>
      <w:tr w:rsidR="002A7686" w:rsidRPr="00B7100E" w14:paraId="5711107C"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3B98E28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ANALISTA</w:t>
            </w:r>
          </w:p>
        </w:tc>
        <w:tc>
          <w:tcPr>
            <w:tcW w:w="446" w:type="pct"/>
            <w:tcBorders>
              <w:top w:val="nil"/>
              <w:left w:val="nil"/>
              <w:bottom w:val="single" w:sz="4" w:space="0" w:color="auto"/>
              <w:right w:val="single" w:sz="4" w:space="0" w:color="auto"/>
            </w:tcBorders>
            <w:shd w:val="clear" w:color="auto" w:fill="auto"/>
            <w:noWrap/>
            <w:vAlign w:val="center"/>
            <w:hideMark/>
          </w:tcPr>
          <w:p w14:paraId="7337859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48</w:t>
            </w:r>
          </w:p>
        </w:tc>
        <w:tc>
          <w:tcPr>
            <w:tcW w:w="512" w:type="pct"/>
            <w:tcBorders>
              <w:top w:val="nil"/>
              <w:left w:val="nil"/>
              <w:bottom w:val="single" w:sz="4" w:space="0" w:color="auto"/>
              <w:right w:val="single" w:sz="4" w:space="0" w:color="auto"/>
            </w:tcBorders>
            <w:shd w:val="clear" w:color="auto" w:fill="auto"/>
            <w:noWrap/>
            <w:vAlign w:val="center"/>
            <w:hideMark/>
          </w:tcPr>
          <w:p w14:paraId="340C302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9,795.58 </w:t>
            </w:r>
          </w:p>
        </w:tc>
        <w:tc>
          <w:tcPr>
            <w:tcW w:w="512" w:type="pct"/>
            <w:tcBorders>
              <w:top w:val="nil"/>
              <w:left w:val="nil"/>
              <w:bottom w:val="single" w:sz="4" w:space="0" w:color="auto"/>
              <w:right w:val="single" w:sz="4" w:space="0" w:color="auto"/>
            </w:tcBorders>
            <w:shd w:val="clear" w:color="auto" w:fill="auto"/>
            <w:noWrap/>
            <w:vAlign w:val="center"/>
            <w:hideMark/>
          </w:tcPr>
          <w:p w14:paraId="529FC9E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17,432.52 </w:t>
            </w:r>
          </w:p>
        </w:tc>
      </w:tr>
      <w:tr w:rsidR="002A7686" w:rsidRPr="00B7100E" w14:paraId="34CF44CD"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4B24B0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ANALISTA DE INFORMACION</w:t>
            </w:r>
          </w:p>
        </w:tc>
        <w:tc>
          <w:tcPr>
            <w:tcW w:w="446" w:type="pct"/>
            <w:tcBorders>
              <w:top w:val="nil"/>
              <w:left w:val="nil"/>
              <w:bottom w:val="single" w:sz="4" w:space="0" w:color="auto"/>
              <w:right w:val="single" w:sz="4" w:space="0" w:color="auto"/>
            </w:tcBorders>
            <w:shd w:val="clear" w:color="auto" w:fill="auto"/>
            <w:noWrap/>
            <w:vAlign w:val="center"/>
            <w:hideMark/>
          </w:tcPr>
          <w:p w14:paraId="06F50731"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127</w:t>
            </w:r>
          </w:p>
        </w:tc>
        <w:tc>
          <w:tcPr>
            <w:tcW w:w="512" w:type="pct"/>
            <w:tcBorders>
              <w:top w:val="nil"/>
              <w:left w:val="nil"/>
              <w:bottom w:val="single" w:sz="4" w:space="0" w:color="auto"/>
              <w:right w:val="single" w:sz="4" w:space="0" w:color="auto"/>
            </w:tcBorders>
            <w:shd w:val="clear" w:color="auto" w:fill="auto"/>
            <w:noWrap/>
            <w:vAlign w:val="center"/>
            <w:hideMark/>
          </w:tcPr>
          <w:p w14:paraId="0121866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12,442.38 </w:t>
            </w:r>
          </w:p>
        </w:tc>
        <w:tc>
          <w:tcPr>
            <w:tcW w:w="512" w:type="pct"/>
            <w:tcBorders>
              <w:top w:val="nil"/>
              <w:left w:val="nil"/>
              <w:bottom w:val="single" w:sz="4" w:space="0" w:color="auto"/>
              <w:right w:val="single" w:sz="4" w:space="0" w:color="auto"/>
            </w:tcBorders>
            <w:shd w:val="clear" w:color="auto" w:fill="auto"/>
            <w:noWrap/>
            <w:vAlign w:val="center"/>
            <w:hideMark/>
          </w:tcPr>
          <w:p w14:paraId="7E2D8EE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2BF89CBA"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E8F439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ANALISTA DE PROYECTOS</w:t>
            </w:r>
          </w:p>
        </w:tc>
        <w:tc>
          <w:tcPr>
            <w:tcW w:w="446" w:type="pct"/>
            <w:tcBorders>
              <w:top w:val="nil"/>
              <w:left w:val="nil"/>
              <w:bottom w:val="single" w:sz="4" w:space="0" w:color="auto"/>
              <w:right w:val="single" w:sz="4" w:space="0" w:color="auto"/>
            </w:tcBorders>
            <w:shd w:val="clear" w:color="auto" w:fill="auto"/>
            <w:noWrap/>
            <w:vAlign w:val="center"/>
            <w:hideMark/>
          </w:tcPr>
          <w:p w14:paraId="2921C164"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6</w:t>
            </w:r>
          </w:p>
        </w:tc>
        <w:tc>
          <w:tcPr>
            <w:tcW w:w="512" w:type="pct"/>
            <w:tcBorders>
              <w:top w:val="nil"/>
              <w:left w:val="nil"/>
              <w:bottom w:val="single" w:sz="4" w:space="0" w:color="auto"/>
              <w:right w:val="single" w:sz="4" w:space="0" w:color="auto"/>
            </w:tcBorders>
            <w:shd w:val="clear" w:color="auto" w:fill="auto"/>
            <w:noWrap/>
            <w:vAlign w:val="center"/>
            <w:hideMark/>
          </w:tcPr>
          <w:p w14:paraId="0F04EDA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17,432.52 </w:t>
            </w:r>
          </w:p>
        </w:tc>
        <w:tc>
          <w:tcPr>
            <w:tcW w:w="512" w:type="pct"/>
            <w:tcBorders>
              <w:top w:val="nil"/>
              <w:left w:val="nil"/>
              <w:bottom w:val="single" w:sz="4" w:space="0" w:color="auto"/>
              <w:right w:val="single" w:sz="4" w:space="0" w:color="auto"/>
            </w:tcBorders>
            <w:shd w:val="clear" w:color="auto" w:fill="auto"/>
            <w:noWrap/>
            <w:vAlign w:val="center"/>
            <w:hideMark/>
          </w:tcPr>
          <w:p w14:paraId="4B1CD3D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22,206.02 </w:t>
            </w:r>
          </w:p>
        </w:tc>
      </w:tr>
      <w:tr w:rsidR="002A7686" w:rsidRPr="00B7100E" w14:paraId="50A3B262"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BA1646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ANALISTA DE SISTEMAS</w:t>
            </w:r>
          </w:p>
        </w:tc>
        <w:tc>
          <w:tcPr>
            <w:tcW w:w="446" w:type="pct"/>
            <w:tcBorders>
              <w:top w:val="nil"/>
              <w:left w:val="nil"/>
              <w:bottom w:val="single" w:sz="4" w:space="0" w:color="auto"/>
              <w:right w:val="single" w:sz="4" w:space="0" w:color="auto"/>
            </w:tcBorders>
            <w:shd w:val="clear" w:color="auto" w:fill="auto"/>
            <w:noWrap/>
            <w:vAlign w:val="center"/>
            <w:hideMark/>
          </w:tcPr>
          <w:p w14:paraId="7996E07F"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18</w:t>
            </w:r>
          </w:p>
        </w:tc>
        <w:tc>
          <w:tcPr>
            <w:tcW w:w="512" w:type="pct"/>
            <w:tcBorders>
              <w:top w:val="nil"/>
              <w:left w:val="nil"/>
              <w:bottom w:val="single" w:sz="4" w:space="0" w:color="auto"/>
              <w:right w:val="single" w:sz="4" w:space="0" w:color="auto"/>
            </w:tcBorders>
            <w:shd w:val="clear" w:color="auto" w:fill="auto"/>
            <w:noWrap/>
            <w:vAlign w:val="center"/>
            <w:hideMark/>
          </w:tcPr>
          <w:p w14:paraId="2C2F50D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15,022.54 </w:t>
            </w:r>
          </w:p>
        </w:tc>
        <w:tc>
          <w:tcPr>
            <w:tcW w:w="512" w:type="pct"/>
            <w:tcBorders>
              <w:top w:val="nil"/>
              <w:left w:val="nil"/>
              <w:bottom w:val="single" w:sz="4" w:space="0" w:color="auto"/>
              <w:right w:val="single" w:sz="4" w:space="0" w:color="auto"/>
            </w:tcBorders>
            <w:shd w:val="clear" w:color="auto" w:fill="auto"/>
            <w:noWrap/>
            <w:vAlign w:val="center"/>
            <w:hideMark/>
          </w:tcPr>
          <w:p w14:paraId="2E3C0BF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23,316.34 </w:t>
            </w:r>
          </w:p>
        </w:tc>
      </w:tr>
      <w:tr w:rsidR="002A7686" w:rsidRPr="00B7100E" w14:paraId="1F613BD8"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32FF478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ANALISTA INFORMATICA (F.E.D.E.)</w:t>
            </w:r>
          </w:p>
        </w:tc>
        <w:tc>
          <w:tcPr>
            <w:tcW w:w="446" w:type="pct"/>
            <w:tcBorders>
              <w:top w:val="nil"/>
              <w:left w:val="nil"/>
              <w:bottom w:val="single" w:sz="4" w:space="0" w:color="auto"/>
              <w:right w:val="single" w:sz="4" w:space="0" w:color="auto"/>
            </w:tcBorders>
            <w:shd w:val="clear" w:color="auto" w:fill="auto"/>
            <w:noWrap/>
            <w:vAlign w:val="center"/>
            <w:hideMark/>
          </w:tcPr>
          <w:p w14:paraId="0667A511"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5134384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17,432.52 </w:t>
            </w:r>
          </w:p>
        </w:tc>
        <w:tc>
          <w:tcPr>
            <w:tcW w:w="512" w:type="pct"/>
            <w:tcBorders>
              <w:top w:val="nil"/>
              <w:left w:val="nil"/>
              <w:bottom w:val="single" w:sz="4" w:space="0" w:color="auto"/>
              <w:right w:val="single" w:sz="4" w:space="0" w:color="auto"/>
            </w:tcBorders>
            <w:shd w:val="clear" w:color="auto" w:fill="auto"/>
            <w:noWrap/>
            <w:vAlign w:val="center"/>
            <w:hideMark/>
          </w:tcPr>
          <w:p w14:paraId="5B607B2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17,432.52 </w:t>
            </w:r>
          </w:p>
        </w:tc>
      </w:tr>
      <w:tr w:rsidR="002A7686" w:rsidRPr="00B7100E" w14:paraId="07410428"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0419B8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ANALISTA PROGRAMADOR</w:t>
            </w:r>
          </w:p>
        </w:tc>
        <w:tc>
          <w:tcPr>
            <w:tcW w:w="446" w:type="pct"/>
            <w:tcBorders>
              <w:top w:val="nil"/>
              <w:left w:val="nil"/>
              <w:bottom w:val="single" w:sz="4" w:space="0" w:color="auto"/>
              <w:right w:val="single" w:sz="4" w:space="0" w:color="auto"/>
            </w:tcBorders>
            <w:shd w:val="clear" w:color="auto" w:fill="auto"/>
            <w:noWrap/>
            <w:vAlign w:val="center"/>
            <w:hideMark/>
          </w:tcPr>
          <w:p w14:paraId="1FF907AD"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45</w:t>
            </w:r>
          </w:p>
        </w:tc>
        <w:tc>
          <w:tcPr>
            <w:tcW w:w="512" w:type="pct"/>
            <w:tcBorders>
              <w:top w:val="nil"/>
              <w:left w:val="nil"/>
              <w:bottom w:val="single" w:sz="4" w:space="0" w:color="auto"/>
              <w:right w:val="single" w:sz="4" w:space="0" w:color="auto"/>
            </w:tcBorders>
            <w:shd w:val="clear" w:color="auto" w:fill="auto"/>
            <w:noWrap/>
            <w:vAlign w:val="center"/>
            <w:hideMark/>
          </w:tcPr>
          <w:p w14:paraId="2FA84C2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11,285.59 </w:t>
            </w:r>
          </w:p>
        </w:tc>
        <w:tc>
          <w:tcPr>
            <w:tcW w:w="512" w:type="pct"/>
            <w:tcBorders>
              <w:top w:val="nil"/>
              <w:left w:val="nil"/>
              <w:bottom w:val="single" w:sz="4" w:space="0" w:color="auto"/>
              <w:right w:val="single" w:sz="4" w:space="0" w:color="auto"/>
            </w:tcBorders>
            <w:shd w:val="clear" w:color="auto" w:fill="auto"/>
            <w:noWrap/>
            <w:vAlign w:val="center"/>
            <w:hideMark/>
          </w:tcPr>
          <w:p w14:paraId="667DE82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22,206.02 </w:t>
            </w:r>
          </w:p>
        </w:tc>
      </w:tr>
      <w:tr w:rsidR="002A7686" w:rsidRPr="00B7100E" w14:paraId="096C348A"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449250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ANALISTA TECNICO</w:t>
            </w:r>
          </w:p>
        </w:tc>
        <w:tc>
          <w:tcPr>
            <w:tcW w:w="446" w:type="pct"/>
            <w:tcBorders>
              <w:top w:val="nil"/>
              <w:left w:val="nil"/>
              <w:bottom w:val="single" w:sz="4" w:space="0" w:color="auto"/>
              <w:right w:val="single" w:sz="4" w:space="0" w:color="auto"/>
            </w:tcBorders>
            <w:shd w:val="clear" w:color="auto" w:fill="auto"/>
            <w:noWrap/>
            <w:vAlign w:val="center"/>
            <w:hideMark/>
          </w:tcPr>
          <w:p w14:paraId="651E8E14"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226</w:t>
            </w:r>
          </w:p>
        </w:tc>
        <w:tc>
          <w:tcPr>
            <w:tcW w:w="512" w:type="pct"/>
            <w:tcBorders>
              <w:top w:val="nil"/>
              <w:left w:val="nil"/>
              <w:bottom w:val="single" w:sz="4" w:space="0" w:color="auto"/>
              <w:right w:val="single" w:sz="4" w:space="0" w:color="auto"/>
            </w:tcBorders>
            <w:shd w:val="clear" w:color="auto" w:fill="auto"/>
            <w:noWrap/>
            <w:vAlign w:val="center"/>
            <w:hideMark/>
          </w:tcPr>
          <w:p w14:paraId="603D7DD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11,285.59 </w:t>
            </w:r>
          </w:p>
        </w:tc>
        <w:tc>
          <w:tcPr>
            <w:tcW w:w="512" w:type="pct"/>
            <w:tcBorders>
              <w:top w:val="nil"/>
              <w:left w:val="nil"/>
              <w:bottom w:val="single" w:sz="4" w:space="0" w:color="auto"/>
              <w:right w:val="single" w:sz="4" w:space="0" w:color="auto"/>
            </w:tcBorders>
            <w:shd w:val="clear" w:color="auto" w:fill="auto"/>
            <w:noWrap/>
            <w:vAlign w:val="center"/>
            <w:hideMark/>
          </w:tcPr>
          <w:p w14:paraId="3212770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57D69157"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728371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ANALISTA TECNICO AUXILIAR</w:t>
            </w:r>
          </w:p>
        </w:tc>
        <w:tc>
          <w:tcPr>
            <w:tcW w:w="446" w:type="pct"/>
            <w:tcBorders>
              <w:top w:val="nil"/>
              <w:left w:val="nil"/>
              <w:bottom w:val="single" w:sz="4" w:space="0" w:color="auto"/>
              <w:right w:val="single" w:sz="4" w:space="0" w:color="auto"/>
            </w:tcBorders>
            <w:shd w:val="clear" w:color="auto" w:fill="auto"/>
            <w:noWrap/>
            <w:vAlign w:val="center"/>
            <w:hideMark/>
          </w:tcPr>
          <w:p w14:paraId="7CD59C6E"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134</w:t>
            </w:r>
          </w:p>
        </w:tc>
        <w:tc>
          <w:tcPr>
            <w:tcW w:w="512" w:type="pct"/>
            <w:tcBorders>
              <w:top w:val="nil"/>
              <w:left w:val="nil"/>
              <w:bottom w:val="single" w:sz="4" w:space="0" w:color="auto"/>
              <w:right w:val="single" w:sz="4" w:space="0" w:color="auto"/>
            </w:tcBorders>
            <w:shd w:val="clear" w:color="auto" w:fill="auto"/>
            <w:noWrap/>
            <w:vAlign w:val="center"/>
            <w:hideMark/>
          </w:tcPr>
          <w:p w14:paraId="29DF219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11,285.59 </w:t>
            </w:r>
          </w:p>
        </w:tc>
        <w:tc>
          <w:tcPr>
            <w:tcW w:w="512" w:type="pct"/>
            <w:tcBorders>
              <w:top w:val="nil"/>
              <w:left w:val="nil"/>
              <w:bottom w:val="single" w:sz="4" w:space="0" w:color="auto"/>
              <w:right w:val="single" w:sz="4" w:space="0" w:color="auto"/>
            </w:tcBorders>
            <w:shd w:val="clear" w:color="auto" w:fill="auto"/>
            <w:noWrap/>
            <w:vAlign w:val="center"/>
            <w:hideMark/>
          </w:tcPr>
          <w:p w14:paraId="7017B06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23,316.34 </w:t>
            </w:r>
          </w:p>
        </w:tc>
      </w:tr>
      <w:tr w:rsidR="002A7686" w:rsidRPr="00B7100E" w14:paraId="30966C83"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D92AC9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ANALISTA TECNICO AUXILIAR "A"</w:t>
            </w:r>
          </w:p>
        </w:tc>
        <w:tc>
          <w:tcPr>
            <w:tcW w:w="446" w:type="pct"/>
            <w:tcBorders>
              <w:top w:val="nil"/>
              <w:left w:val="nil"/>
              <w:bottom w:val="single" w:sz="4" w:space="0" w:color="auto"/>
              <w:right w:val="single" w:sz="4" w:space="0" w:color="auto"/>
            </w:tcBorders>
            <w:shd w:val="clear" w:color="auto" w:fill="auto"/>
            <w:noWrap/>
            <w:vAlign w:val="center"/>
            <w:hideMark/>
          </w:tcPr>
          <w:p w14:paraId="5EF5067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62</w:t>
            </w:r>
          </w:p>
        </w:tc>
        <w:tc>
          <w:tcPr>
            <w:tcW w:w="512" w:type="pct"/>
            <w:tcBorders>
              <w:top w:val="nil"/>
              <w:left w:val="nil"/>
              <w:bottom w:val="single" w:sz="4" w:space="0" w:color="auto"/>
              <w:right w:val="single" w:sz="4" w:space="0" w:color="auto"/>
            </w:tcBorders>
            <w:shd w:val="clear" w:color="auto" w:fill="auto"/>
            <w:noWrap/>
            <w:vAlign w:val="center"/>
            <w:hideMark/>
          </w:tcPr>
          <w:p w14:paraId="7905A74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13,039.41 </w:t>
            </w:r>
          </w:p>
        </w:tc>
        <w:tc>
          <w:tcPr>
            <w:tcW w:w="512" w:type="pct"/>
            <w:tcBorders>
              <w:top w:val="nil"/>
              <w:left w:val="nil"/>
              <w:bottom w:val="single" w:sz="4" w:space="0" w:color="auto"/>
              <w:right w:val="single" w:sz="4" w:space="0" w:color="auto"/>
            </w:tcBorders>
            <w:shd w:val="clear" w:color="auto" w:fill="auto"/>
            <w:noWrap/>
            <w:vAlign w:val="center"/>
            <w:hideMark/>
          </w:tcPr>
          <w:p w14:paraId="68EEEA1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17,432.52 </w:t>
            </w:r>
          </w:p>
        </w:tc>
      </w:tr>
      <w:tr w:rsidR="002A7686" w:rsidRPr="00B7100E" w14:paraId="7BACDF2A"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5CDAB5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ARCHIVISTA</w:t>
            </w:r>
          </w:p>
        </w:tc>
        <w:tc>
          <w:tcPr>
            <w:tcW w:w="446" w:type="pct"/>
            <w:tcBorders>
              <w:top w:val="nil"/>
              <w:left w:val="nil"/>
              <w:bottom w:val="single" w:sz="4" w:space="0" w:color="auto"/>
              <w:right w:val="single" w:sz="4" w:space="0" w:color="auto"/>
            </w:tcBorders>
            <w:shd w:val="clear" w:color="auto" w:fill="auto"/>
            <w:noWrap/>
            <w:vAlign w:val="center"/>
            <w:hideMark/>
          </w:tcPr>
          <w:p w14:paraId="0E33FD7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16</w:t>
            </w:r>
          </w:p>
        </w:tc>
        <w:tc>
          <w:tcPr>
            <w:tcW w:w="512" w:type="pct"/>
            <w:tcBorders>
              <w:top w:val="nil"/>
              <w:left w:val="nil"/>
              <w:bottom w:val="single" w:sz="4" w:space="0" w:color="auto"/>
              <w:right w:val="single" w:sz="4" w:space="0" w:color="auto"/>
            </w:tcBorders>
            <w:shd w:val="clear" w:color="auto" w:fill="auto"/>
            <w:noWrap/>
            <w:vAlign w:val="center"/>
            <w:hideMark/>
          </w:tcPr>
          <w:p w14:paraId="7B8F2FD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11,285.59 </w:t>
            </w:r>
          </w:p>
        </w:tc>
        <w:tc>
          <w:tcPr>
            <w:tcW w:w="512" w:type="pct"/>
            <w:tcBorders>
              <w:top w:val="nil"/>
              <w:left w:val="nil"/>
              <w:bottom w:val="single" w:sz="4" w:space="0" w:color="auto"/>
              <w:right w:val="single" w:sz="4" w:space="0" w:color="auto"/>
            </w:tcBorders>
            <w:shd w:val="clear" w:color="auto" w:fill="auto"/>
            <w:noWrap/>
            <w:vAlign w:val="center"/>
            <w:hideMark/>
          </w:tcPr>
          <w:p w14:paraId="3F2B501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18,304.14 </w:t>
            </w:r>
          </w:p>
        </w:tc>
      </w:tr>
      <w:tr w:rsidR="002A7686" w:rsidRPr="00B7100E" w14:paraId="2C7D3FE7"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31FA59C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ASESOR</w:t>
            </w:r>
          </w:p>
        </w:tc>
        <w:tc>
          <w:tcPr>
            <w:tcW w:w="446" w:type="pct"/>
            <w:tcBorders>
              <w:top w:val="nil"/>
              <w:left w:val="nil"/>
              <w:bottom w:val="single" w:sz="4" w:space="0" w:color="auto"/>
              <w:right w:val="single" w:sz="4" w:space="0" w:color="auto"/>
            </w:tcBorders>
            <w:shd w:val="clear" w:color="auto" w:fill="auto"/>
            <w:noWrap/>
            <w:vAlign w:val="center"/>
            <w:hideMark/>
          </w:tcPr>
          <w:p w14:paraId="6C52E329"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w:t>
            </w:r>
          </w:p>
        </w:tc>
        <w:tc>
          <w:tcPr>
            <w:tcW w:w="512" w:type="pct"/>
            <w:tcBorders>
              <w:top w:val="nil"/>
              <w:left w:val="nil"/>
              <w:bottom w:val="single" w:sz="4" w:space="0" w:color="auto"/>
              <w:right w:val="single" w:sz="4" w:space="0" w:color="auto"/>
            </w:tcBorders>
            <w:shd w:val="clear" w:color="auto" w:fill="auto"/>
            <w:noWrap/>
            <w:vAlign w:val="center"/>
            <w:hideMark/>
          </w:tcPr>
          <w:p w14:paraId="42E17AC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51,320.41 </w:t>
            </w:r>
          </w:p>
        </w:tc>
        <w:tc>
          <w:tcPr>
            <w:tcW w:w="512" w:type="pct"/>
            <w:tcBorders>
              <w:top w:val="nil"/>
              <w:left w:val="nil"/>
              <w:bottom w:val="single" w:sz="4" w:space="0" w:color="auto"/>
              <w:right w:val="single" w:sz="4" w:space="0" w:color="auto"/>
            </w:tcBorders>
            <w:shd w:val="clear" w:color="auto" w:fill="auto"/>
            <w:noWrap/>
            <w:vAlign w:val="center"/>
            <w:hideMark/>
          </w:tcPr>
          <w:p w14:paraId="5F2F167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r>
      <w:tr w:rsidR="002A7686" w:rsidRPr="00B7100E" w14:paraId="7F079BFB"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C0939A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ASESOR DE OFICINA ESPECIALIZADO</w:t>
            </w:r>
          </w:p>
        </w:tc>
        <w:tc>
          <w:tcPr>
            <w:tcW w:w="446" w:type="pct"/>
            <w:tcBorders>
              <w:top w:val="nil"/>
              <w:left w:val="nil"/>
              <w:bottom w:val="single" w:sz="4" w:space="0" w:color="auto"/>
              <w:right w:val="single" w:sz="4" w:space="0" w:color="auto"/>
            </w:tcBorders>
            <w:shd w:val="clear" w:color="auto" w:fill="auto"/>
            <w:noWrap/>
            <w:vAlign w:val="center"/>
            <w:hideMark/>
          </w:tcPr>
          <w:p w14:paraId="68F50F4F"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1C59358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25,118.48 </w:t>
            </w:r>
          </w:p>
        </w:tc>
        <w:tc>
          <w:tcPr>
            <w:tcW w:w="512" w:type="pct"/>
            <w:tcBorders>
              <w:top w:val="nil"/>
              <w:left w:val="nil"/>
              <w:bottom w:val="single" w:sz="4" w:space="0" w:color="auto"/>
              <w:right w:val="single" w:sz="4" w:space="0" w:color="auto"/>
            </w:tcBorders>
            <w:shd w:val="clear" w:color="auto" w:fill="auto"/>
            <w:noWrap/>
            <w:vAlign w:val="center"/>
            <w:hideMark/>
          </w:tcPr>
          <w:p w14:paraId="256717C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25,118.48 </w:t>
            </w:r>
          </w:p>
        </w:tc>
      </w:tr>
      <w:tr w:rsidR="002A7686" w:rsidRPr="00B7100E" w14:paraId="6CEF8B03"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1F7EDF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ASESOR DEL GOBERNADOR</w:t>
            </w:r>
          </w:p>
        </w:tc>
        <w:tc>
          <w:tcPr>
            <w:tcW w:w="446" w:type="pct"/>
            <w:tcBorders>
              <w:top w:val="nil"/>
              <w:left w:val="nil"/>
              <w:bottom w:val="single" w:sz="4" w:space="0" w:color="auto"/>
              <w:right w:val="single" w:sz="4" w:space="0" w:color="auto"/>
            </w:tcBorders>
            <w:shd w:val="clear" w:color="auto" w:fill="auto"/>
            <w:noWrap/>
            <w:vAlign w:val="center"/>
            <w:hideMark/>
          </w:tcPr>
          <w:p w14:paraId="7F70C0EB"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23A5ED4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51,320.41 </w:t>
            </w:r>
          </w:p>
        </w:tc>
        <w:tc>
          <w:tcPr>
            <w:tcW w:w="512" w:type="pct"/>
            <w:tcBorders>
              <w:top w:val="nil"/>
              <w:left w:val="nil"/>
              <w:bottom w:val="single" w:sz="4" w:space="0" w:color="auto"/>
              <w:right w:val="single" w:sz="4" w:space="0" w:color="auto"/>
            </w:tcBorders>
            <w:shd w:val="clear" w:color="auto" w:fill="auto"/>
            <w:noWrap/>
            <w:vAlign w:val="center"/>
            <w:hideMark/>
          </w:tcPr>
          <w:p w14:paraId="2F8DC5F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51,320.41 </w:t>
            </w:r>
          </w:p>
        </w:tc>
      </w:tr>
      <w:tr w:rsidR="002A7686" w:rsidRPr="00B7100E" w14:paraId="20861F83"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3CB4D17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ASESOR EJECUTIVO</w:t>
            </w:r>
          </w:p>
        </w:tc>
        <w:tc>
          <w:tcPr>
            <w:tcW w:w="446" w:type="pct"/>
            <w:tcBorders>
              <w:top w:val="nil"/>
              <w:left w:val="nil"/>
              <w:bottom w:val="single" w:sz="4" w:space="0" w:color="auto"/>
              <w:right w:val="single" w:sz="4" w:space="0" w:color="auto"/>
            </w:tcBorders>
            <w:shd w:val="clear" w:color="auto" w:fill="auto"/>
            <w:noWrap/>
            <w:vAlign w:val="center"/>
            <w:hideMark/>
          </w:tcPr>
          <w:p w14:paraId="7FD4F1A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w:t>
            </w:r>
          </w:p>
        </w:tc>
        <w:tc>
          <w:tcPr>
            <w:tcW w:w="512" w:type="pct"/>
            <w:tcBorders>
              <w:top w:val="nil"/>
              <w:left w:val="nil"/>
              <w:bottom w:val="single" w:sz="4" w:space="0" w:color="auto"/>
              <w:right w:val="single" w:sz="4" w:space="0" w:color="auto"/>
            </w:tcBorders>
            <w:shd w:val="clear" w:color="auto" w:fill="auto"/>
            <w:noWrap/>
            <w:vAlign w:val="center"/>
            <w:hideMark/>
          </w:tcPr>
          <w:p w14:paraId="2746DC8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34,658.22 </w:t>
            </w:r>
          </w:p>
        </w:tc>
        <w:tc>
          <w:tcPr>
            <w:tcW w:w="512" w:type="pct"/>
            <w:tcBorders>
              <w:top w:val="nil"/>
              <w:left w:val="nil"/>
              <w:bottom w:val="single" w:sz="4" w:space="0" w:color="auto"/>
              <w:right w:val="single" w:sz="4" w:space="0" w:color="auto"/>
            </w:tcBorders>
            <w:shd w:val="clear" w:color="auto" w:fill="auto"/>
            <w:noWrap/>
            <w:vAlign w:val="center"/>
            <w:hideMark/>
          </w:tcPr>
          <w:p w14:paraId="6486C02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34,658.22 </w:t>
            </w:r>
          </w:p>
        </w:tc>
      </w:tr>
      <w:tr w:rsidR="002A7686" w:rsidRPr="00B7100E" w14:paraId="551E18BC"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473B6C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ASESOR JURIDICO</w:t>
            </w:r>
          </w:p>
        </w:tc>
        <w:tc>
          <w:tcPr>
            <w:tcW w:w="446" w:type="pct"/>
            <w:tcBorders>
              <w:top w:val="nil"/>
              <w:left w:val="nil"/>
              <w:bottom w:val="single" w:sz="4" w:space="0" w:color="auto"/>
              <w:right w:val="single" w:sz="4" w:space="0" w:color="auto"/>
            </w:tcBorders>
            <w:shd w:val="clear" w:color="auto" w:fill="auto"/>
            <w:noWrap/>
            <w:vAlign w:val="center"/>
            <w:hideMark/>
          </w:tcPr>
          <w:p w14:paraId="763820D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22</w:t>
            </w:r>
          </w:p>
        </w:tc>
        <w:tc>
          <w:tcPr>
            <w:tcW w:w="512" w:type="pct"/>
            <w:tcBorders>
              <w:top w:val="nil"/>
              <w:left w:val="nil"/>
              <w:bottom w:val="single" w:sz="4" w:space="0" w:color="auto"/>
              <w:right w:val="single" w:sz="4" w:space="0" w:color="auto"/>
            </w:tcBorders>
            <w:shd w:val="clear" w:color="auto" w:fill="auto"/>
            <w:noWrap/>
            <w:vAlign w:val="center"/>
            <w:hideMark/>
          </w:tcPr>
          <w:p w14:paraId="6250166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c>
          <w:tcPr>
            <w:tcW w:w="512" w:type="pct"/>
            <w:tcBorders>
              <w:top w:val="nil"/>
              <w:left w:val="nil"/>
              <w:bottom w:val="single" w:sz="4" w:space="0" w:color="auto"/>
              <w:right w:val="single" w:sz="4" w:space="0" w:color="auto"/>
            </w:tcBorders>
            <w:shd w:val="clear" w:color="auto" w:fill="auto"/>
            <w:noWrap/>
            <w:vAlign w:val="center"/>
            <w:hideMark/>
          </w:tcPr>
          <w:p w14:paraId="3577EF2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22,727.74 </w:t>
            </w:r>
          </w:p>
        </w:tc>
      </w:tr>
      <w:tr w:rsidR="002A7686" w:rsidRPr="00B7100E" w14:paraId="546EE833"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EA7CA4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ASISTENTE</w:t>
            </w:r>
          </w:p>
        </w:tc>
        <w:tc>
          <w:tcPr>
            <w:tcW w:w="446" w:type="pct"/>
            <w:tcBorders>
              <w:top w:val="nil"/>
              <w:left w:val="nil"/>
              <w:bottom w:val="single" w:sz="4" w:space="0" w:color="auto"/>
              <w:right w:val="single" w:sz="4" w:space="0" w:color="auto"/>
            </w:tcBorders>
            <w:shd w:val="clear" w:color="auto" w:fill="auto"/>
            <w:noWrap/>
            <w:vAlign w:val="center"/>
            <w:hideMark/>
          </w:tcPr>
          <w:p w14:paraId="0607C171"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57</w:t>
            </w:r>
          </w:p>
        </w:tc>
        <w:tc>
          <w:tcPr>
            <w:tcW w:w="512" w:type="pct"/>
            <w:tcBorders>
              <w:top w:val="nil"/>
              <w:left w:val="nil"/>
              <w:bottom w:val="single" w:sz="4" w:space="0" w:color="auto"/>
              <w:right w:val="single" w:sz="4" w:space="0" w:color="auto"/>
            </w:tcBorders>
            <w:shd w:val="clear" w:color="auto" w:fill="auto"/>
            <w:noWrap/>
            <w:vAlign w:val="center"/>
            <w:hideMark/>
          </w:tcPr>
          <w:p w14:paraId="7294AFA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9,795.58 </w:t>
            </w:r>
          </w:p>
        </w:tc>
        <w:tc>
          <w:tcPr>
            <w:tcW w:w="512" w:type="pct"/>
            <w:tcBorders>
              <w:top w:val="nil"/>
              <w:left w:val="nil"/>
              <w:bottom w:val="single" w:sz="4" w:space="0" w:color="auto"/>
              <w:right w:val="single" w:sz="4" w:space="0" w:color="auto"/>
            </w:tcBorders>
            <w:shd w:val="clear" w:color="auto" w:fill="auto"/>
            <w:noWrap/>
            <w:vAlign w:val="center"/>
            <w:hideMark/>
          </w:tcPr>
          <w:p w14:paraId="4D230B2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23,316.34 </w:t>
            </w:r>
          </w:p>
        </w:tc>
      </w:tr>
      <w:tr w:rsidR="002A7686" w:rsidRPr="00B7100E" w14:paraId="718FDE98"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3DCEC5F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lastRenderedPageBreak/>
              <w:t>ASISTENTE "A"</w:t>
            </w:r>
          </w:p>
        </w:tc>
        <w:tc>
          <w:tcPr>
            <w:tcW w:w="446" w:type="pct"/>
            <w:tcBorders>
              <w:top w:val="nil"/>
              <w:left w:val="nil"/>
              <w:bottom w:val="single" w:sz="4" w:space="0" w:color="auto"/>
              <w:right w:val="single" w:sz="4" w:space="0" w:color="auto"/>
            </w:tcBorders>
            <w:shd w:val="clear" w:color="auto" w:fill="auto"/>
            <w:noWrap/>
            <w:vAlign w:val="center"/>
            <w:hideMark/>
          </w:tcPr>
          <w:p w14:paraId="408E7678"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167</w:t>
            </w:r>
          </w:p>
        </w:tc>
        <w:tc>
          <w:tcPr>
            <w:tcW w:w="512" w:type="pct"/>
            <w:tcBorders>
              <w:top w:val="nil"/>
              <w:left w:val="nil"/>
              <w:bottom w:val="single" w:sz="4" w:space="0" w:color="auto"/>
              <w:right w:val="single" w:sz="4" w:space="0" w:color="auto"/>
            </w:tcBorders>
            <w:shd w:val="clear" w:color="auto" w:fill="auto"/>
            <w:noWrap/>
            <w:vAlign w:val="center"/>
            <w:hideMark/>
          </w:tcPr>
          <w:p w14:paraId="3463A13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11,285.59 </w:t>
            </w:r>
          </w:p>
        </w:tc>
        <w:tc>
          <w:tcPr>
            <w:tcW w:w="512" w:type="pct"/>
            <w:tcBorders>
              <w:top w:val="nil"/>
              <w:left w:val="nil"/>
              <w:bottom w:val="single" w:sz="4" w:space="0" w:color="auto"/>
              <w:right w:val="single" w:sz="4" w:space="0" w:color="auto"/>
            </w:tcBorders>
            <w:shd w:val="clear" w:color="auto" w:fill="auto"/>
            <w:noWrap/>
            <w:vAlign w:val="center"/>
            <w:hideMark/>
          </w:tcPr>
          <w:p w14:paraId="6D2CFA6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19,219.36 </w:t>
            </w:r>
          </w:p>
        </w:tc>
      </w:tr>
      <w:tr w:rsidR="002A7686" w:rsidRPr="00B7100E" w14:paraId="39AA0123"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375B53A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ASISTENTE ADMINISTRADOR BASE DE DATOS</w:t>
            </w:r>
          </w:p>
        </w:tc>
        <w:tc>
          <w:tcPr>
            <w:tcW w:w="446" w:type="pct"/>
            <w:tcBorders>
              <w:top w:val="nil"/>
              <w:left w:val="nil"/>
              <w:bottom w:val="single" w:sz="4" w:space="0" w:color="auto"/>
              <w:right w:val="single" w:sz="4" w:space="0" w:color="auto"/>
            </w:tcBorders>
            <w:shd w:val="clear" w:color="auto" w:fill="auto"/>
            <w:noWrap/>
            <w:vAlign w:val="center"/>
            <w:hideMark/>
          </w:tcPr>
          <w:p w14:paraId="45A4C678"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11</w:t>
            </w:r>
          </w:p>
        </w:tc>
        <w:tc>
          <w:tcPr>
            <w:tcW w:w="512" w:type="pct"/>
            <w:tcBorders>
              <w:top w:val="nil"/>
              <w:left w:val="nil"/>
              <w:bottom w:val="single" w:sz="4" w:space="0" w:color="auto"/>
              <w:right w:val="single" w:sz="4" w:space="0" w:color="auto"/>
            </w:tcBorders>
            <w:shd w:val="clear" w:color="auto" w:fill="auto"/>
            <w:noWrap/>
            <w:vAlign w:val="center"/>
            <w:hideMark/>
          </w:tcPr>
          <w:p w14:paraId="5D5EC82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c>
          <w:tcPr>
            <w:tcW w:w="512" w:type="pct"/>
            <w:tcBorders>
              <w:top w:val="nil"/>
              <w:left w:val="nil"/>
              <w:bottom w:val="single" w:sz="4" w:space="0" w:color="auto"/>
              <w:right w:val="single" w:sz="4" w:space="0" w:color="auto"/>
            </w:tcBorders>
            <w:shd w:val="clear" w:color="auto" w:fill="auto"/>
            <w:noWrap/>
            <w:vAlign w:val="center"/>
            <w:hideMark/>
          </w:tcPr>
          <w:p w14:paraId="183162D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r>
      <w:tr w:rsidR="002A7686" w:rsidRPr="00B7100E" w14:paraId="386104AB"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9FA818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ASISTENTE ADMINISTRATIVO</w:t>
            </w:r>
          </w:p>
        </w:tc>
        <w:tc>
          <w:tcPr>
            <w:tcW w:w="446" w:type="pct"/>
            <w:tcBorders>
              <w:top w:val="nil"/>
              <w:left w:val="nil"/>
              <w:bottom w:val="single" w:sz="4" w:space="0" w:color="auto"/>
              <w:right w:val="single" w:sz="4" w:space="0" w:color="auto"/>
            </w:tcBorders>
            <w:shd w:val="clear" w:color="auto" w:fill="auto"/>
            <w:noWrap/>
            <w:vAlign w:val="center"/>
            <w:hideMark/>
          </w:tcPr>
          <w:p w14:paraId="2A488591"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158</w:t>
            </w:r>
          </w:p>
        </w:tc>
        <w:tc>
          <w:tcPr>
            <w:tcW w:w="512" w:type="pct"/>
            <w:tcBorders>
              <w:top w:val="nil"/>
              <w:left w:val="nil"/>
              <w:bottom w:val="single" w:sz="4" w:space="0" w:color="auto"/>
              <w:right w:val="single" w:sz="4" w:space="0" w:color="auto"/>
            </w:tcBorders>
            <w:shd w:val="clear" w:color="auto" w:fill="auto"/>
            <w:noWrap/>
            <w:vAlign w:val="center"/>
            <w:hideMark/>
          </w:tcPr>
          <w:p w14:paraId="3B38DDD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11,285.59 </w:t>
            </w:r>
          </w:p>
        </w:tc>
        <w:tc>
          <w:tcPr>
            <w:tcW w:w="512" w:type="pct"/>
            <w:tcBorders>
              <w:top w:val="nil"/>
              <w:left w:val="nil"/>
              <w:bottom w:val="single" w:sz="4" w:space="0" w:color="auto"/>
              <w:right w:val="single" w:sz="4" w:space="0" w:color="auto"/>
            </w:tcBorders>
            <w:shd w:val="clear" w:color="auto" w:fill="auto"/>
            <w:noWrap/>
            <w:vAlign w:val="center"/>
            <w:hideMark/>
          </w:tcPr>
          <w:p w14:paraId="0FA497D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22,727.74 </w:t>
            </w:r>
          </w:p>
        </w:tc>
      </w:tr>
      <w:tr w:rsidR="002A7686" w:rsidRPr="00B7100E" w14:paraId="307640F8"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CFCE27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ASISTENTE DE AREA</w:t>
            </w:r>
          </w:p>
        </w:tc>
        <w:tc>
          <w:tcPr>
            <w:tcW w:w="446" w:type="pct"/>
            <w:tcBorders>
              <w:top w:val="nil"/>
              <w:left w:val="nil"/>
              <w:bottom w:val="single" w:sz="4" w:space="0" w:color="auto"/>
              <w:right w:val="single" w:sz="4" w:space="0" w:color="auto"/>
            </w:tcBorders>
            <w:shd w:val="clear" w:color="auto" w:fill="auto"/>
            <w:noWrap/>
            <w:vAlign w:val="center"/>
            <w:hideMark/>
          </w:tcPr>
          <w:p w14:paraId="0C89FBD4"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w:t>
            </w:r>
          </w:p>
        </w:tc>
        <w:tc>
          <w:tcPr>
            <w:tcW w:w="512" w:type="pct"/>
            <w:tcBorders>
              <w:top w:val="nil"/>
              <w:left w:val="nil"/>
              <w:bottom w:val="single" w:sz="4" w:space="0" w:color="auto"/>
              <w:right w:val="single" w:sz="4" w:space="0" w:color="auto"/>
            </w:tcBorders>
            <w:shd w:val="clear" w:color="auto" w:fill="auto"/>
            <w:noWrap/>
            <w:vAlign w:val="center"/>
            <w:hideMark/>
          </w:tcPr>
          <w:p w14:paraId="248EB7D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17,432.52 </w:t>
            </w:r>
          </w:p>
        </w:tc>
        <w:tc>
          <w:tcPr>
            <w:tcW w:w="512" w:type="pct"/>
            <w:tcBorders>
              <w:top w:val="nil"/>
              <w:left w:val="nil"/>
              <w:bottom w:val="single" w:sz="4" w:space="0" w:color="auto"/>
              <w:right w:val="single" w:sz="4" w:space="0" w:color="auto"/>
            </w:tcBorders>
            <w:shd w:val="clear" w:color="auto" w:fill="auto"/>
            <w:noWrap/>
            <w:vAlign w:val="center"/>
            <w:hideMark/>
          </w:tcPr>
          <w:p w14:paraId="122F024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17,432.52 </w:t>
            </w:r>
          </w:p>
        </w:tc>
      </w:tr>
      <w:tr w:rsidR="002A7686" w:rsidRPr="00B7100E" w14:paraId="37AD24FB"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3A73D4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ASISTENTE DE DIRECCION</w:t>
            </w:r>
          </w:p>
        </w:tc>
        <w:tc>
          <w:tcPr>
            <w:tcW w:w="446" w:type="pct"/>
            <w:tcBorders>
              <w:top w:val="nil"/>
              <w:left w:val="nil"/>
              <w:bottom w:val="single" w:sz="4" w:space="0" w:color="auto"/>
              <w:right w:val="single" w:sz="4" w:space="0" w:color="auto"/>
            </w:tcBorders>
            <w:shd w:val="clear" w:color="auto" w:fill="auto"/>
            <w:noWrap/>
            <w:vAlign w:val="center"/>
            <w:hideMark/>
          </w:tcPr>
          <w:p w14:paraId="01E62503"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7526864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15,773.66 </w:t>
            </w:r>
          </w:p>
        </w:tc>
        <w:tc>
          <w:tcPr>
            <w:tcW w:w="512" w:type="pct"/>
            <w:tcBorders>
              <w:top w:val="nil"/>
              <w:left w:val="nil"/>
              <w:bottom w:val="single" w:sz="4" w:space="0" w:color="auto"/>
              <w:right w:val="single" w:sz="4" w:space="0" w:color="auto"/>
            </w:tcBorders>
            <w:shd w:val="clear" w:color="auto" w:fill="auto"/>
            <w:noWrap/>
            <w:vAlign w:val="center"/>
            <w:hideMark/>
          </w:tcPr>
          <w:p w14:paraId="61F9653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15,773.66 </w:t>
            </w:r>
          </w:p>
        </w:tc>
      </w:tr>
      <w:tr w:rsidR="002A7686" w:rsidRPr="00B7100E" w14:paraId="77DD8E56"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87092E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ASISTENTE DE PROGRAMAS</w:t>
            </w:r>
          </w:p>
        </w:tc>
        <w:tc>
          <w:tcPr>
            <w:tcW w:w="446" w:type="pct"/>
            <w:tcBorders>
              <w:top w:val="nil"/>
              <w:left w:val="nil"/>
              <w:bottom w:val="single" w:sz="4" w:space="0" w:color="auto"/>
              <w:right w:val="single" w:sz="4" w:space="0" w:color="auto"/>
            </w:tcBorders>
            <w:shd w:val="clear" w:color="auto" w:fill="auto"/>
            <w:noWrap/>
            <w:vAlign w:val="center"/>
            <w:hideMark/>
          </w:tcPr>
          <w:p w14:paraId="61C0094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16</w:t>
            </w:r>
          </w:p>
        </w:tc>
        <w:tc>
          <w:tcPr>
            <w:tcW w:w="512" w:type="pct"/>
            <w:tcBorders>
              <w:top w:val="nil"/>
              <w:left w:val="nil"/>
              <w:bottom w:val="single" w:sz="4" w:space="0" w:color="auto"/>
              <w:right w:val="single" w:sz="4" w:space="0" w:color="auto"/>
            </w:tcBorders>
            <w:shd w:val="clear" w:color="auto" w:fill="auto"/>
            <w:noWrap/>
            <w:vAlign w:val="center"/>
            <w:hideMark/>
          </w:tcPr>
          <w:p w14:paraId="1F30911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17,432.52 </w:t>
            </w:r>
          </w:p>
        </w:tc>
        <w:tc>
          <w:tcPr>
            <w:tcW w:w="512" w:type="pct"/>
            <w:tcBorders>
              <w:top w:val="nil"/>
              <w:left w:val="nil"/>
              <w:bottom w:val="single" w:sz="4" w:space="0" w:color="auto"/>
              <w:right w:val="single" w:sz="4" w:space="0" w:color="auto"/>
            </w:tcBorders>
            <w:shd w:val="clear" w:color="auto" w:fill="auto"/>
            <w:noWrap/>
            <w:vAlign w:val="center"/>
            <w:hideMark/>
          </w:tcPr>
          <w:p w14:paraId="253B880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26,991.60 </w:t>
            </w:r>
          </w:p>
        </w:tc>
      </w:tr>
      <w:tr w:rsidR="002A7686" w:rsidRPr="00B7100E" w14:paraId="6BD8B477"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9AA82B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ASISTENTE DEL FISCAL ADJUNTO</w:t>
            </w:r>
          </w:p>
        </w:tc>
        <w:tc>
          <w:tcPr>
            <w:tcW w:w="446" w:type="pct"/>
            <w:tcBorders>
              <w:top w:val="nil"/>
              <w:left w:val="nil"/>
              <w:bottom w:val="single" w:sz="4" w:space="0" w:color="auto"/>
              <w:right w:val="single" w:sz="4" w:space="0" w:color="auto"/>
            </w:tcBorders>
            <w:shd w:val="clear" w:color="auto" w:fill="auto"/>
            <w:noWrap/>
            <w:vAlign w:val="center"/>
            <w:hideMark/>
          </w:tcPr>
          <w:p w14:paraId="6D664C1F"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08833BB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c>
          <w:tcPr>
            <w:tcW w:w="512" w:type="pct"/>
            <w:tcBorders>
              <w:top w:val="nil"/>
              <w:left w:val="nil"/>
              <w:bottom w:val="single" w:sz="4" w:space="0" w:color="auto"/>
              <w:right w:val="single" w:sz="4" w:space="0" w:color="auto"/>
            </w:tcBorders>
            <w:shd w:val="clear" w:color="auto" w:fill="auto"/>
            <w:noWrap/>
            <w:vAlign w:val="center"/>
            <w:hideMark/>
          </w:tcPr>
          <w:p w14:paraId="2D95EE0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r>
      <w:tr w:rsidR="002A7686" w:rsidRPr="00B7100E" w14:paraId="2C705C5D"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3902F1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ASISTENTE EJECUTIVO</w:t>
            </w:r>
          </w:p>
        </w:tc>
        <w:tc>
          <w:tcPr>
            <w:tcW w:w="446" w:type="pct"/>
            <w:tcBorders>
              <w:top w:val="nil"/>
              <w:left w:val="nil"/>
              <w:bottom w:val="single" w:sz="4" w:space="0" w:color="auto"/>
              <w:right w:val="single" w:sz="4" w:space="0" w:color="auto"/>
            </w:tcBorders>
            <w:shd w:val="clear" w:color="auto" w:fill="auto"/>
            <w:noWrap/>
            <w:vAlign w:val="center"/>
            <w:hideMark/>
          </w:tcPr>
          <w:p w14:paraId="7D6B7AEA"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74</w:t>
            </w:r>
          </w:p>
        </w:tc>
        <w:tc>
          <w:tcPr>
            <w:tcW w:w="512" w:type="pct"/>
            <w:tcBorders>
              <w:top w:val="nil"/>
              <w:left w:val="nil"/>
              <w:bottom w:val="single" w:sz="4" w:space="0" w:color="auto"/>
              <w:right w:val="single" w:sz="4" w:space="0" w:color="auto"/>
            </w:tcBorders>
            <w:shd w:val="clear" w:color="auto" w:fill="auto"/>
            <w:noWrap/>
            <w:vAlign w:val="center"/>
            <w:hideMark/>
          </w:tcPr>
          <w:p w14:paraId="1F57631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c>
          <w:tcPr>
            <w:tcW w:w="512" w:type="pct"/>
            <w:tcBorders>
              <w:top w:val="nil"/>
              <w:left w:val="nil"/>
              <w:bottom w:val="single" w:sz="4" w:space="0" w:color="auto"/>
              <w:right w:val="single" w:sz="4" w:space="0" w:color="auto"/>
            </w:tcBorders>
            <w:shd w:val="clear" w:color="auto" w:fill="auto"/>
            <w:noWrap/>
            <w:vAlign w:val="center"/>
            <w:hideMark/>
          </w:tcPr>
          <w:p w14:paraId="7680209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23,316.34 </w:t>
            </w:r>
          </w:p>
        </w:tc>
      </w:tr>
      <w:tr w:rsidR="002A7686" w:rsidRPr="00B7100E" w14:paraId="663B34EC"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D94252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ASISTENTE TECNICO</w:t>
            </w:r>
          </w:p>
        </w:tc>
        <w:tc>
          <w:tcPr>
            <w:tcW w:w="446" w:type="pct"/>
            <w:tcBorders>
              <w:top w:val="nil"/>
              <w:left w:val="nil"/>
              <w:bottom w:val="single" w:sz="4" w:space="0" w:color="auto"/>
              <w:right w:val="single" w:sz="4" w:space="0" w:color="auto"/>
            </w:tcBorders>
            <w:shd w:val="clear" w:color="auto" w:fill="auto"/>
            <w:noWrap/>
            <w:vAlign w:val="center"/>
            <w:hideMark/>
          </w:tcPr>
          <w:p w14:paraId="6761A93F"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351</w:t>
            </w:r>
          </w:p>
        </w:tc>
        <w:tc>
          <w:tcPr>
            <w:tcW w:w="512" w:type="pct"/>
            <w:tcBorders>
              <w:top w:val="nil"/>
              <w:left w:val="nil"/>
              <w:bottom w:val="single" w:sz="4" w:space="0" w:color="auto"/>
              <w:right w:val="single" w:sz="4" w:space="0" w:color="auto"/>
            </w:tcBorders>
            <w:shd w:val="clear" w:color="auto" w:fill="auto"/>
            <w:noWrap/>
            <w:vAlign w:val="center"/>
            <w:hideMark/>
          </w:tcPr>
          <w:p w14:paraId="28A6C7B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11,285.59 </w:t>
            </w:r>
          </w:p>
        </w:tc>
        <w:tc>
          <w:tcPr>
            <w:tcW w:w="512" w:type="pct"/>
            <w:tcBorders>
              <w:top w:val="nil"/>
              <w:left w:val="nil"/>
              <w:bottom w:val="single" w:sz="4" w:space="0" w:color="auto"/>
              <w:right w:val="single" w:sz="4" w:space="0" w:color="auto"/>
            </w:tcBorders>
            <w:shd w:val="clear" w:color="auto" w:fill="auto"/>
            <w:noWrap/>
            <w:vAlign w:val="center"/>
            <w:hideMark/>
          </w:tcPr>
          <w:p w14:paraId="21481AD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23,316.34 </w:t>
            </w:r>
          </w:p>
        </w:tc>
      </w:tr>
      <w:tr w:rsidR="002A7686" w:rsidRPr="00B7100E" w14:paraId="1A74E4CD"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86A3B1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AUDITOR</w:t>
            </w:r>
          </w:p>
        </w:tc>
        <w:tc>
          <w:tcPr>
            <w:tcW w:w="446" w:type="pct"/>
            <w:tcBorders>
              <w:top w:val="nil"/>
              <w:left w:val="nil"/>
              <w:bottom w:val="single" w:sz="4" w:space="0" w:color="auto"/>
              <w:right w:val="single" w:sz="4" w:space="0" w:color="auto"/>
            </w:tcBorders>
            <w:shd w:val="clear" w:color="auto" w:fill="auto"/>
            <w:noWrap/>
            <w:vAlign w:val="center"/>
            <w:hideMark/>
          </w:tcPr>
          <w:p w14:paraId="6E6AD1A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w:t>
            </w:r>
          </w:p>
        </w:tc>
        <w:tc>
          <w:tcPr>
            <w:tcW w:w="512" w:type="pct"/>
            <w:tcBorders>
              <w:top w:val="nil"/>
              <w:left w:val="nil"/>
              <w:bottom w:val="single" w:sz="4" w:space="0" w:color="auto"/>
              <w:right w:val="single" w:sz="4" w:space="0" w:color="auto"/>
            </w:tcBorders>
            <w:shd w:val="clear" w:color="auto" w:fill="auto"/>
            <w:noWrap/>
            <w:vAlign w:val="center"/>
            <w:hideMark/>
          </w:tcPr>
          <w:p w14:paraId="12F8DE4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17,432.52 </w:t>
            </w:r>
          </w:p>
        </w:tc>
        <w:tc>
          <w:tcPr>
            <w:tcW w:w="512" w:type="pct"/>
            <w:tcBorders>
              <w:top w:val="nil"/>
              <w:left w:val="nil"/>
              <w:bottom w:val="single" w:sz="4" w:space="0" w:color="auto"/>
              <w:right w:val="single" w:sz="4" w:space="0" w:color="auto"/>
            </w:tcBorders>
            <w:shd w:val="clear" w:color="auto" w:fill="auto"/>
            <w:noWrap/>
            <w:vAlign w:val="center"/>
            <w:hideMark/>
          </w:tcPr>
          <w:p w14:paraId="707382F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20,141.52 </w:t>
            </w:r>
          </w:p>
        </w:tc>
      </w:tr>
      <w:tr w:rsidR="002A7686" w:rsidRPr="00B7100E" w14:paraId="5EC086A5"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17A4BA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AUDITOR AUXILIAR</w:t>
            </w:r>
          </w:p>
        </w:tc>
        <w:tc>
          <w:tcPr>
            <w:tcW w:w="446" w:type="pct"/>
            <w:tcBorders>
              <w:top w:val="nil"/>
              <w:left w:val="nil"/>
              <w:bottom w:val="single" w:sz="4" w:space="0" w:color="auto"/>
              <w:right w:val="single" w:sz="4" w:space="0" w:color="auto"/>
            </w:tcBorders>
            <w:shd w:val="clear" w:color="auto" w:fill="auto"/>
            <w:noWrap/>
            <w:vAlign w:val="center"/>
            <w:hideMark/>
          </w:tcPr>
          <w:p w14:paraId="1BB48AC7"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16</w:t>
            </w:r>
          </w:p>
        </w:tc>
        <w:tc>
          <w:tcPr>
            <w:tcW w:w="512" w:type="pct"/>
            <w:tcBorders>
              <w:top w:val="nil"/>
              <w:left w:val="nil"/>
              <w:bottom w:val="single" w:sz="4" w:space="0" w:color="auto"/>
              <w:right w:val="single" w:sz="4" w:space="0" w:color="auto"/>
            </w:tcBorders>
            <w:shd w:val="clear" w:color="auto" w:fill="auto"/>
            <w:noWrap/>
            <w:vAlign w:val="center"/>
            <w:hideMark/>
          </w:tcPr>
          <w:p w14:paraId="783CB09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13,039.41 </w:t>
            </w:r>
          </w:p>
        </w:tc>
        <w:tc>
          <w:tcPr>
            <w:tcW w:w="512" w:type="pct"/>
            <w:tcBorders>
              <w:top w:val="nil"/>
              <w:left w:val="nil"/>
              <w:bottom w:val="single" w:sz="4" w:space="0" w:color="auto"/>
              <w:right w:val="single" w:sz="4" w:space="0" w:color="auto"/>
            </w:tcBorders>
            <w:shd w:val="clear" w:color="auto" w:fill="auto"/>
            <w:noWrap/>
            <w:vAlign w:val="center"/>
            <w:hideMark/>
          </w:tcPr>
          <w:p w14:paraId="4B5032F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13,039.41 </w:t>
            </w:r>
          </w:p>
        </w:tc>
      </w:tr>
      <w:tr w:rsidR="002A7686" w:rsidRPr="00B7100E" w14:paraId="7769707D"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AFA626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AUDITOR ENCARGADO</w:t>
            </w:r>
          </w:p>
        </w:tc>
        <w:tc>
          <w:tcPr>
            <w:tcW w:w="446" w:type="pct"/>
            <w:tcBorders>
              <w:top w:val="nil"/>
              <w:left w:val="nil"/>
              <w:bottom w:val="single" w:sz="4" w:space="0" w:color="auto"/>
              <w:right w:val="single" w:sz="4" w:space="0" w:color="auto"/>
            </w:tcBorders>
            <w:shd w:val="clear" w:color="auto" w:fill="auto"/>
            <w:noWrap/>
            <w:vAlign w:val="center"/>
            <w:hideMark/>
          </w:tcPr>
          <w:p w14:paraId="129CCF13"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153</w:t>
            </w:r>
          </w:p>
        </w:tc>
        <w:tc>
          <w:tcPr>
            <w:tcW w:w="512" w:type="pct"/>
            <w:tcBorders>
              <w:top w:val="nil"/>
              <w:left w:val="nil"/>
              <w:bottom w:val="single" w:sz="4" w:space="0" w:color="auto"/>
              <w:right w:val="single" w:sz="4" w:space="0" w:color="auto"/>
            </w:tcBorders>
            <w:shd w:val="clear" w:color="auto" w:fill="auto"/>
            <w:noWrap/>
            <w:vAlign w:val="center"/>
            <w:hideMark/>
          </w:tcPr>
          <w:p w14:paraId="24C0C95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15,022.54 </w:t>
            </w:r>
          </w:p>
        </w:tc>
        <w:tc>
          <w:tcPr>
            <w:tcW w:w="512" w:type="pct"/>
            <w:tcBorders>
              <w:top w:val="nil"/>
              <w:left w:val="nil"/>
              <w:bottom w:val="single" w:sz="4" w:space="0" w:color="auto"/>
              <w:right w:val="single" w:sz="4" w:space="0" w:color="auto"/>
            </w:tcBorders>
            <w:shd w:val="clear" w:color="auto" w:fill="auto"/>
            <w:noWrap/>
            <w:vAlign w:val="center"/>
            <w:hideMark/>
          </w:tcPr>
          <w:p w14:paraId="12F90CB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22,206.02 </w:t>
            </w:r>
          </w:p>
        </w:tc>
      </w:tr>
      <w:tr w:rsidR="002A7686" w:rsidRPr="00B7100E" w14:paraId="14BFF657"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30D6B7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AUDITOR MAYOR DEL INSTITUTO SUPERIOR DE AUDITORIA Y FISCALIZACION</w:t>
            </w:r>
          </w:p>
        </w:tc>
        <w:tc>
          <w:tcPr>
            <w:tcW w:w="446" w:type="pct"/>
            <w:tcBorders>
              <w:top w:val="nil"/>
              <w:left w:val="nil"/>
              <w:bottom w:val="single" w:sz="4" w:space="0" w:color="auto"/>
              <w:right w:val="single" w:sz="4" w:space="0" w:color="auto"/>
            </w:tcBorders>
            <w:shd w:val="clear" w:color="auto" w:fill="auto"/>
            <w:noWrap/>
            <w:vAlign w:val="center"/>
            <w:hideMark/>
          </w:tcPr>
          <w:p w14:paraId="54E0780A"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426A003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97,967.56 </w:t>
            </w:r>
          </w:p>
        </w:tc>
        <w:tc>
          <w:tcPr>
            <w:tcW w:w="512" w:type="pct"/>
            <w:tcBorders>
              <w:top w:val="nil"/>
              <w:left w:val="nil"/>
              <w:bottom w:val="single" w:sz="4" w:space="0" w:color="auto"/>
              <w:right w:val="single" w:sz="4" w:space="0" w:color="auto"/>
            </w:tcBorders>
            <w:shd w:val="clear" w:color="auto" w:fill="auto"/>
            <w:noWrap/>
            <w:vAlign w:val="center"/>
            <w:hideMark/>
          </w:tcPr>
          <w:p w14:paraId="7797C72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97,967.56 </w:t>
            </w:r>
          </w:p>
        </w:tc>
      </w:tr>
      <w:tr w:rsidR="002A7686" w:rsidRPr="00B7100E" w14:paraId="6BF713EB"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35A330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AUDITOR SUPERVISOR</w:t>
            </w:r>
          </w:p>
        </w:tc>
        <w:tc>
          <w:tcPr>
            <w:tcW w:w="446" w:type="pct"/>
            <w:tcBorders>
              <w:top w:val="nil"/>
              <w:left w:val="nil"/>
              <w:bottom w:val="single" w:sz="4" w:space="0" w:color="auto"/>
              <w:right w:val="single" w:sz="4" w:space="0" w:color="auto"/>
            </w:tcBorders>
            <w:shd w:val="clear" w:color="auto" w:fill="auto"/>
            <w:noWrap/>
            <w:vAlign w:val="center"/>
            <w:hideMark/>
          </w:tcPr>
          <w:p w14:paraId="56659CEA"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251</w:t>
            </w:r>
          </w:p>
        </w:tc>
        <w:tc>
          <w:tcPr>
            <w:tcW w:w="512" w:type="pct"/>
            <w:tcBorders>
              <w:top w:val="nil"/>
              <w:left w:val="nil"/>
              <w:bottom w:val="single" w:sz="4" w:space="0" w:color="auto"/>
              <w:right w:val="single" w:sz="4" w:space="0" w:color="auto"/>
            </w:tcBorders>
            <w:shd w:val="clear" w:color="auto" w:fill="auto"/>
            <w:noWrap/>
            <w:vAlign w:val="center"/>
            <w:hideMark/>
          </w:tcPr>
          <w:p w14:paraId="1341AE6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17,432.52 </w:t>
            </w:r>
          </w:p>
        </w:tc>
        <w:tc>
          <w:tcPr>
            <w:tcW w:w="512" w:type="pct"/>
            <w:tcBorders>
              <w:top w:val="nil"/>
              <w:left w:val="nil"/>
              <w:bottom w:val="single" w:sz="4" w:space="0" w:color="auto"/>
              <w:right w:val="single" w:sz="4" w:space="0" w:color="auto"/>
            </w:tcBorders>
            <w:shd w:val="clear" w:color="auto" w:fill="auto"/>
            <w:noWrap/>
            <w:vAlign w:val="center"/>
            <w:hideMark/>
          </w:tcPr>
          <w:p w14:paraId="59CB6BE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72EBEA8C"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0C4158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AUXILIAR</w:t>
            </w:r>
          </w:p>
        </w:tc>
        <w:tc>
          <w:tcPr>
            <w:tcW w:w="446" w:type="pct"/>
            <w:tcBorders>
              <w:top w:val="nil"/>
              <w:left w:val="nil"/>
              <w:bottom w:val="single" w:sz="4" w:space="0" w:color="auto"/>
              <w:right w:val="single" w:sz="4" w:space="0" w:color="auto"/>
            </w:tcBorders>
            <w:shd w:val="clear" w:color="auto" w:fill="auto"/>
            <w:noWrap/>
            <w:vAlign w:val="center"/>
            <w:hideMark/>
          </w:tcPr>
          <w:p w14:paraId="7D79EEDE"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49CDC84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13,039.41 </w:t>
            </w:r>
          </w:p>
        </w:tc>
        <w:tc>
          <w:tcPr>
            <w:tcW w:w="512" w:type="pct"/>
            <w:tcBorders>
              <w:top w:val="nil"/>
              <w:left w:val="nil"/>
              <w:bottom w:val="single" w:sz="4" w:space="0" w:color="auto"/>
              <w:right w:val="single" w:sz="4" w:space="0" w:color="auto"/>
            </w:tcBorders>
            <w:shd w:val="clear" w:color="auto" w:fill="auto"/>
            <w:noWrap/>
            <w:vAlign w:val="center"/>
            <w:hideMark/>
          </w:tcPr>
          <w:p w14:paraId="7688A34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13,039.41 </w:t>
            </w:r>
          </w:p>
        </w:tc>
      </w:tr>
      <w:tr w:rsidR="002A7686" w:rsidRPr="00B7100E" w14:paraId="527F06FE"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F91F97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AUXILIAR ADMINISTRATIVO</w:t>
            </w:r>
          </w:p>
        </w:tc>
        <w:tc>
          <w:tcPr>
            <w:tcW w:w="446" w:type="pct"/>
            <w:tcBorders>
              <w:top w:val="nil"/>
              <w:left w:val="nil"/>
              <w:bottom w:val="single" w:sz="4" w:space="0" w:color="auto"/>
              <w:right w:val="single" w:sz="4" w:space="0" w:color="auto"/>
            </w:tcBorders>
            <w:shd w:val="clear" w:color="auto" w:fill="auto"/>
            <w:noWrap/>
            <w:vAlign w:val="center"/>
            <w:hideMark/>
          </w:tcPr>
          <w:p w14:paraId="7E1C26C3"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69</w:t>
            </w:r>
          </w:p>
        </w:tc>
        <w:tc>
          <w:tcPr>
            <w:tcW w:w="512" w:type="pct"/>
            <w:tcBorders>
              <w:top w:val="nil"/>
              <w:left w:val="nil"/>
              <w:bottom w:val="single" w:sz="4" w:space="0" w:color="auto"/>
              <w:right w:val="single" w:sz="4" w:space="0" w:color="auto"/>
            </w:tcBorders>
            <w:shd w:val="clear" w:color="auto" w:fill="auto"/>
            <w:noWrap/>
            <w:vAlign w:val="center"/>
            <w:hideMark/>
          </w:tcPr>
          <w:p w14:paraId="1908138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8,542.36 </w:t>
            </w:r>
          </w:p>
        </w:tc>
        <w:tc>
          <w:tcPr>
            <w:tcW w:w="512" w:type="pct"/>
            <w:tcBorders>
              <w:top w:val="nil"/>
              <w:left w:val="nil"/>
              <w:bottom w:val="single" w:sz="4" w:space="0" w:color="auto"/>
              <w:right w:val="single" w:sz="4" w:space="0" w:color="auto"/>
            </w:tcBorders>
            <w:shd w:val="clear" w:color="auto" w:fill="auto"/>
            <w:noWrap/>
            <w:vAlign w:val="center"/>
            <w:hideMark/>
          </w:tcPr>
          <w:p w14:paraId="65E30D3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22,727.74 </w:t>
            </w:r>
          </w:p>
        </w:tc>
      </w:tr>
      <w:tr w:rsidR="002A7686" w:rsidRPr="00B7100E" w14:paraId="17A874C7"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E3C1C7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AUXILIAR ADMINISTRATIVO</w:t>
            </w:r>
          </w:p>
        </w:tc>
        <w:tc>
          <w:tcPr>
            <w:tcW w:w="446" w:type="pct"/>
            <w:tcBorders>
              <w:top w:val="nil"/>
              <w:left w:val="nil"/>
              <w:bottom w:val="single" w:sz="4" w:space="0" w:color="auto"/>
              <w:right w:val="single" w:sz="4" w:space="0" w:color="auto"/>
            </w:tcBorders>
            <w:shd w:val="clear" w:color="auto" w:fill="auto"/>
            <w:noWrap/>
            <w:vAlign w:val="center"/>
            <w:hideMark/>
          </w:tcPr>
          <w:p w14:paraId="131C9AB6"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23</w:t>
            </w:r>
          </w:p>
        </w:tc>
        <w:tc>
          <w:tcPr>
            <w:tcW w:w="512" w:type="pct"/>
            <w:tcBorders>
              <w:top w:val="nil"/>
              <w:left w:val="nil"/>
              <w:bottom w:val="single" w:sz="4" w:space="0" w:color="auto"/>
              <w:right w:val="single" w:sz="4" w:space="0" w:color="auto"/>
            </w:tcBorders>
            <w:shd w:val="clear" w:color="auto" w:fill="auto"/>
            <w:noWrap/>
            <w:vAlign w:val="center"/>
            <w:hideMark/>
          </w:tcPr>
          <w:p w14:paraId="4B67E24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9,795.58 </w:t>
            </w:r>
          </w:p>
        </w:tc>
        <w:tc>
          <w:tcPr>
            <w:tcW w:w="512" w:type="pct"/>
            <w:tcBorders>
              <w:top w:val="nil"/>
              <w:left w:val="nil"/>
              <w:bottom w:val="single" w:sz="4" w:space="0" w:color="auto"/>
              <w:right w:val="single" w:sz="4" w:space="0" w:color="auto"/>
            </w:tcBorders>
            <w:shd w:val="clear" w:color="auto" w:fill="auto"/>
            <w:noWrap/>
            <w:vAlign w:val="center"/>
            <w:hideMark/>
          </w:tcPr>
          <w:p w14:paraId="6B6187E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21,148.59 </w:t>
            </w:r>
          </w:p>
        </w:tc>
      </w:tr>
      <w:tr w:rsidR="002A7686" w:rsidRPr="00B7100E" w14:paraId="6A337DC7"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3494BC8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AUXILIAR AGENTE DEL MINISTERIO PUBLICO</w:t>
            </w:r>
          </w:p>
        </w:tc>
        <w:tc>
          <w:tcPr>
            <w:tcW w:w="446" w:type="pct"/>
            <w:tcBorders>
              <w:top w:val="nil"/>
              <w:left w:val="nil"/>
              <w:bottom w:val="single" w:sz="4" w:space="0" w:color="auto"/>
              <w:right w:val="single" w:sz="4" w:space="0" w:color="auto"/>
            </w:tcBorders>
            <w:shd w:val="clear" w:color="auto" w:fill="auto"/>
            <w:noWrap/>
            <w:vAlign w:val="center"/>
            <w:hideMark/>
          </w:tcPr>
          <w:p w14:paraId="49105BE8"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13A2B23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22,727.74 </w:t>
            </w:r>
          </w:p>
        </w:tc>
        <w:tc>
          <w:tcPr>
            <w:tcW w:w="512" w:type="pct"/>
            <w:tcBorders>
              <w:top w:val="nil"/>
              <w:left w:val="nil"/>
              <w:bottom w:val="single" w:sz="4" w:space="0" w:color="auto"/>
              <w:right w:val="single" w:sz="4" w:space="0" w:color="auto"/>
            </w:tcBorders>
            <w:shd w:val="clear" w:color="auto" w:fill="auto"/>
            <w:noWrap/>
            <w:vAlign w:val="center"/>
            <w:hideMark/>
          </w:tcPr>
          <w:p w14:paraId="639BC72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22,727.74 </w:t>
            </w:r>
          </w:p>
        </w:tc>
      </w:tr>
      <w:tr w:rsidR="002A7686" w:rsidRPr="00B7100E" w14:paraId="2064A077"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46D22F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AUXILIAR DE ATENCION CIUDADANA</w:t>
            </w:r>
          </w:p>
        </w:tc>
        <w:tc>
          <w:tcPr>
            <w:tcW w:w="446" w:type="pct"/>
            <w:tcBorders>
              <w:top w:val="nil"/>
              <w:left w:val="nil"/>
              <w:bottom w:val="single" w:sz="4" w:space="0" w:color="auto"/>
              <w:right w:val="single" w:sz="4" w:space="0" w:color="auto"/>
            </w:tcBorders>
            <w:shd w:val="clear" w:color="auto" w:fill="auto"/>
            <w:noWrap/>
            <w:vAlign w:val="center"/>
            <w:hideMark/>
          </w:tcPr>
          <w:p w14:paraId="79E45318"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w:t>
            </w:r>
          </w:p>
        </w:tc>
        <w:tc>
          <w:tcPr>
            <w:tcW w:w="512" w:type="pct"/>
            <w:tcBorders>
              <w:top w:val="nil"/>
              <w:left w:val="nil"/>
              <w:bottom w:val="single" w:sz="4" w:space="0" w:color="auto"/>
              <w:right w:val="single" w:sz="4" w:space="0" w:color="auto"/>
            </w:tcBorders>
            <w:shd w:val="clear" w:color="auto" w:fill="auto"/>
            <w:noWrap/>
            <w:vAlign w:val="center"/>
            <w:hideMark/>
          </w:tcPr>
          <w:p w14:paraId="4754C45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12,442.38 </w:t>
            </w:r>
          </w:p>
        </w:tc>
        <w:tc>
          <w:tcPr>
            <w:tcW w:w="512" w:type="pct"/>
            <w:tcBorders>
              <w:top w:val="nil"/>
              <w:left w:val="nil"/>
              <w:bottom w:val="single" w:sz="4" w:space="0" w:color="auto"/>
              <w:right w:val="single" w:sz="4" w:space="0" w:color="auto"/>
            </w:tcBorders>
            <w:shd w:val="clear" w:color="auto" w:fill="auto"/>
            <w:noWrap/>
            <w:vAlign w:val="center"/>
            <w:hideMark/>
          </w:tcPr>
          <w:p w14:paraId="19FD2AE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14,375.96 </w:t>
            </w:r>
          </w:p>
        </w:tc>
      </w:tr>
      <w:tr w:rsidR="002A7686" w:rsidRPr="00B7100E" w14:paraId="5FE41A89"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F6CAAF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AUXILIAR DE COCINA</w:t>
            </w:r>
          </w:p>
        </w:tc>
        <w:tc>
          <w:tcPr>
            <w:tcW w:w="446" w:type="pct"/>
            <w:tcBorders>
              <w:top w:val="nil"/>
              <w:left w:val="nil"/>
              <w:bottom w:val="single" w:sz="4" w:space="0" w:color="auto"/>
              <w:right w:val="single" w:sz="4" w:space="0" w:color="auto"/>
            </w:tcBorders>
            <w:shd w:val="clear" w:color="auto" w:fill="auto"/>
            <w:noWrap/>
            <w:vAlign w:val="center"/>
            <w:hideMark/>
          </w:tcPr>
          <w:p w14:paraId="16E7358C"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3EFE0CB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9,795.58 </w:t>
            </w:r>
          </w:p>
        </w:tc>
        <w:tc>
          <w:tcPr>
            <w:tcW w:w="512" w:type="pct"/>
            <w:tcBorders>
              <w:top w:val="nil"/>
              <w:left w:val="nil"/>
              <w:bottom w:val="single" w:sz="4" w:space="0" w:color="auto"/>
              <w:right w:val="single" w:sz="4" w:space="0" w:color="auto"/>
            </w:tcBorders>
            <w:shd w:val="clear" w:color="auto" w:fill="auto"/>
            <w:noWrap/>
            <w:vAlign w:val="center"/>
            <w:hideMark/>
          </w:tcPr>
          <w:p w14:paraId="333A553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9,795.58 </w:t>
            </w:r>
          </w:p>
        </w:tc>
      </w:tr>
      <w:tr w:rsidR="002A7686" w:rsidRPr="00B7100E" w14:paraId="42A12351"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CDAE7C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AUXILIAR DE DEPARTAMENTO</w:t>
            </w:r>
          </w:p>
        </w:tc>
        <w:tc>
          <w:tcPr>
            <w:tcW w:w="446" w:type="pct"/>
            <w:tcBorders>
              <w:top w:val="nil"/>
              <w:left w:val="nil"/>
              <w:bottom w:val="single" w:sz="4" w:space="0" w:color="auto"/>
              <w:right w:val="single" w:sz="4" w:space="0" w:color="auto"/>
            </w:tcBorders>
            <w:shd w:val="clear" w:color="auto" w:fill="auto"/>
            <w:noWrap/>
            <w:vAlign w:val="center"/>
            <w:hideMark/>
          </w:tcPr>
          <w:p w14:paraId="04FA168F"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094022F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23,316.34 </w:t>
            </w:r>
          </w:p>
        </w:tc>
        <w:tc>
          <w:tcPr>
            <w:tcW w:w="512" w:type="pct"/>
            <w:tcBorders>
              <w:top w:val="nil"/>
              <w:left w:val="nil"/>
              <w:bottom w:val="single" w:sz="4" w:space="0" w:color="auto"/>
              <w:right w:val="single" w:sz="4" w:space="0" w:color="auto"/>
            </w:tcBorders>
            <w:shd w:val="clear" w:color="auto" w:fill="auto"/>
            <w:noWrap/>
            <w:vAlign w:val="center"/>
            <w:hideMark/>
          </w:tcPr>
          <w:p w14:paraId="7C89843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23,316.34 </w:t>
            </w:r>
          </w:p>
        </w:tc>
      </w:tr>
      <w:tr w:rsidR="002A7686" w:rsidRPr="00B7100E" w14:paraId="594623BB"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3AD4BA4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AUXILIAR DE DEPARTAMENTO (F.E.D.E.)</w:t>
            </w:r>
          </w:p>
        </w:tc>
        <w:tc>
          <w:tcPr>
            <w:tcW w:w="446" w:type="pct"/>
            <w:tcBorders>
              <w:top w:val="nil"/>
              <w:left w:val="nil"/>
              <w:bottom w:val="single" w:sz="4" w:space="0" w:color="auto"/>
              <w:right w:val="single" w:sz="4" w:space="0" w:color="auto"/>
            </w:tcBorders>
            <w:shd w:val="clear" w:color="auto" w:fill="auto"/>
            <w:noWrap/>
            <w:vAlign w:val="center"/>
            <w:hideMark/>
          </w:tcPr>
          <w:p w14:paraId="0DFA5C08"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w:t>
            </w:r>
          </w:p>
        </w:tc>
        <w:tc>
          <w:tcPr>
            <w:tcW w:w="512" w:type="pct"/>
            <w:tcBorders>
              <w:top w:val="nil"/>
              <w:left w:val="nil"/>
              <w:bottom w:val="single" w:sz="4" w:space="0" w:color="auto"/>
              <w:right w:val="single" w:sz="4" w:space="0" w:color="auto"/>
            </w:tcBorders>
            <w:shd w:val="clear" w:color="auto" w:fill="auto"/>
            <w:noWrap/>
            <w:vAlign w:val="center"/>
            <w:hideMark/>
          </w:tcPr>
          <w:p w14:paraId="58A9618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17,432.52 </w:t>
            </w:r>
          </w:p>
        </w:tc>
        <w:tc>
          <w:tcPr>
            <w:tcW w:w="512" w:type="pct"/>
            <w:tcBorders>
              <w:top w:val="nil"/>
              <w:left w:val="nil"/>
              <w:bottom w:val="single" w:sz="4" w:space="0" w:color="auto"/>
              <w:right w:val="single" w:sz="4" w:space="0" w:color="auto"/>
            </w:tcBorders>
            <w:shd w:val="clear" w:color="auto" w:fill="auto"/>
            <w:noWrap/>
            <w:vAlign w:val="center"/>
            <w:hideMark/>
          </w:tcPr>
          <w:p w14:paraId="750EF12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23,316.34 </w:t>
            </w:r>
          </w:p>
        </w:tc>
      </w:tr>
      <w:tr w:rsidR="002A7686" w:rsidRPr="00B7100E" w14:paraId="60CC4B0F"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2D5B08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AUXILIAR DE JUSTICIA ALTERNATIVA</w:t>
            </w:r>
          </w:p>
        </w:tc>
        <w:tc>
          <w:tcPr>
            <w:tcW w:w="446" w:type="pct"/>
            <w:tcBorders>
              <w:top w:val="nil"/>
              <w:left w:val="nil"/>
              <w:bottom w:val="single" w:sz="4" w:space="0" w:color="auto"/>
              <w:right w:val="single" w:sz="4" w:space="0" w:color="auto"/>
            </w:tcBorders>
            <w:shd w:val="clear" w:color="auto" w:fill="auto"/>
            <w:noWrap/>
            <w:vAlign w:val="center"/>
            <w:hideMark/>
          </w:tcPr>
          <w:p w14:paraId="0AE2CF1E"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34</w:t>
            </w:r>
          </w:p>
        </w:tc>
        <w:tc>
          <w:tcPr>
            <w:tcW w:w="512" w:type="pct"/>
            <w:tcBorders>
              <w:top w:val="nil"/>
              <w:left w:val="nil"/>
              <w:bottom w:val="single" w:sz="4" w:space="0" w:color="auto"/>
              <w:right w:val="single" w:sz="4" w:space="0" w:color="auto"/>
            </w:tcBorders>
            <w:shd w:val="clear" w:color="auto" w:fill="auto"/>
            <w:noWrap/>
            <w:vAlign w:val="center"/>
            <w:hideMark/>
          </w:tcPr>
          <w:p w14:paraId="3A3066E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17,432.52 </w:t>
            </w:r>
          </w:p>
        </w:tc>
        <w:tc>
          <w:tcPr>
            <w:tcW w:w="512" w:type="pct"/>
            <w:tcBorders>
              <w:top w:val="nil"/>
              <w:left w:val="nil"/>
              <w:bottom w:val="single" w:sz="4" w:space="0" w:color="auto"/>
              <w:right w:val="single" w:sz="4" w:space="0" w:color="auto"/>
            </w:tcBorders>
            <w:shd w:val="clear" w:color="auto" w:fill="auto"/>
            <w:noWrap/>
            <w:vAlign w:val="center"/>
            <w:hideMark/>
          </w:tcPr>
          <w:p w14:paraId="6DE762F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19,219.36 </w:t>
            </w:r>
          </w:p>
        </w:tc>
      </w:tr>
      <w:tr w:rsidR="002A7686" w:rsidRPr="00B7100E" w14:paraId="030E57FD"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8687A9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AUXILIAR DE MANTENIMIENTO</w:t>
            </w:r>
          </w:p>
        </w:tc>
        <w:tc>
          <w:tcPr>
            <w:tcW w:w="446" w:type="pct"/>
            <w:tcBorders>
              <w:top w:val="nil"/>
              <w:left w:val="nil"/>
              <w:bottom w:val="single" w:sz="4" w:space="0" w:color="auto"/>
              <w:right w:val="single" w:sz="4" w:space="0" w:color="auto"/>
            </w:tcBorders>
            <w:shd w:val="clear" w:color="auto" w:fill="auto"/>
            <w:noWrap/>
            <w:vAlign w:val="center"/>
            <w:hideMark/>
          </w:tcPr>
          <w:p w14:paraId="7B34655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w:t>
            </w:r>
          </w:p>
        </w:tc>
        <w:tc>
          <w:tcPr>
            <w:tcW w:w="512" w:type="pct"/>
            <w:tcBorders>
              <w:top w:val="nil"/>
              <w:left w:val="nil"/>
              <w:bottom w:val="single" w:sz="4" w:space="0" w:color="auto"/>
              <w:right w:val="single" w:sz="4" w:space="0" w:color="auto"/>
            </w:tcBorders>
            <w:shd w:val="clear" w:color="auto" w:fill="auto"/>
            <w:noWrap/>
            <w:vAlign w:val="center"/>
            <w:hideMark/>
          </w:tcPr>
          <w:p w14:paraId="241FF2E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9,795.58 </w:t>
            </w:r>
          </w:p>
        </w:tc>
        <w:tc>
          <w:tcPr>
            <w:tcW w:w="512" w:type="pct"/>
            <w:tcBorders>
              <w:top w:val="nil"/>
              <w:left w:val="nil"/>
              <w:bottom w:val="single" w:sz="4" w:space="0" w:color="auto"/>
              <w:right w:val="single" w:sz="4" w:space="0" w:color="auto"/>
            </w:tcBorders>
            <w:shd w:val="clear" w:color="auto" w:fill="auto"/>
            <w:noWrap/>
            <w:vAlign w:val="center"/>
            <w:hideMark/>
          </w:tcPr>
          <w:p w14:paraId="78B641F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11,849.87 </w:t>
            </w:r>
          </w:p>
        </w:tc>
      </w:tr>
      <w:tr w:rsidR="002A7686" w:rsidRPr="00B7100E" w14:paraId="782E9DDF"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85226B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AUXILIAR DE PROYECTO</w:t>
            </w:r>
          </w:p>
        </w:tc>
        <w:tc>
          <w:tcPr>
            <w:tcW w:w="446" w:type="pct"/>
            <w:tcBorders>
              <w:top w:val="nil"/>
              <w:left w:val="nil"/>
              <w:bottom w:val="single" w:sz="4" w:space="0" w:color="auto"/>
              <w:right w:val="single" w:sz="4" w:space="0" w:color="auto"/>
            </w:tcBorders>
            <w:shd w:val="clear" w:color="auto" w:fill="auto"/>
            <w:noWrap/>
            <w:vAlign w:val="center"/>
            <w:hideMark/>
          </w:tcPr>
          <w:p w14:paraId="62A39E28"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39F7626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20,141.52 </w:t>
            </w:r>
          </w:p>
        </w:tc>
        <w:tc>
          <w:tcPr>
            <w:tcW w:w="512" w:type="pct"/>
            <w:tcBorders>
              <w:top w:val="nil"/>
              <w:left w:val="nil"/>
              <w:bottom w:val="single" w:sz="4" w:space="0" w:color="auto"/>
              <w:right w:val="single" w:sz="4" w:space="0" w:color="auto"/>
            </w:tcBorders>
            <w:shd w:val="clear" w:color="auto" w:fill="auto"/>
            <w:noWrap/>
            <w:vAlign w:val="center"/>
            <w:hideMark/>
          </w:tcPr>
          <w:p w14:paraId="628735F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20,141.52 </w:t>
            </w:r>
          </w:p>
        </w:tc>
      </w:tr>
      <w:tr w:rsidR="002A7686" w:rsidRPr="00B7100E" w14:paraId="59B7D46A"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F6B5CF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AUXILIAR DE SECRETARIO DE ACUERDOS DE AMPAROS</w:t>
            </w:r>
          </w:p>
        </w:tc>
        <w:tc>
          <w:tcPr>
            <w:tcW w:w="446" w:type="pct"/>
            <w:tcBorders>
              <w:top w:val="nil"/>
              <w:left w:val="nil"/>
              <w:bottom w:val="single" w:sz="4" w:space="0" w:color="auto"/>
              <w:right w:val="single" w:sz="4" w:space="0" w:color="auto"/>
            </w:tcBorders>
            <w:shd w:val="clear" w:color="auto" w:fill="auto"/>
            <w:noWrap/>
            <w:vAlign w:val="center"/>
            <w:hideMark/>
          </w:tcPr>
          <w:p w14:paraId="44DB1BD1"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24C70CD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23,316.34 </w:t>
            </w:r>
          </w:p>
        </w:tc>
        <w:tc>
          <w:tcPr>
            <w:tcW w:w="512" w:type="pct"/>
            <w:tcBorders>
              <w:top w:val="nil"/>
              <w:left w:val="nil"/>
              <w:bottom w:val="single" w:sz="4" w:space="0" w:color="auto"/>
              <w:right w:val="single" w:sz="4" w:space="0" w:color="auto"/>
            </w:tcBorders>
            <w:shd w:val="clear" w:color="auto" w:fill="auto"/>
            <w:noWrap/>
            <w:vAlign w:val="center"/>
            <w:hideMark/>
          </w:tcPr>
          <w:p w14:paraId="0343C3B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23,316.34 </w:t>
            </w:r>
          </w:p>
        </w:tc>
      </w:tr>
      <w:tr w:rsidR="002A7686" w:rsidRPr="00B7100E" w14:paraId="18319E18"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C5CC24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AUXILIAR DE SERVICIOS</w:t>
            </w:r>
          </w:p>
        </w:tc>
        <w:tc>
          <w:tcPr>
            <w:tcW w:w="446" w:type="pct"/>
            <w:tcBorders>
              <w:top w:val="nil"/>
              <w:left w:val="nil"/>
              <w:bottom w:val="single" w:sz="4" w:space="0" w:color="auto"/>
              <w:right w:val="single" w:sz="4" w:space="0" w:color="auto"/>
            </w:tcBorders>
            <w:shd w:val="clear" w:color="auto" w:fill="auto"/>
            <w:noWrap/>
            <w:vAlign w:val="center"/>
            <w:hideMark/>
          </w:tcPr>
          <w:p w14:paraId="0D96BBA6"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22</w:t>
            </w:r>
          </w:p>
        </w:tc>
        <w:tc>
          <w:tcPr>
            <w:tcW w:w="512" w:type="pct"/>
            <w:tcBorders>
              <w:top w:val="nil"/>
              <w:left w:val="nil"/>
              <w:bottom w:val="single" w:sz="4" w:space="0" w:color="auto"/>
              <w:right w:val="single" w:sz="4" w:space="0" w:color="auto"/>
            </w:tcBorders>
            <w:shd w:val="clear" w:color="auto" w:fill="auto"/>
            <w:noWrap/>
            <w:vAlign w:val="center"/>
            <w:hideMark/>
          </w:tcPr>
          <w:p w14:paraId="6AA9814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8,542.36 </w:t>
            </w:r>
          </w:p>
        </w:tc>
        <w:tc>
          <w:tcPr>
            <w:tcW w:w="512" w:type="pct"/>
            <w:tcBorders>
              <w:top w:val="nil"/>
              <w:left w:val="nil"/>
              <w:bottom w:val="single" w:sz="4" w:space="0" w:color="auto"/>
              <w:right w:val="single" w:sz="4" w:space="0" w:color="auto"/>
            </w:tcBorders>
            <w:shd w:val="clear" w:color="auto" w:fill="auto"/>
            <w:noWrap/>
            <w:vAlign w:val="center"/>
            <w:hideMark/>
          </w:tcPr>
          <w:p w14:paraId="03D186E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20,141.52 </w:t>
            </w:r>
          </w:p>
        </w:tc>
      </w:tr>
      <w:tr w:rsidR="002A7686" w:rsidRPr="00B7100E" w14:paraId="77FA1D59"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28AC57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AUXILIAR EDUCATIVO</w:t>
            </w:r>
          </w:p>
        </w:tc>
        <w:tc>
          <w:tcPr>
            <w:tcW w:w="446" w:type="pct"/>
            <w:tcBorders>
              <w:top w:val="nil"/>
              <w:left w:val="nil"/>
              <w:bottom w:val="single" w:sz="4" w:space="0" w:color="auto"/>
              <w:right w:val="single" w:sz="4" w:space="0" w:color="auto"/>
            </w:tcBorders>
            <w:shd w:val="clear" w:color="auto" w:fill="auto"/>
            <w:noWrap/>
            <w:vAlign w:val="center"/>
            <w:hideMark/>
          </w:tcPr>
          <w:p w14:paraId="60C5B899"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w:t>
            </w:r>
          </w:p>
        </w:tc>
        <w:tc>
          <w:tcPr>
            <w:tcW w:w="512" w:type="pct"/>
            <w:tcBorders>
              <w:top w:val="nil"/>
              <w:left w:val="nil"/>
              <w:bottom w:val="single" w:sz="4" w:space="0" w:color="auto"/>
              <w:right w:val="single" w:sz="4" w:space="0" w:color="auto"/>
            </w:tcBorders>
            <w:shd w:val="clear" w:color="auto" w:fill="auto"/>
            <w:noWrap/>
            <w:vAlign w:val="center"/>
            <w:hideMark/>
          </w:tcPr>
          <w:p w14:paraId="1C47AE0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12,442.38 </w:t>
            </w:r>
          </w:p>
        </w:tc>
        <w:tc>
          <w:tcPr>
            <w:tcW w:w="512" w:type="pct"/>
            <w:tcBorders>
              <w:top w:val="nil"/>
              <w:left w:val="nil"/>
              <w:bottom w:val="single" w:sz="4" w:space="0" w:color="auto"/>
              <w:right w:val="single" w:sz="4" w:space="0" w:color="auto"/>
            </w:tcBorders>
            <w:shd w:val="clear" w:color="auto" w:fill="auto"/>
            <w:noWrap/>
            <w:vAlign w:val="center"/>
            <w:hideMark/>
          </w:tcPr>
          <w:p w14:paraId="04EC4AB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16,562.34 </w:t>
            </w:r>
          </w:p>
        </w:tc>
      </w:tr>
      <w:tr w:rsidR="002A7686" w:rsidRPr="00B7100E" w14:paraId="783F9D78"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144D04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AUXILIAR INVESTIGADOR</w:t>
            </w:r>
          </w:p>
        </w:tc>
        <w:tc>
          <w:tcPr>
            <w:tcW w:w="446" w:type="pct"/>
            <w:tcBorders>
              <w:top w:val="nil"/>
              <w:left w:val="nil"/>
              <w:bottom w:val="single" w:sz="4" w:space="0" w:color="auto"/>
              <w:right w:val="single" w:sz="4" w:space="0" w:color="auto"/>
            </w:tcBorders>
            <w:shd w:val="clear" w:color="auto" w:fill="auto"/>
            <w:noWrap/>
            <w:vAlign w:val="center"/>
            <w:hideMark/>
          </w:tcPr>
          <w:p w14:paraId="57F5F6E6"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120DB29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22,727.74 </w:t>
            </w:r>
          </w:p>
        </w:tc>
        <w:tc>
          <w:tcPr>
            <w:tcW w:w="512" w:type="pct"/>
            <w:tcBorders>
              <w:top w:val="nil"/>
              <w:left w:val="nil"/>
              <w:bottom w:val="single" w:sz="4" w:space="0" w:color="auto"/>
              <w:right w:val="single" w:sz="4" w:space="0" w:color="auto"/>
            </w:tcBorders>
            <w:shd w:val="clear" w:color="auto" w:fill="auto"/>
            <w:noWrap/>
            <w:vAlign w:val="center"/>
            <w:hideMark/>
          </w:tcPr>
          <w:p w14:paraId="328A21C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22,727.74 </w:t>
            </w:r>
          </w:p>
        </w:tc>
      </w:tr>
      <w:tr w:rsidR="002A7686" w:rsidRPr="00B7100E" w14:paraId="0C9E1797"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3B89094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AUXILIAR JURIDICO</w:t>
            </w:r>
          </w:p>
        </w:tc>
        <w:tc>
          <w:tcPr>
            <w:tcW w:w="446" w:type="pct"/>
            <w:tcBorders>
              <w:top w:val="nil"/>
              <w:left w:val="nil"/>
              <w:bottom w:val="single" w:sz="4" w:space="0" w:color="auto"/>
              <w:right w:val="single" w:sz="4" w:space="0" w:color="auto"/>
            </w:tcBorders>
            <w:shd w:val="clear" w:color="auto" w:fill="auto"/>
            <w:noWrap/>
            <w:vAlign w:val="center"/>
            <w:hideMark/>
          </w:tcPr>
          <w:p w14:paraId="1336501A"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85</w:t>
            </w:r>
          </w:p>
        </w:tc>
        <w:tc>
          <w:tcPr>
            <w:tcW w:w="512" w:type="pct"/>
            <w:tcBorders>
              <w:top w:val="nil"/>
              <w:left w:val="nil"/>
              <w:bottom w:val="single" w:sz="4" w:space="0" w:color="auto"/>
              <w:right w:val="single" w:sz="4" w:space="0" w:color="auto"/>
            </w:tcBorders>
            <w:shd w:val="clear" w:color="auto" w:fill="auto"/>
            <w:noWrap/>
            <w:vAlign w:val="center"/>
            <w:hideMark/>
          </w:tcPr>
          <w:p w14:paraId="25AB9E5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15,022.54 </w:t>
            </w:r>
          </w:p>
        </w:tc>
        <w:tc>
          <w:tcPr>
            <w:tcW w:w="512" w:type="pct"/>
            <w:tcBorders>
              <w:top w:val="nil"/>
              <w:left w:val="nil"/>
              <w:bottom w:val="single" w:sz="4" w:space="0" w:color="auto"/>
              <w:right w:val="single" w:sz="4" w:space="0" w:color="auto"/>
            </w:tcBorders>
            <w:shd w:val="clear" w:color="auto" w:fill="auto"/>
            <w:noWrap/>
            <w:vAlign w:val="center"/>
            <w:hideMark/>
          </w:tcPr>
          <w:p w14:paraId="43E6E9A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54867E7A"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7FBBB9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AUXILIAR TECNICO</w:t>
            </w:r>
          </w:p>
        </w:tc>
        <w:tc>
          <w:tcPr>
            <w:tcW w:w="446" w:type="pct"/>
            <w:tcBorders>
              <w:top w:val="nil"/>
              <w:left w:val="nil"/>
              <w:bottom w:val="single" w:sz="4" w:space="0" w:color="auto"/>
              <w:right w:val="single" w:sz="4" w:space="0" w:color="auto"/>
            </w:tcBorders>
            <w:shd w:val="clear" w:color="auto" w:fill="auto"/>
            <w:noWrap/>
            <w:vAlign w:val="center"/>
            <w:hideMark/>
          </w:tcPr>
          <w:p w14:paraId="7F598C56"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127</w:t>
            </w:r>
          </w:p>
        </w:tc>
        <w:tc>
          <w:tcPr>
            <w:tcW w:w="512" w:type="pct"/>
            <w:tcBorders>
              <w:top w:val="nil"/>
              <w:left w:val="nil"/>
              <w:bottom w:val="single" w:sz="4" w:space="0" w:color="auto"/>
              <w:right w:val="single" w:sz="4" w:space="0" w:color="auto"/>
            </w:tcBorders>
            <w:shd w:val="clear" w:color="auto" w:fill="auto"/>
            <w:noWrap/>
            <w:vAlign w:val="center"/>
            <w:hideMark/>
          </w:tcPr>
          <w:p w14:paraId="2969CDA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8,542.36 </w:t>
            </w:r>
          </w:p>
        </w:tc>
        <w:tc>
          <w:tcPr>
            <w:tcW w:w="512" w:type="pct"/>
            <w:tcBorders>
              <w:top w:val="nil"/>
              <w:left w:val="nil"/>
              <w:bottom w:val="single" w:sz="4" w:space="0" w:color="auto"/>
              <w:right w:val="single" w:sz="4" w:space="0" w:color="auto"/>
            </w:tcBorders>
            <w:shd w:val="clear" w:color="auto" w:fill="auto"/>
            <w:noWrap/>
            <w:vAlign w:val="center"/>
            <w:hideMark/>
          </w:tcPr>
          <w:p w14:paraId="5B04719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21,148.59 </w:t>
            </w:r>
          </w:p>
        </w:tc>
      </w:tr>
      <w:tr w:rsidR="002A7686" w:rsidRPr="00B7100E" w14:paraId="0D68274E"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6AEF93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AYUDANTE GENERAL</w:t>
            </w:r>
          </w:p>
        </w:tc>
        <w:tc>
          <w:tcPr>
            <w:tcW w:w="446" w:type="pct"/>
            <w:tcBorders>
              <w:top w:val="nil"/>
              <w:left w:val="nil"/>
              <w:bottom w:val="single" w:sz="4" w:space="0" w:color="auto"/>
              <w:right w:val="single" w:sz="4" w:space="0" w:color="auto"/>
            </w:tcBorders>
            <w:shd w:val="clear" w:color="auto" w:fill="auto"/>
            <w:noWrap/>
            <w:vAlign w:val="center"/>
            <w:hideMark/>
          </w:tcPr>
          <w:p w14:paraId="419CA11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8</w:t>
            </w:r>
          </w:p>
        </w:tc>
        <w:tc>
          <w:tcPr>
            <w:tcW w:w="512" w:type="pct"/>
            <w:tcBorders>
              <w:top w:val="nil"/>
              <w:left w:val="nil"/>
              <w:bottom w:val="single" w:sz="4" w:space="0" w:color="auto"/>
              <w:right w:val="single" w:sz="4" w:space="0" w:color="auto"/>
            </w:tcBorders>
            <w:shd w:val="clear" w:color="auto" w:fill="auto"/>
            <w:noWrap/>
            <w:vAlign w:val="center"/>
            <w:hideMark/>
          </w:tcPr>
          <w:p w14:paraId="30DC692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13,039.41 </w:t>
            </w:r>
          </w:p>
        </w:tc>
        <w:tc>
          <w:tcPr>
            <w:tcW w:w="512" w:type="pct"/>
            <w:tcBorders>
              <w:top w:val="nil"/>
              <w:left w:val="nil"/>
              <w:bottom w:val="single" w:sz="4" w:space="0" w:color="auto"/>
              <w:right w:val="single" w:sz="4" w:space="0" w:color="auto"/>
            </w:tcBorders>
            <w:shd w:val="clear" w:color="auto" w:fill="auto"/>
            <w:noWrap/>
            <w:vAlign w:val="center"/>
            <w:hideMark/>
          </w:tcPr>
          <w:p w14:paraId="12BA3AA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13,039.41 </w:t>
            </w:r>
          </w:p>
        </w:tc>
      </w:tr>
      <w:tr w:rsidR="002A7686" w:rsidRPr="00B7100E" w14:paraId="22E98EFB"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FB895A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CAJERO</w:t>
            </w:r>
          </w:p>
        </w:tc>
        <w:tc>
          <w:tcPr>
            <w:tcW w:w="446" w:type="pct"/>
            <w:tcBorders>
              <w:top w:val="nil"/>
              <w:left w:val="nil"/>
              <w:bottom w:val="single" w:sz="4" w:space="0" w:color="auto"/>
              <w:right w:val="single" w:sz="4" w:space="0" w:color="auto"/>
            </w:tcBorders>
            <w:shd w:val="clear" w:color="auto" w:fill="auto"/>
            <w:noWrap/>
            <w:vAlign w:val="center"/>
            <w:hideMark/>
          </w:tcPr>
          <w:p w14:paraId="17512778"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5</w:t>
            </w:r>
          </w:p>
        </w:tc>
        <w:tc>
          <w:tcPr>
            <w:tcW w:w="512" w:type="pct"/>
            <w:tcBorders>
              <w:top w:val="nil"/>
              <w:left w:val="nil"/>
              <w:bottom w:val="single" w:sz="4" w:space="0" w:color="auto"/>
              <w:right w:val="single" w:sz="4" w:space="0" w:color="auto"/>
            </w:tcBorders>
            <w:shd w:val="clear" w:color="auto" w:fill="auto"/>
            <w:noWrap/>
            <w:vAlign w:val="center"/>
            <w:hideMark/>
          </w:tcPr>
          <w:p w14:paraId="1F63E25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12,442.38 </w:t>
            </w:r>
          </w:p>
        </w:tc>
        <w:tc>
          <w:tcPr>
            <w:tcW w:w="512" w:type="pct"/>
            <w:tcBorders>
              <w:top w:val="nil"/>
              <w:left w:val="nil"/>
              <w:bottom w:val="single" w:sz="4" w:space="0" w:color="auto"/>
              <w:right w:val="single" w:sz="4" w:space="0" w:color="auto"/>
            </w:tcBorders>
            <w:shd w:val="clear" w:color="auto" w:fill="auto"/>
            <w:noWrap/>
            <w:vAlign w:val="center"/>
            <w:hideMark/>
          </w:tcPr>
          <w:p w14:paraId="55EDE7F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18,304.14 </w:t>
            </w:r>
          </w:p>
        </w:tc>
      </w:tr>
      <w:tr w:rsidR="002A7686" w:rsidRPr="00B7100E" w14:paraId="576F5650"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51F044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CALIFICADOR JURIDICO</w:t>
            </w:r>
          </w:p>
        </w:tc>
        <w:tc>
          <w:tcPr>
            <w:tcW w:w="446" w:type="pct"/>
            <w:tcBorders>
              <w:top w:val="nil"/>
              <w:left w:val="nil"/>
              <w:bottom w:val="single" w:sz="4" w:space="0" w:color="auto"/>
              <w:right w:val="single" w:sz="4" w:space="0" w:color="auto"/>
            </w:tcBorders>
            <w:shd w:val="clear" w:color="auto" w:fill="auto"/>
            <w:noWrap/>
            <w:vAlign w:val="center"/>
            <w:hideMark/>
          </w:tcPr>
          <w:p w14:paraId="41F31FFC"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16</w:t>
            </w:r>
          </w:p>
        </w:tc>
        <w:tc>
          <w:tcPr>
            <w:tcW w:w="512" w:type="pct"/>
            <w:tcBorders>
              <w:top w:val="nil"/>
              <w:left w:val="nil"/>
              <w:bottom w:val="single" w:sz="4" w:space="0" w:color="auto"/>
              <w:right w:val="single" w:sz="4" w:space="0" w:color="auto"/>
            </w:tcBorders>
            <w:shd w:val="clear" w:color="auto" w:fill="auto"/>
            <w:noWrap/>
            <w:vAlign w:val="center"/>
            <w:hideMark/>
          </w:tcPr>
          <w:p w14:paraId="271ECF7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20,141.52 </w:t>
            </w:r>
          </w:p>
        </w:tc>
        <w:tc>
          <w:tcPr>
            <w:tcW w:w="512" w:type="pct"/>
            <w:tcBorders>
              <w:top w:val="nil"/>
              <w:left w:val="nil"/>
              <w:bottom w:val="single" w:sz="4" w:space="0" w:color="auto"/>
              <w:right w:val="single" w:sz="4" w:space="0" w:color="auto"/>
            </w:tcBorders>
            <w:shd w:val="clear" w:color="auto" w:fill="auto"/>
            <w:noWrap/>
            <w:vAlign w:val="center"/>
            <w:hideMark/>
          </w:tcPr>
          <w:p w14:paraId="640964D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5F6079FB"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54F27B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CAPITAN PILOTO AVIADOR</w:t>
            </w:r>
          </w:p>
        </w:tc>
        <w:tc>
          <w:tcPr>
            <w:tcW w:w="446" w:type="pct"/>
            <w:tcBorders>
              <w:top w:val="nil"/>
              <w:left w:val="nil"/>
              <w:bottom w:val="single" w:sz="4" w:space="0" w:color="auto"/>
              <w:right w:val="single" w:sz="4" w:space="0" w:color="auto"/>
            </w:tcBorders>
            <w:shd w:val="clear" w:color="auto" w:fill="auto"/>
            <w:noWrap/>
            <w:vAlign w:val="center"/>
            <w:hideMark/>
          </w:tcPr>
          <w:p w14:paraId="28B33321"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7DBD53C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22,727.74 </w:t>
            </w:r>
          </w:p>
        </w:tc>
        <w:tc>
          <w:tcPr>
            <w:tcW w:w="512" w:type="pct"/>
            <w:tcBorders>
              <w:top w:val="nil"/>
              <w:left w:val="nil"/>
              <w:bottom w:val="single" w:sz="4" w:space="0" w:color="auto"/>
              <w:right w:val="single" w:sz="4" w:space="0" w:color="auto"/>
            </w:tcBorders>
            <w:shd w:val="clear" w:color="auto" w:fill="auto"/>
            <w:noWrap/>
            <w:vAlign w:val="center"/>
            <w:hideMark/>
          </w:tcPr>
          <w:p w14:paraId="6344BF0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22,727.74 </w:t>
            </w:r>
          </w:p>
        </w:tc>
      </w:tr>
      <w:tr w:rsidR="002A7686" w:rsidRPr="00B7100E" w14:paraId="0D396FB5"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3346C4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CAPTURISTA</w:t>
            </w:r>
          </w:p>
        </w:tc>
        <w:tc>
          <w:tcPr>
            <w:tcW w:w="446" w:type="pct"/>
            <w:tcBorders>
              <w:top w:val="nil"/>
              <w:left w:val="nil"/>
              <w:bottom w:val="single" w:sz="4" w:space="0" w:color="auto"/>
              <w:right w:val="single" w:sz="4" w:space="0" w:color="auto"/>
            </w:tcBorders>
            <w:shd w:val="clear" w:color="auto" w:fill="auto"/>
            <w:noWrap/>
            <w:vAlign w:val="center"/>
            <w:hideMark/>
          </w:tcPr>
          <w:p w14:paraId="5D299376"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w:t>
            </w:r>
          </w:p>
        </w:tc>
        <w:tc>
          <w:tcPr>
            <w:tcW w:w="512" w:type="pct"/>
            <w:tcBorders>
              <w:top w:val="nil"/>
              <w:left w:val="nil"/>
              <w:bottom w:val="single" w:sz="4" w:space="0" w:color="auto"/>
              <w:right w:val="single" w:sz="4" w:space="0" w:color="auto"/>
            </w:tcBorders>
            <w:shd w:val="clear" w:color="auto" w:fill="auto"/>
            <w:noWrap/>
            <w:vAlign w:val="center"/>
            <w:hideMark/>
          </w:tcPr>
          <w:p w14:paraId="1F0B094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8,542.36 </w:t>
            </w:r>
          </w:p>
        </w:tc>
        <w:tc>
          <w:tcPr>
            <w:tcW w:w="512" w:type="pct"/>
            <w:tcBorders>
              <w:top w:val="nil"/>
              <w:left w:val="nil"/>
              <w:bottom w:val="single" w:sz="4" w:space="0" w:color="auto"/>
              <w:right w:val="single" w:sz="4" w:space="0" w:color="auto"/>
            </w:tcBorders>
            <w:shd w:val="clear" w:color="auto" w:fill="auto"/>
            <w:noWrap/>
            <w:vAlign w:val="center"/>
            <w:hideMark/>
          </w:tcPr>
          <w:p w14:paraId="056EF85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14,375.96 </w:t>
            </w:r>
          </w:p>
        </w:tc>
      </w:tr>
      <w:tr w:rsidR="002A7686" w:rsidRPr="00B7100E" w14:paraId="1932E8FB"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F7F274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CHOFER</w:t>
            </w:r>
          </w:p>
        </w:tc>
        <w:tc>
          <w:tcPr>
            <w:tcW w:w="446" w:type="pct"/>
            <w:tcBorders>
              <w:top w:val="nil"/>
              <w:left w:val="nil"/>
              <w:bottom w:val="single" w:sz="4" w:space="0" w:color="auto"/>
              <w:right w:val="single" w:sz="4" w:space="0" w:color="auto"/>
            </w:tcBorders>
            <w:shd w:val="clear" w:color="auto" w:fill="auto"/>
            <w:noWrap/>
            <w:vAlign w:val="center"/>
            <w:hideMark/>
          </w:tcPr>
          <w:p w14:paraId="7C12B54B"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74C1EAA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9,795.58 </w:t>
            </w:r>
          </w:p>
        </w:tc>
        <w:tc>
          <w:tcPr>
            <w:tcW w:w="512" w:type="pct"/>
            <w:tcBorders>
              <w:top w:val="nil"/>
              <w:left w:val="nil"/>
              <w:bottom w:val="single" w:sz="4" w:space="0" w:color="auto"/>
              <w:right w:val="single" w:sz="4" w:space="0" w:color="auto"/>
            </w:tcBorders>
            <w:shd w:val="clear" w:color="auto" w:fill="auto"/>
            <w:noWrap/>
            <w:vAlign w:val="center"/>
            <w:hideMark/>
          </w:tcPr>
          <w:p w14:paraId="4E5475A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9,795.58 </w:t>
            </w:r>
          </w:p>
        </w:tc>
      </w:tr>
      <w:tr w:rsidR="002A7686" w:rsidRPr="00B7100E" w14:paraId="4B303947"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120A01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CIRUJANO DENTISTA</w:t>
            </w:r>
          </w:p>
        </w:tc>
        <w:tc>
          <w:tcPr>
            <w:tcW w:w="446" w:type="pct"/>
            <w:tcBorders>
              <w:top w:val="nil"/>
              <w:left w:val="nil"/>
              <w:bottom w:val="single" w:sz="4" w:space="0" w:color="auto"/>
              <w:right w:val="single" w:sz="4" w:space="0" w:color="auto"/>
            </w:tcBorders>
            <w:shd w:val="clear" w:color="auto" w:fill="auto"/>
            <w:noWrap/>
            <w:vAlign w:val="center"/>
            <w:hideMark/>
          </w:tcPr>
          <w:p w14:paraId="6BA9F043"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w:t>
            </w:r>
          </w:p>
        </w:tc>
        <w:tc>
          <w:tcPr>
            <w:tcW w:w="512" w:type="pct"/>
            <w:tcBorders>
              <w:top w:val="nil"/>
              <w:left w:val="nil"/>
              <w:bottom w:val="single" w:sz="4" w:space="0" w:color="auto"/>
              <w:right w:val="single" w:sz="4" w:space="0" w:color="auto"/>
            </w:tcBorders>
            <w:shd w:val="clear" w:color="auto" w:fill="auto"/>
            <w:noWrap/>
            <w:vAlign w:val="center"/>
            <w:hideMark/>
          </w:tcPr>
          <w:p w14:paraId="717321B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16,562.34 </w:t>
            </w:r>
          </w:p>
        </w:tc>
        <w:tc>
          <w:tcPr>
            <w:tcW w:w="512" w:type="pct"/>
            <w:tcBorders>
              <w:top w:val="nil"/>
              <w:left w:val="nil"/>
              <w:bottom w:val="single" w:sz="4" w:space="0" w:color="auto"/>
              <w:right w:val="single" w:sz="4" w:space="0" w:color="auto"/>
            </w:tcBorders>
            <w:shd w:val="clear" w:color="auto" w:fill="auto"/>
            <w:noWrap/>
            <w:vAlign w:val="center"/>
            <w:hideMark/>
          </w:tcPr>
          <w:p w14:paraId="68E242F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19,219.36 </w:t>
            </w:r>
          </w:p>
        </w:tc>
      </w:tr>
      <w:tr w:rsidR="002A7686" w:rsidRPr="00B7100E" w14:paraId="7B168D2A"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412251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COCINERA</w:t>
            </w:r>
          </w:p>
        </w:tc>
        <w:tc>
          <w:tcPr>
            <w:tcW w:w="446" w:type="pct"/>
            <w:tcBorders>
              <w:top w:val="nil"/>
              <w:left w:val="nil"/>
              <w:bottom w:val="single" w:sz="4" w:space="0" w:color="auto"/>
              <w:right w:val="single" w:sz="4" w:space="0" w:color="auto"/>
            </w:tcBorders>
            <w:shd w:val="clear" w:color="auto" w:fill="auto"/>
            <w:noWrap/>
            <w:vAlign w:val="center"/>
            <w:hideMark/>
          </w:tcPr>
          <w:p w14:paraId="1724F9EF"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13</w:t>
            </w:r>
          </w:p>
        </w:tc>
        <w:tc>
          <w:tcPr>
            <w:tcW w:w="512" w:type="pct"/>
            <w:tcBorders>
              <w:top w:val="nil"/>
              <w:left w:val="nil"/>
              <w:bottom w:val="single" w:sz="4" w:space="0" w:color="auto"/>
              <w:right w:val="single" w:sz="4" w:space="0" w:color="auto"/>
            </w:tcBorders>
            <w:shd w:val="clear" w:color="auto" w:fill="auto"/>
            <w:noWrap/>
            <w:vAlign w:val="center"/>
            <w:hideMark/>
          </w:tcPr>
          <w:p w14:paraId="009509D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9,795.58 </w:t>
            </w:r>
          </w:p>
        </w:tc>
        <w:tc>
          <w:tcPr>
            <w:tcW w:w="512" w:type="pct"/>
            <w:tcBorders>
              <w:top w:val="nil"/>
              <w:left w:val="nil"/>
              <w:bottom w:val="single" w:sz="4" w:space="0" w:color="auto"/>
              <w:right w:val="single" w:sz="4" w:space="0" w:color="auto"/>
            </w:tcBorders>
            <w:shd w:val="clear" w:color="auto" w:fill="auto"/>
            <w:noWrap/>
            <w:vAlign w:val="center"/>
            <w:hideMark/>
          </w:tcPr>
          <w:p w14:paraId="70A8141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17,432.52 </w:t>
            </w:r>
          </w:p>
        </w:tc>
      </w:tr>
      <w:tr w:rsidR="002A7686" w:rsidRPr="00B7100E" w14:paraId="272D8AC2"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B328A7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COCINERA "A"</w:t>
            </w:r>
          </w:p>
        </w:tc>
        <w:tc>
          <w:tcPr>
            <w:tcW w:w="446" w:type="pct"/>
            <w:tcBorders>
              <w:top w:val="nil"/>
              <w:left w:val="nil"/>
              <w:bottom w:val="single" w:sz="4" w:space="0" w:color="auto"/>
              <w:right w:val="single" w:sz="4" w:space="0" w:color="auto"/>
            </w:tcBorders>
            <w:shd w:val="clear" w:color="auto" w:fill="auto"/>
            <w:noWrap/>
            <w:vAlign w:val="center"/>
            <w:hideMark/>
          </w:tcPr>
          <w:p w14:paraId="4CF66A44"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w:t>
            </w:r>
          </w:p>
        </w:tc>
        <w:tc>
          <w:tcPr>
            <w:tcW w:w="512" w:type="pct"/>
            <w:tcBorders>
              <w:top w:val="nil"/>
              <w:left w:val="nil"/>
              <w:bottom w:val="single" w:sz="4" w:space="0" w:color="auto"/>
              <w:right w:val="single" w:sz="4" w:space="0" w:color="auto"/>
            </w:tcBorders>
            <w:shd w:val="clear" w:color="auto" w:fill="auto"/>
            <w:noWrap/>
            <w:vAlign w:val="center"/>
            <w:hideMark/>
          </w:tcPr>
          <w:p w14:paraId="2457A2A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15,022.54 </w:t>
            </w:r>
          </w:p>
        </w:tc>
        <w:tc>
          <w:tcPr>
            <w:tcW w:w="512" w:type="pct"/>
            <w:tcBorders>
              <w:top w:val="nil"/>
              <w:left w:val="nil"/>
              <w:bottom w:val="single" w:sz="4" w:space="0" w:color="auto"/>
              <w:right w:val="single" w:sz="4" w:space="0" w:color="auto"/>
            </w:tcBorders>
            <w:shd w:val="clear" w:color="auto" w:fill="auto"/>
            <w:noWrap/>
            <w:vAlign w:val="center"/>
            <w:hideMark/>
          </w:tcPr>
          <w:p w14:paraId="51077C0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17,432.52 </w:t>
            </w:r>
          </w:p>
        </w:tc>
      </w:tr>
      <w:tr w:rsidR="002A7686" w:rsidRPr="00B7100E" w14:paraId="610DDE1F"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930FE2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COMISARIO EN JEFE</w:t>
            </w:r>
          </w:p>
        </w:tc>
        <w:tc>
          <w:tcPr>
            <w:tcW w:w="446" w:type="pct"/>
            <w:tcBorders>
              <w:top w:val="nil"/>
              <w:left w:val="nil"/>
              <w:bottom w:val="single" w:sz="4" w:space="0" w:color="auto"/>
              <w:right w:val="single" w:sz="4" w:space="0" w:color="auto"/>
            </w:tcBorders>
            <w:shd w:val="clear" w:color="auto" w:fill="auto"/>
            <w:noWrap/>
            <w:vAlign w:val="center"/>
            <w:hideMark/>
          </w:tcPr>
          <w:p w14:paraId="07922709"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0CF03F1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51,320.41 </w:t>
            </w:r>
          </w:p>
        </w:tc>
        <w:tc>
          <w:tcPr>
            <w:tcW w:w="512" w:type="pct"/>
            <w:tcBorders>
              <w:top w:val="nil"/>
              <w:left w:val="nil"/>
              <w:bottom w:val="single" w:sz="4" w:space="0" w:color="auto"/>
              <w:right w:val="single" w:sz="4" w:space="0" w:color="auto"/>
            </w:tcBorders>
            <w:shd w:val="clear" w:color="auto" w:fill="auto"/>
            <w:noWrap/>
            <w:vAlign w:val="center"/>
            <w:hideMark/>
          </w:tcPr>
          <w:p w14:paraId="77B11F6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51,320.41 </w:t>
            </w:r>
          </w:p>
        </w:tc>
      </w:tr>
      <w:tr w:rsidR="002A7686" w:rsidRPr="00B7100E" w14:paraId="20868EB1"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C0F3E4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COMISARIO GENERAL</w:t>
            </w:r>
          </w:p>
        </w:tc>
        <w:tc>
          <w:tcPr>
            <w:tcW w:w="446" w:type="pct"/>
            <w:tcBorders>
              <w:top w:val="nil"/>
              <w:left w:val="nil"/>
              <w:bottom w:val="single" w:sz="4" w:space="0" w:color="auto"/>
              <w:right w:val="single" w:sz="4" w:space="0" w:color="auto"/>
            </w:tcBorders>
            <w:shd w:val="clear" w:color="auto" w:fill="auto"/>
            <w:noWrap/>
            <w:vAlign w:val="center"/>
            <w:hideMark/>
          </w:tcPr>
          <w:p w14:paraId="1FD4FCAA"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w:t>
            </w:r>
          </w:p>
        </w:tc>
        <w:tc>
          <w:tcPr>
            <w:tcW w:w="512" w:type="pct"/>
            <w:tcBorders>
              <w:top w:val="nil"/>
              <w:left w:val="nil"/>
              <w:bottom w:val="single" w:sz="4" w:space="0" w:color="auto"/>
              <w:right w:val="single" w:sz="4" w:space="0" w:color="auto"/>
            </w:tcBorders>
            <w:shd w:val="clear" w:color="auto" w:fill="auto"/>
            <w:noWrap/>
            <w:vAlign w:val="center"/>
            <w:hideMark/>
          </w:tcPr>
          <w:p w14:paraId="48EDDBB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c>
          <w:tcPr>
            <w:tcW w:w="512" w:type="pct"/>
            <w:tcBorders>
              <w:top w:val="nil"/>
              <w:left w:val="nil"/>
              <w:bottom w:val="single" w:sz="4" w:space="0" w:color="auto"/>
              <w:right w:val="single" w:sz="4" w:space="0" w:color="auto"/>
            </w:tcBorders>
            <w:shd w:val="clear" w:color="auto" w:fill="auto"/>
            <w:noWrap/>
            <w:vAlign w:val="center"/>
            <w:hideMark/>
          </w:tcPr>
          <w:p w14:paraId="681248F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r>
      <w:tr w:rsidR="002A7686" w:rsidRPr="00B7100E" w14:paraId="4BC49BF4"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51CD70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COMISIONADO ESTATAL</w:t>
            </w:r>
          </w:p>
        </w:tc>
        <w:tc>
          <w:tcPr>
            <w:tcW w:w="446" w:type="pct"/>
            <w:tcBorders>
              <w:top w:val="nil"/>
              <w:left w:val="nil"/>
              <w:bottom w:val="single" w:sz="4" w:space="0" w:color="auto"/>
              <w:right w:val="single" w:sz="4" w:space="0" w:color="auto"/>
            </w:tcBorders>
            <w:shd w:val="clear" w:color="auto" w:fill="auto"/>
            <w:noWrap/>
            <w:vAlign w:val="center"/>
            <w:hideMark/>
          </w:tcPr>
          <w:p w14:paraId="1E72AA6C"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3000BA8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51,320.41 </w:t>
            </w:r>
          </w:p>
        </w:tc>
        <w:tc>
          <w:tcPr>
            <w:tcW w:w="512" w:type="pct"/>
            <w:tcBorders>
              <w:top w:val="nil"/>
              <w:left w:val="nil"/>
              <w:bottom w:val="single" w:sz="4" w:space="0" w:color="auto"/>
              <w:right w:val="single" w:sz="4" w:space="0" w:color="auto"/>
            </w:tcBorders>
            <w:shd w:val="clear" w:color="auto" w:fill="auto"/>
            <w:noWrap/>
            <w:vAlign w:val="center"/>
            <w:hideMark/>
          </w:tcPr>
          <w:p w14:paraId="2700262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51,320.41 </w:t>
            </w:r>
          </w:p>
        </w:tc>
      </w:tr>
      <w:tr w:rsidR="002A7686" w:rsidRPr="00B7100E" w14:paraId="50A36AF5"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09FCE2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CONSEJERO DEL PODER JUDICIAL</w:t>
            </w:r>
          </w:p>
        </w:tc>
        <w:tc>
          <w:tcPr>
            <w:tcW w:w="446" w:type="pct"/>
            <w:tcBorders>
              <w:top w:val="nil"/>
              <w:left w:val="nil"/>
              <w:bottom w:val="single" w:sz="4" w:space="0" w:color="auto"/>
              <w:right w:val="single" w:sz="4" w:space="0" w:color="auto"/>
            </w:tcBorders>
            <w:shd w:val="clear" w:color="auto" w:fill="auto"/>
            <w:noWrap/>
            <w:vAlign w:val="center"/>
            <w:hideMark/>
          </w:tcPr>
          <w:p w14:paraId="1DB4D1AA"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w:t>
            </w:r>
          </w:p>
        </w:tc>
        <w:tc>
          <w:tcPr>
            <w:tcW w:w="512" w:type="pct"/>
            <w:tcBorders>
              <w:top w:val="nil"/>
              <w:left w:val="nil"/>
              <w:bottom w:val="single" w:sz="4" w:space="0" w:color="auto"/>
              <w:right w:val="single" w:sz="4" w:space="0" w:color="auto"/>
            </w:tcBorders>
            <w:shd w:val="clear" w:color="auto" w:fill="auto"/>
            <w:noWrap/>
            <w:vAlign w:val="center"/>
            <w:hideMark/>
          </w:tcPr>
          <w:p w14:paraId="3CDC274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48,508.29 </w:t>
            </w:r>
          </w:p>
        </w:tc>
        <w:tc>
          <w:tcPr>
            <w:tcW w:w="512" w:type="pct"/>
            <w:tcBorders>
              <w:top w:val="nil"/>
              <w:left w:val="nil"/>
              <w:bottom w:val="single" w:sz="4" w:space="0" w:color="auto"/>
              <w:right w:val="single" w:sz="4" w:space="0" w:color="auto"/>
            </w:tcBorders>
            <w:shd w:val="clear" w:color="auto" w:fill="auto"/>
            <w:noWrap/>
            <w:vAlign w:val="center"/>
            <w:hideMark/>
          </w:tcPr>
          <w:p w14:paraId="64DB6AF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48,508.29 </w:t>
            </w:r>
          </w:p>
        </w:tc>
      </w:tr>
      <w:tr w:rsidR="002A7686" w:rsidRPr="00B7100E" w14:paraId="02BE60F4"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84B220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lastRenderedPageBreak/>
              <w:t>CONTRALOR DEL H. CONGRESO DEL ESTADO</w:t>
            </w:r>
          </w:p>
        </w:tc>
        <w:tc>
          <w:tcPr>
            <w:tcW w:w="446" w:type="pct"/>
            <w:tcBorders>
              <w:top w:val="nil"/>
              <w:left w:val="nil"/>
              <w:bottom w:val="single" w:sz="4" w:space="0" w:color="auto"/>
              <w:right w:val="single" w:sz="4" w:space="0" w:color="auto"/>
            </w:tcBorders>
            <w:shd w:val="clear" w:color="auto" w:fill="auto"/>
            <w:noWrap/>
            <w:vAlign w:val="center"/>
            <w:hideMark/>
          </w:tcPr>
          <w:p w14:paraId="65663FE3"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1EADC84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c>
          <w:tcPr>
            <w:tcW w:w="512" w:type="pct"/>
            <w:tcBorders>
              <w:top w:val="nil"/>
              <w:left w:val="nil"/>
              <w:bottom w:val="single" w:sz="4" w:space="0" w:color="auto"/>
              <w:right w:val="single" w:sz="4" w:space="0" w:color="auto"/>
            </w:tcBorders>
            <w:shd w:val="clear" w:color="auto" w:fill="auto"/>
            <w:noWrap/>
            <w:vAlign w:val="center"/>
            <w:hideMark/>
          </w:tcPr>
          <w:p w14:paraId="0BE8F2F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r>
      <w:tr w:rsidR="002A7686" w:rsidRPr="00B7100E" w14:paraId="24FAE917"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C9A14F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COORDINADOR</w:t>
            </w:r>
          </w:p>
        </w:tc>
        <w:tc>
          <w:tcPr>
            <w:tcW w:w="446" w:type="pct"/>
            <w:tcBorders>
              <w:top w:val="nil"/>
              <w:left w:val="nil"/>
              <w:bottom w:val="single" w:sz="4" w:space="0" w:color="auto"/>
              <w:right w:val="single" w:sz="4" w:space="0" w:color="auto"/>
            </w:tcBorders>
            <w:shd w:val="clear" w:color="auto" w:fill="auto"/>
            <w:noWrap/>
            <w:vAlign w:val="center"/>
            <w:hideMark/>
          </w:tcPr>
          <w:p w14:paraId="1E23BEB3"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9</w:t>
            </w:r>
          </w:p>
        </w:tc>
        <w:tc>
          <w:tcPr>
            <w:tcW w:w="512" w:type="pct"/>
            <w:tcBorders>
              <w:top w:val="nil"/>
              <w:left w:val="nil"/>
              <w:bottom w:val="single" w:sz="4" w:space="0" w:color="auto"/>
              <w:right w:val="single" w:sz="4" w:space="0" w:color="auto"/>
            </w:tcBorders>
            <w:shd w:val="clear" w:color="auto" w:fill="auto"/>
            <w:noWrap/>
            <w:vAlign w:val="center"/>
            <w:hideMark/>
          </w:tcPr>
          <w:p w14:paraId="5C57978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12,442.38 </w:t>
            </w:r>
          </w:p>
        </w:tc>
        <w:tc>
          <w:tcPr>
            <w:tcW w:w="512" w:type="pct"/>
            <w:tcBorders>
              <w:top w:val="nil"/>
              <w:left w:val="nil"/>
              <w:bottom w:val="single" w:sz="4" w:space="0" w:color="auto"/>
              <w:right w:val="single" w:sz="4" w:space="0" w:color="auto"/>
            </w:tcBorders>
            <w:shd w:val="clear" w:color="auto" w:fill="auto"/>
            <w:noWrap/>
            <w:vAlign w:val="center"/>
            <w:hideMark/>
          </w:tcPr>
          <w:p w14:paraId="275C8F8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51,320.41 </w:t>
            </w:r>
          </w:p>
        </w:tc>
      </w:tr>
      <w:tr w:rsidR="002A7686" w:rsidRPr="00B7100E" w14:paraId="74FDAEA0"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8CCCFE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COORDINADOR ADMINISTRATIVO</w:t>
            </w:r>
          </w:p>
        </w:tc>
        <w:tc>
          <w:tcPr>
            <w:tcW w:w="446" w:type="pct"/>
            <w:tcBorders>
              <w:top w:val="nil"/>
              <w:left w:val="nil"/>
              <w:bottom w:val="single" w:sz="4" w:space="0" w:color="auto"/>
              <w:right w:val="single" w:sz="4" w:space="0" w:color="auto"/>
            </w:tcBorders>
            <w:shd w:val="clear" w:color="auto" w:fill="auto"/>
            <w:noWrap/>
            <w:vAlign w:val="center"/>
            <w:hideMark/>
          </w:tcPr>
          <w:p w14:paraId="74519641"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190</w:t>
            </w:r>
          </w:p>
        </w:tc>
        <w:tc>
          <w:tcPr>
            <w:tcW w:w="512" w:type="pct"/>
            <w:tcBorders>
              <w:top w:val="nil"/>
              <w:left w:val="nil"/>
              <w:bottom w:val="single" w:sz="4" w:space="0" w:color="auto"/>
              <w:right w:val="single" w:sz="4" w:space="0" w:color="auto"/>
            </w:tcBorders>
            <w:shd w:val="clear" w:color="auto" w:fill="auto"/>
            <w:noWrap/>
            <w:vAlign w:val="center"/>
            <w:hideMark/>
          </w:tcPr>
          <w:p w14:paraId="78FE2FA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9,795.58 </w:t>
            </w:r>
          </w:p>
        </w:tc>
        <w:tc>
          <w:tcPr>
            <w:tcW w:w="512" w:type="pct"/>
            <w:tcBorders>
              <w:top w:val="nil"/>
              <w:left w:val="nil"/>
              <w:bottom w:val="single" w:sz="4" w:space="0" w:color="auto"/>
              <w:right w:val="single" w:sz="4" w:space="0" w:color="auto"/>
            </w:tcBorders>
            <w:shd w:val="clear" w:color="auto" w:fill="auto"/>
            <w:noWrap/>
            <w:vAlign w:val="center"/>
            <w:hideMark/>
          </w:tcPr>
          <w:p w14:paraId="4A77E79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r>
      <w:tr w:rsidR="002A7686" w:rsidRPr="00B7100E" w14:paraId="6055E9CF"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321379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COORDINADOR DE AREA</w:t>
            </w:r>
          </w:p>
        </w:tc>
        <w:tc>
          <w:tcPr>
            <w:tcW w:w="446" w:type="pct"/>
            <w:tcBorders>
              <w:top w:val="nil"/>
              <w:left w:val="nil"/>
              <w:bottom w:val="single" w:sz="4" w:space="0" w:color="auto"/>
              <w:right w:val="single" w:sz="4" w:space="0" w:color="auto"/>
            </w:tcBorders>
            <w:shd w:val="clear" w:color="auto" w:fill="auto"/>
            <w:noWrap/>
            <w:vAlign w:val="center"/>
            <w:hideMark/>
          </w:tcPr>
          <w:p w14:paraId="6C5EABA4"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769</w:t>
            </w:r>
          </w:p>
        </w:tc>
        <w:tc>
          <w:tcPr>
            <w:tcW w:w="512" w:type="pct"/>
            <w:tcBorders>
              <w:top w:val="nil"/>
              <w:left w:val="nil"/>
              <w:bottom w:val="single" w:sz="4" w:space="0" w:color="auto"/>
              <w:right w:val="single" w:sz="4" w:space="0" w:color="auto"/>
            </w:tcBorders>
            <w:shd w:val="clear" w:color="auto" w:fill="auto"/>
            <w:noWrap/>
            <w:vAlign w:val="center"/>
            <w:hideMark/>
          </w:tcPr>
          <w:p w14:paraId="06EBA23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16,562.34 </w:t>
            </w:r>
          </w:p>
        </w:tc>
        <w:tc>
          <w:tcPr>
            <w:tcW w:w="512" w:type="pct"/>
            <w:tcBorders>
              <w:top w:val="nil"/>
              <w:left w:val="nil"/>
              <w:bottom w:val="single" w:sz="4" w:space="0" w:color="auto"/>
              <w:right w:val="single" w:sz="4" w:space="0" w:color="auto"/>
            </w:tcBorders>
            <w:shd w:val="clear" w:color="auto" w:fill="auto"/>
            <w:noWrap/>
            <w:vAlign w:val="center"/>
            <w:hideMark/>
          </w:tcPr>
          <w:p w14:paraId="18BB311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3D12C81E"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AF7907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COORDINADOR DE ENLACE</w:t>
            </w:r>
          </w:p>
        </w:tc>
        <w:tc>
          <w:tcPr>
            <w:tcW w:w="446" w:type="pct"/>
            <w:tcBorders>
              <w:top w:val="nil"/>
              <w:left w:val="nil"/>
              <w:bottom w:val="single" w:sz="4" w:space="0" w:color="auto"/>
              <w:right w:val="single" w:sz="4" w:space="0" w:color="auto"/>
            </w:tcBorders>
            <w:shd w:val="clear" w:color="auto" w:fill="auto"/>
            <w:noWrap/>
            <w:vAlign w:val="center"/>
            <w:hideMark/>
          </w:tcPr>
          <w:p w14:paraId="666E6FD6"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35C5449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17,432.52 </w:t>
            </w:r>
          </w:p>
        </w:tc>
        <w:tc>
          <w:tcPr>
            <w:tcW w:w="512" w:type="pct"/>
            <w:tcBorders>
              <w:top w:val="nil"/>
              <w:left w:val="nil"/>
              <w:bottom w:val="single" w:sz="4" w:space="0" w:color="auto"/>
              <w:right w:val="single" w:sz="4" w:space="0" w:color="auto"/>
            </w:tcBorders>
            <w:shd w:val="clear" w:color="auto" w:fill="auto"/>
            <w:noWrap/>
            <w:vAlign w:val="center"/>
            <w:hideMark/>
          </w:tcPr>
          <w:p w14:paraId="6BE4A17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17,432.52 </w:t>
            </w:r>
          </w:p>
        </w:tc>
      </w:tr>
      <w:tr w:rsidR="002A7686" w:rsidRPr="00B7100E" w14:paraId="44752BFF"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493ECC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COORDINADOR DE MANTENIMIENTO</w:t>
            </w:r>
          </w:p>
        </w:tc>
        <w:tc>
          <w:tcPr>
            <w:tcW w:w="446" w:type="pct"/>
            <w:tcBorders>
              <w:top w:val="nil"/>
              <w:left w:val="nil"/>
              <w:bottom w:val="single" w:sz="4" w:space="0" w:color="auto"/>
              <w:right w:val="single" w:sz="4" w:space="0" w:color="auto"/>
            </w:tcBorders>
            <w:shd w:val="clear" w:color="auto" w:fill="auto"/>
            <w:noWrap/>
            <w:vAlign w:val="center"/>
            <w:hideMark/>
          </w:tcPr>
          <w:p w14:paraId="09F086BC"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86</w:t>
            </w:r>
          </w:p>
        </w:tc>
        <w:tc>
          <w:tcPr>
            <w:tcW w:w="512" w:type="pct"/>
            <w:tcBorders>
              <w:top w:val="nil"/>
              <w:left w:val="nil"/>
              <w:bottom w:val="single" w:sz="4" w:space="0" w:color="auto"/>
              <w:right w:val="single" w:sz="4" w:space="0" w:color="auto"/>
            </w:tcBorders>
            <w:shd w:val="clear" w:color="auto" w:fill="auto"/>
            <w:noWrap/>
            <w:vAlign w:val="center"/>
            <w:hideMark/>
          </w:tcPr>
          <w:p w14:paraId="6B6DA35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9,795.58 </w:t>
            </w:r>
          </w:p>
        </w:tc>
        <w:tc>
          <w:tcPr>
            <w:tcW w:w="512" w:type="pct"/>
            <w:tcBorders>
              <w:top w:val="nil"/>
              <w:left w:val="nil"/>
              <w:bottom w:val="single" w:sz="4" w:space="0" w:color="auto"/>
              <w:right w:val="single" w:sz="4" w:space="0" w:color="auto"/>
            </w:tcBorders>
            <w:shd w:val="clear" w:color="auto" w:fill="auto"/>
            <w:noWrap/>
            <w:vAlign w:val="center"/>
            <w:hideMark/>
          </w:tcPr>
          <w:p w14:paraId="6820915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23,316.34 </w:t>
            </w:r>
          </w:p>
        </w:tc>
      </w:tr>
      <w:tr w:rsidR="002A7686" w:rsidRPr="00B7100E" w14:paraId="141BF851"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E25AA9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COORDINADOR DE MESA DE SEGURIDAD</w:t>
            </w:r>
          </w:p>
        </w:tc>
        <w:tc>
          <w:tcPr>
            <w:tcW w:w="446" w:type="pct"/>
            <w:tcBorders>
              <w:top w:val="nil"/>
              <w:left w:val="nil"/>
              <w:bottom w:val="single" w:sz="4" w:space="0" w:color="auto"/>
              <w:right w:val="single" w:sz="4" w:space="0" w:color="auto"/>
            </w:tcBorders>
            <w:shd w:val="clear" w:color="auto" w:fill="auto"/>
            <w:noWrap/>
            <w:vAlign w:val="center"/>
            <w:hideMark/>
          </w:tcPr>
          <w:p w14:paraId="660ED56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w:t>
            </w:r>
          </w:p>
        </w:tc>
        <w:tc>
          <w:tcPr>
            <w:tcW w:w="512" w:type="pct"/>
            <w:tcBorders>
              <w:top w:val="nil"/>
              <w:left w:val="nil"/>
              <w:bottom w:val="single" w:sz="4" w:space="0" w:color="auto"/>
              <w:right w:val="single" w:sz="4" w:space="0" w:color="auto"/>
            </w:tcBorders>
            <w:shd w:val="clear" w:color="auto" w:fill="auto"/>
            <w:noWrap/>
            <w:vAlign w:val="center"/>
            <w:hideMark/>
          </w:tcPr>
          <w:p w14:paraId="621D82C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c>
          <w:tcPr>
            <w:tcW w:w="512" w:type="pct"/>
            <w:tcBorders>
              <w:top w:val="nil"/>
              <w:left w:val="nil"/>
              <w:bottom w:val="single" w:sz="4" w:space="0" w:color="auto"/>
              <w:right w:val="single" w:sz="4" w:space="0" w:color="auto"/>
            </w:tcBorders>
            <w:shd w:val="clear" w:color="auto" w:fill="auto"/>
            <w:noWrap/>
            <w:vAlign w:val="center"/>
            <w:hideMark/>
          </w:tcPr>
          <w:p w14:paraId="212E9BC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r>
      <w:tr w:rsidR="002A7686" w:rsidRPr="00B7100E" w14:paraId="3BA4887F"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012040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COORDINADOR DE PROCESOS</w:t>
            </w:r>
          </w:p>
        </w:tc>
        <w:tc>
          <w:tcPr>
            <w:tcW w:w="446" w:type="pct"/>
            <w:tcBorders>
              <w:top w:val="nil"/>
              <w:left w:val="nil"/>
              <w:bottom w:val="single" w:sz="4" w:space="0" w:color="auto"/>
              <w:right w:val="single" w:sz="4" w:space="0" w:color="auto"/>
            </w:tcBorders>
            <w:shd w:val="clear" w:color="auto" w:fill="auto"/>
            <w:noWrap/>
            <w:vAlign w:val="center"/>
            <w:hideMark/>
          </w:tcPr>
          <w:p w14:paraId="1E31811F"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126</w:t>
            </w:r>
          </w:p>
        </w:tc>
        <w:tc>
          <w:tcPr>
            <w:tcW w:w="512" w:type="pct"/>
            <w:tcBorders>
              <w:top w:val="nil"/>
              <w:left w:val="nil"/>
              <w:bottom w:val="single" w:sz="4" w:space="0" w:color="auto"/>
              <w:right w:val="single" w:sz="4" w:space="0" w:color="auto"/>
            </w:tcBorders>
            <w:shd w:val="clear" w:color="auto" w:fill="auto"/>
            <w:noWrap/>
            <w:vAlign w:val="center"/>
            <w:hideMark/>
          </w:tcPr>
          <w:p w14:paraId="6C33506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16,562.34 </w:t>
            </w:r>
          </w:p>
        </w:tc>
        <w:tc>
          <w:tcPr>
            <w:tcW w:w="512" w:type="pct"/>
            <w:tcBorders>
              <w:top w:val="nil"/>
              <w:left w:val="nil"/>
              <w:bottom w:val="single" w:sz="4" w:space="0" w:color="auto"/>
              <w:right w:val="single" w:sz="4" w:space="0" w:color="auto"/>
            </w:tcBorders>
            <w:shd w:val="clear" w:color="auto" w:fill="auto"/>
            <w:noWrap/>
            <w:vAlign w:val="center"/>
            <w:hideMark/>
          </w:tcPr>
          <w:p w14:paraId="07A0B74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1DD1E75A"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3215383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COORDINADOR DE PROYECTOS</w:t>
            </w:r>
          </w:p>
        </w:tc>
        <w:tc>
          <w:tcPr>
            <w:tcW w:w="446" w:type="pct"/>
            <w:tcBorders>
              <w:top w:val="nil"/>
              <w:left w:val="nil"/>
              <w:bottom w:val="single" w:sz="4" w:space="0" w:color="auto"/>
              <w:right w:val="single" w:sz="4" w:space="0" w:color="auto"/>
            </w:tcBorders>
            <w:shd w:val="clear" w:color="auto" w:fill="auto"/>
            <w:noWrap/>
            <w:vAlign w:val="center"/>
            <w:hideMark/>
          </w:tcPr>
          <w:p w14:paraId="731A8C24"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10</w:t>
            </w:r>
          </w:p>
        </w:tc>
        <w:tc>
          <w:tcPr>
            <w:tcW w:w="512" w:type="pct"/>
            <w:tcBorders>
              <w:top w:val="nil"/>
              <w:left w:val="nil"/>
              <w:bottom w:val="single" w:sz="4" w:space="0" w:color="auto"/>
              <w:right w:val="single" w:sz="4" w:space="0" w:color="auto"/>
            </w:tcBorders>
            <w:shd w:val="clear" w:color="auto" w:fill="auto"/>
            <w:noWrap/>
            <w:vAlign w:val="center"/>
            <w:hideMark/>
          </w:tcPr>
          <w:p w14:paraId="5C7F2C1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20,141.52 </w:t>
            </w:r>
          </w:p>
        </w:tc>
        <w:tc>
          <w:tcPr>
            <w:tcW w:w="512" w:type="pct"/>
            <w:tcBorders>
              <w:top w:val="nil"/>
              <w:left w:val="nil"/>
              <w:bottom w:val="single" w:sz="4" w:space="0" w:color="auto"/>
              <w:right w:val="single" w:sz="4" w:space="0" w:color="auto"/>
            </w:tcBorders>
            <w:shd w:val="clear" w:color="auto" w:fill="auto"/>
            <w:noWrap/>
            <w:vAlign w:val="center"/>
            <w:hideMark/>
          </w:tcPr>
          <w:p w14:paraId="15CABD6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26,991.60 </w:t>
            </w:r>
          </w:p>
        </w:tc>
      </w:tr>
      <w:tr w:rsidR="002A7686" w:rsidRPr="00B7100E" w14:paraId="67319712"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8A518A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COORDINADOR DE TRIBUNALES LABORALES</w:t>
            </w:r>
          </w:p>
        </w:tc>
        <w:tc>
          <w:tcPr>
            <w:tcW w:w="446" w:type="pct"/>
            <w:tcBorders>
              <w:top w:val="nil"/>
              <w:left w:val="nil"/>
              <w:bottom w:val="single" w:sz="4" w:space="0" w:color="auto"/>
              <w:right w:val="single" w:sz="4" w:space="0" w:color="auto"/>
            </w:tcBorders>
            <w:shd w:val="clear" w:color="auto" w:fill="auto"/>
            <w:noWrap/>
            <w:vAlign w:val="center"/>
            <w:hideMark/>
          </w:tcPr>
          <w:p w14:paraId="10AE7D0E"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11004E2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62,037.62 </w:t>
            </w:r>
          </w:p>
        </w:tc>
        <w:tc>
          <w:tcPr>
            <w:tcW w:w="512" w:type="pct"/>
            <w:tcBorders>
              <w:top w:val="nil"/>
              <w:left w:val="nil"/>
              <w:bottom w:val="single" w:sz="4" w:space="0" w:color="auto"/>
              <w:right w:val="single" w:sz="4" w:space="0" w:color="auto"/>
            </w:tcBorders>
            <w:shd w:val="clear" w:color="auto" w:fill="auto"/>
            <w:noWrap/>
            <w:vAlign w:val="center"/>
            <w:hideMark/>
          </w:tcPr>
          <w:p w14:paraId="53C27C9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62,037.62 </w:t>
            </w:r>
          </w:p>
        </w:tc>
      </w:tr>
      <w:tr w:rsidR="002A7686" w:rsidRPr="00B7100E" w14:paraId="41D7FB09"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47D89E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COORDINADOR EJECUTIVO</w:t>
            </w:r>
          </w:p>
        </w:tc>
        <w:tc>
          <w:tcPr>
            <w:tcW w:w="446" w:type="pct"/>
            <w:tcBorders>
              <w:top w:val="nil"/>
              <w:left w:val="nil"/>
              <w:bottom w:val="single" w:sz="4" w:space="0" w:color="auto"/>
              <w:right w:val="single" w:sz="4" w:space="0" w:color="auto"/>
            </w:tcBorders>
            <w:shd w:val="clear" w:color="auto" w:fill="auto"/>
            <w:noWrap/>
            <w:vAlign w:val="center"/>
            <w:hideMark/>
          </w:tcPr>
          <w:p w14:paraId="0F20EA4B"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15</w:t>
            </w:r>
          </w:p>
        </w:tc>
        <w:tc>
          <w:tcPr>
            <w:tcW w:w="512" w:type="pct"/>
            <w:tcBorders>
              <w:top w:val="nil"/>
              <w:left w:val="nil"/>
              <w:bottom w:val="single" w:sz="4" w:space="0" w:color="auto"/>
              <w:right w:val="single" w:sz="4" w:space="0" w:color="auto"/>
            </w:tcBorders>
            <w:shd w:val="clear" w:color="auto" w:fill="auto"/>
            <w:noWrap/>
            <w:vAlign w:val="center"/>
            <w:hideMark/>
          </w:tcPr>
          <w:p w14:paraId="7CC904B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c>
          <w:tcPr>
            <w:tcW w:w="512" w:type="pct"/>
            <w:tcBorders>
              <w:top w:val="nil"/>
              <w:left w:val="nil"/>
              <w:bottom w:val="single" w:sz="4" w:space="0" w:color="auto"/>
              <w:right w:val="single" w:sz="4" w:space="0" w:color="auto"/>
            </w:tcBorders>
            <w:shd w:val="clear" w:color="auto" w:fill="auto"/>
            <w:noWrap/>
            <w:vAlign w:val="center"/>
            <w:hideMark/>
          </w:tcPr>
          <w:p w14:paraId="46C655D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r>
      <w:tr w:rsidR="002A7686" w:rsidRPr="00B7100E" w14:paraId="0651D0F1"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5C6719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COORDINADOR EJECUTIVO TECNICO</w:t>
            </w:r>
          </w:p>
        </w:tc>
        <w:tc>
          <w:tcPr>
            <w:tcW w:w="446" w:type="pct"/>
            <w:tcBorders>
              <w:top w:val="nil"/>
              <w:left w:val="nil"/>
              <w:bottom w:val="single" w:sz="4" w:space="0" w:color="auto"/>
              <w:right w:val="single" w:sz="4" w:space="0" w:color="auto"/>
            </w:tcBorders>
            <w:shd w:val="clear" w:color="auto" w:fill="auto"/>
            <w:noWrap/>
            <w:vAlign w:val="center"/>
            <w:hideMark/>
          </w:tcPr>
          <w:p w14:paraId="7901A31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4ED9E03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c>
          <w:tcPr>
            <w:tcW w:w="512" w:type="pct"/>
            <w:tcBorders>
              <w:top w:val="nil"/>
              <w:left w:val="nil"/>
              <w:bottom w:val="single" w:sz="4" w:space="0" w:color="auto"/>
              <w:right w:val="single" w:sz="4" w:space="0" w:color="auto"/>
            </w:tcBorders>
            <w:shd w:val="clear" w:color="auto" w:fill="auto"/>
            <w:noWrap/>
            <w:vAlign w:val="center"/>
            <w:hideMark/>
          </w:tcPr>
          <w:p w14:paraId="177BE01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r>
      <w:tr w:rsidR="002A7686" w:rsidRPr="00B7100E" w14:paraId="212B32C3"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BC9729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COORDINADOR ESTATAL</w:t>
            </w:r>
          </w:p>
        </w:tc>
        <w:tc>
          <w:tcPr>
            <w:tcW w:w="446" w:type="pct"/>
            <w:tcBorders>
              <w:top w:val="nil"/>
              <w:left w:val="nil"/>
              <w:bottom w:val="single" w:sz="4" w:space="0" w:color="auto"/>
              <w:right w:val="single" w:sz="4" w:space="0" w:color="auto"/>
            </w:tcBorders>
            <w:shd w:val="clear" w:color="auto" w:fill="auto"/>
            <w:noWrap/>
            <w:vAlign w:val="center"/>
            <w:hideMark/>
          </w:tcPr>
          <w:p w14:paraId="4A3CBCF4"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9</w:t>
            </w:r>
          </w:p>
        </w:tc>
        <w:tc>
          <w:tcPr>
            <w:tcW w:w="512" w:type="pct"/>
            <w:tcBorders>
              <w:top w:val="nil"/>
              <w:left w:val="nil"/>
              <w:bottom w:val="single" w:sz="4" w:space="0" w:color="auto"/>
              <w:right w:val="single" w:sz="4" w:space="0" w:color="auto"/>
            </w:tcBorders>
            <w:shd w:val="clear" w:color="auto" w:fill="auto"/>
            <w:noWrap/>
            <w:vAlign w:val="center"/>
            <w:hideMark/>
          </w:tcPr>
          <w:p w14:paraId="1729B0C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c>
          <w:tcPr>
            <w:tcW w:w="512" w:type="pct"/>
            <w:tcBorders>
              <w:top w:val="nil"/>
              <w:left w:val="nil"/>
              <w:bottom w:val="single" w:sz="4" w:space="0" w:color="auto"/>
              <w:right w:val="single" w:sz="4" w:space="0" w:color="auto"/>
            </w:tcBorders>
            <w:shd w:val="clear" w:color="auto" w:fill="auto"/>
            <w:noWrap/>
            <w:vAlign w:val="center"/>
            <w:hideMark/>
          </w:tcPr>
          <w:p w14:paraId="356FE82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r>
      <w:tr w:rsidR="002A7686" w:rsidRPr="00B7100E" w14:paraId="478A8415"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147149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COORDINADOR FISCAL</w:t>
            </w:r>
          </w:p>
        </w:tc>
        <w:tc>
          <w:tcPr>
            <w:tcW w:w="446" w:type="pct"/>
            <w:tcBorders>
              <w:top w:val="nil"/>
              <w:left w:val="nil"/>
              <w:bottom w:val="single" w:sz="4" w:space="0" w:color="auto"/>
              <w:right w:val="single" w:sz="4" w:space="0" w:color="auto"/>
            </w:tcBorders>
            <w:shd w:val="clear" w:color="auto" w:fill="auto"/>
            <w:noWrap/>
            <w:vAlign w:val="center"/>
            <w:hideMark/>
          </w:tcPr>
          <w:p w14:paraId="6EEDD61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15</w:t>
            </w:r>
          </w:p>
        </w:tc>
        <w:tc>
          <w:tcPr>
            <w:tcW w:w="512" w:type="pct"/>
            <w:tcBorders>
              <w:top w:val="nil"/>
              <w:left w:val="nil"/>
              <w:bottom w:val="single" w:sz="4" w:space="0" w:color="auto"/>
              <w:right w:val="single" w:sz="4" w:space="0" w:color="auto"/>
            </w:tcBorders>
            <w:shd w:val="clear" w:color="auto" w:fill="auto"/>
            <w:noWrap/>
            <w:vAlign w:val="center"/>
            <w:hideMark/>
          </w:tcPr>
          <w:p w14:paraId="353A5BF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c>
          <w:tcPr>
            <w:tcW w:w="512" w:type="pct"/>
            <w:tcBorders>
              <w:top w:val="nil"/>
              <w:left w:val="nil"/>
              <w:bottom w:val="single" w:sz="4" w:space="0" w:color="auto"/>
              <w:right w:val="single" w:sz="4" w:space="0" w:color="auto"/>
            </w:tcBorders>
            <w:shd w:val="clear" w:color="auto" w:fill="auto"/>
            <w:noWrap/>
            <w:vAlign w:val="center"/>
            <w:hideMark/>
          </w:tcPr>
          <w:p w14:paraId="1AE7BEA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r>
      <w:tr w:rsidR="002A7686" w:rsidRPr="00B7100E" w14:paraId="4BB9739A"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7F9EAE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COORDINADOR GENERAL</w:t>
            </w:r>
          </w:p>
        </w:tc>
        <w:tc>
          <w:tcPr>
            <w:tcW w:w="446" w:type="pct"/>
            <w:tcBorders>
              <w:top w:val="nil"/>
              <w:left w:val="nil"/>
              <w:bottom w:val="single" w:sz="4" w:space="0" w:color="auto"/>
              <w:right w:val="single" w:sz="4" w:space="0" w:color="auto"/>
            </w:tcBorders>
            <w:shd w:val="clear" w:color="auto" w:fill="auto"/>
            <w:noWrap/>
            <w:vAlign w:val="center"/>
            <w:hideMark/>
          </w:tcPr>
          <w:p w14:paraId="39B6630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9</w:t>
            </w:r>
          </w:p>
        </w:tc>
        <w:tc>
          <w:tcPr>
            <w:tcW w:w="512" w:type="pct"/>
            <w:tcBorders>
              <w:top w:val="nil"/>
              <w:left w:val="nil"/>
              <w:bottom w:val="single" w:sz="4" w:space="0" w:color="auto"/>
              <w:right w:val="single" w:sz="4" w:space="0" w:color="auto"/>
            </w:tcBorders>
            <w:shd w:val="clear" w:color="auto" w:fill="auto"/>
            <w:noWrap/>
            <w:vAlign w:val="center"/>
            <w:hideMark/>
          </w:tcPr>
          <w:p w14:paraId="2501268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44,400.97 </w:t>
            </w:r>
          </w:p>
        </w:tc>
        <w:tc>
          <w:tcPr>
            <w:tcW w:w="512" w:type="pct"/>
            <w:tcBorders>
              <w:top w:val="nil"/>
              <w:left w:val="nil"/>
              <w:bottom w:val="single" w:sz="4" w:space="0" w:color="auto"/>
              <w:right w:val="single" w:sz="4" w:space="0" w:color="auto"/>
            </w:tcBorders>
            <w:shd w:val="clear" w:color="auto" w:fill="auto"/>
            <w:noWrap/>
            <w:vAlign w:val="center"/>
            <w:hideMark/>
          </w:tcPr>
          <w:p w14:paraId="383105D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62,469.38 </w:t>
            </w:r>
          </w:p>
        </w:tc>
      </w:tr>
      <w:tr w:rsidR="002A7686" w:rsidRPr="00B7100E" w14:paraId="6C0627D0"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494AFC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COORDINADOR GENERAL DE SISTEMA ESTATAL DE COMUNICACION SOCIAL</w:t>
            </w:r>
          </w:p>
        </w:tc>
        <w:tc>
          <w:tcPr>
            <w:tcW w:w="446" w:type="pct"/>
            <w:tcBorders>
              <w:top w:val="nil"/>
              <w:left w:val="nil"/>
              <w:bottom w:val="single" w:sz="4" w:space="0" w:color="auto"/>
              <w:right w:val="single" w:sz="4" w:space="0" w:color="auto"/>
            </w:tcBorders>
            <w:shd w:val="clear" w:color="auto" w:fill="auto"/>
            <w:noWrap/>
            <w:vAlign w:val="center"/>
            <w:hideMark/>
          </w:tcPr>
          <w:p w14:paraId="7727BD5A"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4A982D0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97,967.56 </w:t>
            </w:r>
          </w:p>
        </w:tc>
        <w:tc>
          <w:tcPr>
            <w:tcW w:w="512" w:type="pct"/>
            <w:tcBorders>
              <w:top w:val="nil"/>
              <w:left w:val="nil"/>
              <w:bottom w:val="single" w:sz="4" w:space="0" w:color="auto"/>
              <w:right w:val="single" w:sz="4" w:space="0" w:color="auto"/>
            </w:tcBorders>
            <w:shd w:val="clear" w:color="auto" w:fill="auto"/>
            <w:noWrap/>
            <w:vAlign w:val="center"/>
            <w:hideMark/>
          </w:tcPr>
          <w:p w14:paraId="4B03CE1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97,967.56 </w:t>
            </w:r>
          </w:p>
        </w:tc>
      </w:tr>
      <w:tr w:rsidR="002A7686" w:rsidRPr="00B7100E" w14:paraId="09643F7C"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332402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COORDINADOR JURIDICO</w:t>
            </w:r>
          </w:p>
        </w:tc>
        <w:tc>
          <w:tcPr>
            <w:tcW w:w="446" w:type="pct"/>
            <w:tcBorders>
              <w:top w:val="nil"/>
              <w:left w:val="nil"/>
              <w:bottom w:val="single" w:sz="4" w:space="0" w:color="auto"/>
              <w:right w:val="single" w:sz="4" w:space="0" w:color="auto"/>
            </w:tcBorders>
            <w:shd w:val="clear" w:color="auto" w:fill="auto"/>
            <w:noWrap/>
            <w:vAlign w:val="center"/>
            <w:hideMark/>
          </w:tcPr>
          <w:p w14:paraId="79D35601"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20</w:t>
            </w:r>
          </w:p>
        </w:tc>
        <w:tc>
          <w:tcPr>
            <w:tcW w:w="512" w:type="pct"/>
            <w:tcBorders>
              <w:top w:val="nil"/>
              <w:left w:val="nil"/>
              <w:bottom w:val="single" w:sz="4" w:space="0" w:color="auto"/>
              <w:right w:val="single" w:sz="4" w:space="0" w:color="auto"/>
            </w:tcBorders>
            <w:shd w:val="clear" w:color="auto" w:fill="auto"/>
            <w:noWrap/>
            <w:vAlign w:val="center"/>
            <w:hideMark/>
          </w:tcPr>
          <w:p w14:paraId="3B9755A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20,141.52 </w:t>
            </w:r>
          </w:p>
        </w:tc>
        <w:tc>
          <w:tcPr>
            <w:tcW w:w="512" w:type="pct"/>
            <w:tcBorders>
              <w:top w:val="nil"/>
              <w:left w:val="nil"/>
              <w:bottom w:val="single" w:sz="4" w:space="0" w:color="auto"/>
              <w:right w:val="single" w:sz="4" w:space="0" w:color="auto"/>
            </w:tcBorders>
            <w:shd w:val="clear" w:color="auto" w:fill="auto"/>
            <w:noWrap/>
            <w:vAlign w:val="center"/>
            <w:hideMark/>
          </w:tcPr>
          <w:p w14:paraId="37BDDA1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1DB7A07A"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5E4221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COORDINADOR MEDICO</w:t>
            </w:r>
          </w:p>
        </w:tc>
        <w:tc>
          <w:tcPr>
            <w:tcW w:w="446" w:type="pct"/>
            <w:tcBorders>
              <w:top w:val="nil"/>
              <w:left w:val="nil"/>
              <w:bottom w:val="single" w:sz="4" w:space="0" w:color="auto"/>
              <w:right w:val="single" w:sz="4" w:space="0" w:color="auto"/>
            </w:tcBorders>
            <w:shd w:val="clear" w:color="auto" w:fill="auto"/>
            <w:noWrap/>
            <w:vAlign w:val="center"/>
            <w:hideMark/>
          </w:tcPr>
          <w:p w14:paraId="7BFC55A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66</w:t>
            </w:r>
          </w:p>
        </w:tc>
        <w:tc>
          <w:tcPr>
            <w:tcW w:w="512" w:type="pct"/>
            <w:tcBorders>
              <w:top w:val="nil"/>
              <w:left w:val="nil"/>
              <w:bottom w:val="single" w:sz="4" w:space="0" w:color="auto"/>
              <w:right w:val="single" w:sz="4" w:space="0" w:color="auto"/>
            </w:tcBorders>
            <w:shd w:val="clear" w:color="auto" w:fill="auto"/>
            <w:noWrap/>
            <w:vAlign w:val="center"/>
            <w:hideMark/>
          </w:tcPr>
          <w:p w14:paraId="1A6E88D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8,284.32 </w:t>
            </w:r>
          </w:p>
        </w:tc>
        <w:tc>
          <w:tcPr>
            <w:tcW w:w="512" w:type="pct"/>
            <w:tcBorders>
              <w:top w:val="nil"/>
              <w:left w:val="nil"/>
              <w:bottom w:val="single" w:sz="4" w:space="0" w:color="auto"/>
              <w:right w:val="single" w:sz="4" w:space="0" w:color="auto"/>
            </w:tcBorders>
            <w:shd w:val="clear" w:color="auto" w:fill="auto"/>
            <w:noWrap/>
            <w:vAlign w:val="center"/>
            <w:hideMark/>
          </w:tcPr>
          <w:p w14:paraId="1D854BB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16874183"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89423B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COORDINADOR OPERATIVO</w:t>
            </w:r>
          </w:p>
        </w:tc>
        <w:tc>
          <w:tcPr>
            <w:tcW w:w="446" w:type="pct"/>
            <w:tcBorders>
              <w:top w:val="nil"/>
              <w:left w:val="nil"/>
              <w:bottom w:val="single" w:sz="4" w:space="0" w:color="auto"/>
              <w:right w:val="single" w:sz="4" w:space="0" w:color="auto"/>
            </w:tcBorders>
            <w:shd w:val="clear" w:color="auto" w:fill="auto"/>
            <w:noWrap/>
            <w:vAlign w:val="center"/>
            <w:hideMark/>
          </w:tcPr>
          <w:p w14:paraId="562BE51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14</w:t>
            </w:r>
          </w:p>
        </w:tc>
        <w:tc>
          <w:tcPr>
            <w:tcW w:w="512" w:type="pct"/>
            <w:tcBorders>
              <w:top w:val="nil"/>
              <w:left w:val="nil"/>
              <w:bottom w:val="single" w:sz="4" w:space="0" w:color="auto"/>
              <w:right w:val="single" w:sz="4" w:space="0" w:color="auto"/>
            </w:tcBorders>
            <w:shd w:val="clear" w:color="auto" w:fill="auto"/>
            <w:noWrap/>
            <w:vAlign w:val="center"/>
            <w:hideMark/>
          </w:tcPr>
          <w:p w14:paraId="6CFFD47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15,022.54 </w:t>
            </w:r>
          </w:p>
        </w:tc>
        <w:tc>
          <w:tcPr>
            <w:tcW w:w="512" w:type="pct"/>
            <w:tcBorders>
              <w:top w:val="nil"/>
              <w:left w:val="nil"/>
              <w:bottom w:val="single" w:sz="4" w:space="0" w:color="auto"/>
              <w:right w:val="single" w:sz="4" w:space="0" w:color="auto"/>
            </w:tcBorders>
            <w:shd w:val="clear" w:color="auto" w:fill="auto"/>
            <w:noWrap/>
            <w:vAlign w:val="center"/>
            <w:hideMark/>
          </w:tcPr>
          <w:p w14:paraId="2D865C1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18,304.14 </w:t>
            </w:r>
          </w:p>
        </w:tc>
      </w:tr>
      <w:tr w:rsidR="002A7686" w:rsidRPr="00B7100E" w14:paraId="4F84377E"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DE8F4B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COORDINADOR PARAMEDICO</w:t>
            </w:r>
          </w:p>
        </w:tc>
        <w:tc>
          <w:tcPr>
            <w:tcW w:w="446" w:type="pct"/>
            <w:tcBorders>
              <w:top w:val="nil"/>
              <w:left w:val="nil"/>
              <w:bottom w:val="single" w:sz="4" w:space="0" w:color="auto"/>
              <w:right w:val="single" w:sz="4" w:space="0" w:color="auto"/>
            </w:tcBorders>
            <w:shd w:val="clear" w:color="auto" w:fill="auto"/>
            <w:noWrap/>
            <w:vAlign w:val="center"/>
            <w:hideMark/>
          </w:tcPr>
          <w:p w14:paraId="4CFFE35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24</w:t>
            </w:r>
          </w:p>
        </w:tc>
        <w:tc>
          <w:tcPr>
            <w:tcW w:w="512" w:type="pct"/>
            <w:tcBorders>
              <w:top w:val="nil"/>
              <w:left w:val="nil"/>
              <w:bottom w:val="single" w:sz="4" w:space="0" w:color="auto"/>
              <w:right w:val="single" w:sz="4" w:space="0" w:color="auto"/>
            </w:tcBorders>
            <w:shd w:val="clear" w:color="auto" w:fill="auto"/>
            <w:noWrap/>
            <w:vAlign w:val="center"/>
            <w:hideMark/>
          </w:tcPr>
          <w:p w14:paraId="0FC0A36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9,795.58 </w:t>
            </w:r>
          </w:p>
        </w:tc>
        <w:tc>
          <w:tcPr>
            <w:tcW w:w="512" w:type="pct"/>
            <w:tcBorders>
              <w:top w:val="nil"/>
              <w:left w:val="nil"/>
              <w:bottom w:val="single" w:sz="4" w:space="0" w:color="auto"/>
              <w:right w:val="single" w:sz="4" w:space="0" w:color="auto"/>
            </w:tcBorders>
            <w:shd w:val="clear" w:color="auto" w:fill="auto"/>
            <w:noWrap/>
            <w:vAlign w:val="center"/>
            <w:hideMark/>
          </w:tcPr>
          <w:p w14:paraId="6C49350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21,148.59 </w:t>
            </w:r>
          </w:p>
        </w:tc>
      </w:tr>
      <w:tr w:rsidR="002A7686" w:rsidRPr="00B7100E" w14:paraId="0960425C"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E51B09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COORDINADOR PERSONAL</w:t>
            </w:r>
          </w:p>
        </w:tc>
        <w:tc>
          <w:tcPr>
            <w:tcW w:w="446" w:type="pct"/>
            <w:tcBorders>
              <w:top w:val="nil"/>
              <w:left w:val="nil"/>
              <w:bottom w:val="single" w:sz="4" w:space="0" w:color="auto"/>
              <w:right w:val="single" w:sz="4" w:space="0" w:color="auto"/>
            </w:tcBorders>
            <w:shd w:val="clear" w:color="auto" w:fill="auto"/>
            <w:noWrap/>
            <w:vAlign w:val="center"/>
            <w:hideMark/>
          </w:tcPr>
          <w:p w14:paraId="3EF1810E"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51F0BFE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c>
          <w:tcPr>
            <w:tcW w:w="512" w:type="pct"/>
            <w:tcBorders>
              <w:top w:val="nil"/>
              <w:left w:val="nil"/>
              <w:bottom w:val="single" w:sz="4" w:space="0" w:color="auto"/>
              <w:right w:val="single" w:sz="4" w:space="0" w:color="auto"/>
            </w:tcBorders>
            <w:shd w:val="clear" w:color="auto" w:fill="auto"/>
            <w:noWrap/>
            <w:vAlign w:val="center"/>
            <w:hideMark/>
          </w:tcPr>
          <w:p w14:paraId="1BFE647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0F40D14E"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CDE67D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COORDINADOR TECNICO</w:t>
            </w:r>
          </w:p>
        </w:tc>
        <w:tc>
          <w:tcPr>
            <w:tcW w:w="446" w:type="pct"/>
            <w:tcBorders>
              <w:top w:val="nil"/>
              <w:left w:val="nil"/>
              <w:bottom w:val="single" w:sz="4" w:space="0" w:color="auto"/>
              <w:right w:val="single" w:sz="4" w:space="0" w:color="auto"/>
            </w:tcBorders>
            <w:shd w:val="clear" w:color="auto" w:fill="auto"/>
            <w:noWrap/>
            <w:vAlign w:val="center"/>
            <w:hideMark/>
          </w:tcPr>
          <w:p w14:paraId="0B426139"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369</w:t>
            </w:r>
          </w:p>
        </w:tc>
        <w:tc>
          <w:tcPr>
            <w:tcW w:w="512" w:type="pct"/>
            <w:tcBorders>
              <w:top w:val="nil"/>
              <w:left w:val="nil"/>
              <w:bottom w:val="single" w:sz="4" w:space="0" w:color="auto"/>
              <w:right w:val="single" w:sz="4" w:space="0" w:color="auto"/>
            </w:tcBorders>
            <w:shd w:val="clear" w:color="auto" w:fill="auto"/>
            <w:noWrap/>
            <w:vAlign w:val="center"/>
            <w:hideMark/>
          </w:tcPr>
          <w:p w14:paraId="0C98917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13,691.40 </w:t>
            </w:r>
          </w:p>
        </w:tc>
        <w:tc>
          <w:tcPr>
            <w:tcW w:w="512" w:type="pct"/>
            <w:tcBorders>
              <w:top w:val="nil"/>
              <w:left w:val="nil"/>
              <w:bottom w:val="single" w:sz="4" w:space="0" w:color="auto"/>
              <w:right w:val="single" w:sz="4" w:space="0" w:color="auto"/>
            </w:tcBorders>
            <w:shd w:val="clear" w:color="auto" w:fill="auto"/>
            <w:noWrap/>
            <w:vAlign w:val="center"/>
            <w:hideMark/>
          </w:tcPr>
          <w:p w14:paraId="5410455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2425676D"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4AA67B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DEFENSOR PUBLICO</w:t>
            </w:r>
          </w:p>
        </w:tc>
        <w:tc>
          <w:tcPr>
            <w:tcW w:w="446" w:type="pct"/>
            <w:tcBorders>
              <w:top w:val="nil"/>
              <w:left w:val="nil"/>
              <w:bottom w:val="single" w:sz="4" w:space="0" w:color="auto"/>
              <w:right w:val="single" w:sz="4" w:space="0" w:color="auto"/>
            </w:tcBorders>
            <w:shd w:val="clear" w:color="auto" w:fill="auto"/>
            <w:noWrap/>
            <w:vAlign w:val="center"/>
            <w:hideMark/>
          </w:tcPr>
          <w:p w14:paraId="585AA5A9"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83</w:t>
            </w:r>
          </w:p>
        </w:tc>
        <w:tc>
          <w:tcPr>
            <w:tcW w:w="512" w:type="pct"/>
            <w:tcBorders>
              <w:top w:val="nil"/>
              <w:left w:val="nil"/>
              <w:bottom w:val="single" w:sz="4" w:space="0" w:color="auto"/>
              <w:right w:val="single" w:sz="4" w:space="0" w:color="auto"/>
            </w:tcBorders>
            <w:shd w:val="clear" w:color="auto" w:fill="auto"/>
            <w:noWrap/>
            <w:vAlign w:val="center"/>
            <w:hideMark/>
          </w:tcPr>
          <w:p w14:paraId="289222B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23,316.34 </w:t>
            </w:r>
          </w:p>
        </w:tc>
        <w:tc>
          <w:tcPr>
            <w:tcW w:w="512" w:type="pct"/>
            <w:tcBorders>
              <w:top w:val="nil"/>
              <w:left w:val="nil"/>
              <w:bottom w:val="single" w:sz="4" w:space="0" w:color="auto"/>
              <w:right w:val="single" w:sz="4" w:space="0" w:color="auto"/>
            </w:tcBorders>
            <w:shd w:val="clear" w:color="auto" w:fill="auto"/>
            <w:noWrap/>
            <w:vAlign w:val="center"/>
            <w:hideMark/>
          </w:tcPr>
          <w:p w14:paraId="094B2DB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23,316.34 </w:t>
            </w:r>
          </w:p>
        </w:tc>
      </w:tr>
      <w:tr w:rsidR="002A7686" w:rsidRPr="00B7100E" w14:paraId="16EDB3CB"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9FD7EF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DELEGADO DEL TRABAJO</w:t>
            </w:r>
          </w:p>
        </w:tc>
        <w:tc>
          <w:tcPr>
            <w:tcW w:w="446" w:type="pct"/>
            <w:tcBorders>
              <w:top w:val="nil"/>
              <w:left w:val="nil"/>
              <w:bottom w:val="single" w:sz="4" w:space="0" w:color="auto"/>
              <w:right w:val="single" w:sz="4" w:space="0" w:color="auto"/>
            </w:tcBorders>
            <w:shd w:val="clear" w:color="auto" w:fill="auto"/>
            <w:noWrap/>
            <w:vAlign w:val="center"/>
            <w:hideMark/>
          </w:tcPr>
          <w:p w14:paraId="1CFB9BD3"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w:t>
            </w:r>
          </w:p>
        </w:tc>
        <w:tc>
          <w:tcPr>
            <w:tcW w:w="512" w:type="pct"/>
            <w:tcBorders>
              <w:top w:val="nil"/>
              <w:left w:val="nil"/>
              <w:bottom w:val="single" w:sz="4" w:space="0" w:color="auto"/>
              <w:right w:val="single" w:sz="4" w:space="0" w:color="auto"/>
            </w:tcBorders>
            <w:shd w:val="clear" w:color="auto" w:fill="auto"/>
            <w:noWrap/>
            <w:vAlign w:val="center"/>
            <w:hideMark/>
          </w:tcPr>
          <w:p w14:paraId="7B95B0E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22,727.74 </w:t>
            </w:r>
          </w:p>
        </w:tc>
        <w:tc>
          <w:tcPr>
            <w:tcW w:w="512" w:type="pct"/>
            <w:tcBorders>
              <w:top w:val="nil"/>
              <w:left w:val="nil"/>
              <w:bottom w:val="single" w:sz="4" w:space="0" w:color="auto"/>
              <w:right w:val="single" w:sz="4" w:space="0" w:color="auto"/>
            </w:tcBorders>
            <w:shd w:val="clear" w:color="auto" w:fill="auto"/>
            <w:noWrap/>
            <w:vAlign w:val="center"/>
            <w:hideMark/>
          </w:tcPr>
          <w:p w14:paraId="38B1C56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22,727.74 </w:t>
            </w:r>
          </w:p>
        </w:tc>
      </w:tr>
      <w:tr w:rsidR="002A7686" w:rsidRPr="00B7100E" w14:paraId="29C71D8A"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381723E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DELEGADO REGIONAL</w:t>
            </w:r>
          </w:p>
        </w:tc>
        <w:tc>
          <w:tcPr>
            <w:tcW w:w="446" w:type="pct"/>
            <w:tcBorders>
              <w:top w:val="nil"/>
              <w:left w:val="nil"/>
              <w:bottom w:val="single" w:sz="4" w:space="0" w:color="auto"/>
              <w:right w:val="single" w:sz="4" w:space="0" w:color="auto"/>
            </w:tcBorders>
            <w:shd w:val="clear" w:color="auto" w:fill="auto"/>
            <w:noWrap/>
            <w:vAlign w:val="center"/>
            <w:hideMark/>
          </w:tcPr>
          <w:p w14:paraId="6AC90E63"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w:t>
            </w:r>
          </w:p>
        </w:tc>
        <w:tc>
          <w:tcPr>
            <w:tcW w:w="512" w:type="pct"/>
            <w:tcBorders>
              <w:top w:val="nil"/>
              <w:left w:val="nil"/>
              <w:bottom w:val="single" w:sz="4" w:space="0" w:color="auto"/>
              <w:right w:val="single" w:sz="4" w:space="0" w:color="auto"/>
            </w:tcBorders>
            <w:shd w:val="clear" w:color="auto" w:fill="auto"/>
            <w:noWrap/>
            <w:vAlign w:val="center"/>
            <w:hideMark/>
          </w:tcPr>
          <w:p w14:paraId="3E39D20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51,320.41 </w:t>
            </w:r>
          </w:p>
        </w:tc>
        <w:tc>
          <w:tcPr>
            <w:tcW w:w="512" w:type="pct"/>
            <w:tcBorders>
              <w:top w:val="nil"/>
              <w:left w:val="nil"/>
              <w:bottom w:val="single" w:sz="4" w:space="0" w:color="auto"/>
              <w:right w:val="single" w:sz="4" w:space="0" w:color="auto"/>
            </w:tcBorders>
            <w:shd w:val="clear" w:color="auto" w:fill="auto"/>
            <w:noWrap/>
            <w:vAlign w:val="center"/>
            <w:hideMark/>
          </w:tcPr>
          <w:p w14:paraId="4B3ACC9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51,320.41 </w:t>
            </w:r>
          </w:p>
        </w:tc>
      </w:tr>
      <w:tr w:rsidR="002A7686" w:rsidRPr="00B7100E" w14:paraId="6EDC9414"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6C4ED7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DICTAMINADOR</w:t>
            </w:r>
          </w:p>
        </w:tc>
        <w:tc>
          <w:tcPr>
            <w:tcW w:w="446" w:type="pct"/>
            <w:tcBorders>
              <w:top w:val="nil"/>
              <w:left w:val="nil"/>
              <w:bottom w:val="single" w:sz="4" w:space="0" w:color="auto"/>
              <w:right w:val="single" w:sz="4" w:space="0" w:color="auto"/>
            </w:tcBorders>
            <w:shd w:val="clear" w:color="auto" w:fill="auto"/>
            <w:noWrap/>
            <w:vAlign w:val="center"/>
            <w:hideMark/>
          </w:tcPr>
          <w:p w14:paraId="5BD66F6E"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10</w:t>
            </w:r>
          </w:p>
        </w:tc>
        <w:tc>
          <w:tcPr>
            <w:tcW w:w="512" w:type="pct"/>
            <w:tcBorders>
              <w:top w:val="nil"/>
              <w:left w:val="nil"/>
              <w:bottom w:val="single" w:sz="4" w:space="0" w:color="auto"/>
              <w:right w:val="single" w:sz="4" w:space="0" w:color="auto"/>
            </w:tcBorders>
            <w:shd w:val="clear" w:color="auto" w:fill="auto"/>
            <w:noWrap/>
            <w:vAlign w:val="center"/>
            <w:hideMark/>
          </w:tcPr>
          <w:p w14:paraId="4C7DA53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c>
          <w:tcPr>
            <w:tcW w:w="512" w:type="pct"/>
            <w:tcBorders>
              <w:top w:val="nil"/>
              <w:left w:val="nil"/>
              <w:bottom w:val="single" w:sz="4" w:space="0" w:color="auto"/>
              <w:right w:val="single" w:sz="4" w:space="0" w:color="auto"/>
            </w:tcBorders>
            <w:shd w:val="clear" w:color="auto" w:fill="auto"/>
            <w:noWrap/>
            <w:vAlign w:val="center"/>
            <w:hideMark/>
          </w:tcPr>
          <w:p w14:paraId="0B37985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r>
      <w:tr w:rsidR="002A7686" w:rsidRPr="00B7100E" w14:paraId="0FE5DCEB"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F29A5E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DIPUTADO AL H. CONGRESO DEL ESTADO</w:t>
            </w:r>
          </w:p>
        </w:tc>
        <w:tc>
          <w:tcPr>
            <w:tcW w:w="446" w:type="pct"/>
            <w:tcBorders>
              <w:top w:val="nil"/>
              <w:left w:val="nil"/>
              <w:bottom w:val="single" w:sz="4" w:space="0" w:color="auto"/>
              <w:right w:val="single" w:sz="4" w:space="0" w:color="auto"/>
            </w:tcBorders>
            <w:shd w:val="clear" w:color="auto" w:fill="auto"/>
            <w:noWrap/>
            <w:vAlign w:val="center"/>
            <w:hideMark/>
          </w:tcPr>
          <w:p w14:paraId="1BCD375A"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33</w:t>
            </w:r>
          </w:p>
        </w:tc>
        <w:tc>
          <w:tcPr>
            <w:tcW w:w="512" w:type="pct"/>
            <w:tcBorders>
              <w:top w:val="nil"/>
              <w:left w:val="nil"/>
              <w:bottom w:val="single" w:sz="4" w:space="0" w:color="auto"/>
              <w:right w:val="single" w:sz="4" w:space="0" w:color="auto"/>
            </w:tcBorders>
            <w:shd w:val="clear" w:color="auto" w:fill="auto"/>
            <w:noWrap/>
            <w:vAlign w:val="center"/>
            <w:hideMark/>
          </w:tcPr>
          <w:p w14:paraId="2AD13B4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52,800.00 </w:t>
            </w:r>
          </w:p>
        </w:tc>
        <w:tc>
          <w:tcPr>
            <w:tcW w:w="512" w:type="pct"/>
            <w:tcBorders>
              <w:top w:val="nil"/>
              <w:left w:val="nil"/>
              <w:bottom w:val="single" w:sz="4" w:space="0" w:color="auto"/>
              <w:right w:val="single" w:sz="4" w:space="0" w:color="auto"/>
            </w:tcBorders>
            <w:shd w:val="clear" w:color="auto" w:fill="auto"/>
            <w:noWrap/>
            <w:vAlign w:val="center"/>
            <w:hideMark/>
          </w:tcPr>
          <w:p w14:paraId="37DC0CD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52,800.00 </w:t>
            </w:r>
          </w:p>
        </w:tc>
      </w:tr>
      <w:tr w:rsidR="002A7686" w:rsidRPr="00B7100E" w14:paraId="17BD6DA8"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058CF0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DIRECTOR</w:t>
            </w:r>
          </w:p>
        </w:tc>
        <w:tc>
          <w:tcPr>
            <w:tcW w:w="446" w:type="pct"/>
            <w:tcBorders>
              <w:top w:val="nil"/>
              <w:left w:val="nil"/>
              <w:bottom w:val="single" w:sz="4" w:space="0" w:color="auto"/>
              <w:right w:val="single" w:sz="4" w:space="0" w:color="auto"/>
            </w:tcBorders>
            <w:shd w:val="clear" w:color="auto" w:fill="auto"/>
            <w:noWrap/>
            <w:vAlign w:val="center"/>
            <w:hideMark/>
          </w:tcPr>
          <w:p w14:paraId="6A0C21F4"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539</w:t>
            </w:r>
          </w:p>
        </w:tc>
        <w:tc>
          <w:tcPr>
            <w:tcW w:w="512" w:type="pct"/>
            <w:tcBorders>
              <w:top w:val="nil"/>
              <w:left w:val="nil"/>
              <w:bottom w:val="single" w:sz="4" w:space="0" w:color="auto"/>
              <w:right w:val="single" w:sz="4" w:space="0" w:color="auto"/>
            </w:tcBorders>
            <w:shd w:val="clear" w:color="auto" w:fill="auto"/>
            <w:noWrap/>
            <w:vAlign w:val="center"/>
            <w:hideMark/>
          </w:tcPr>
          <w:p w14:paraId="6E7F6D9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c>
          <w:tcPr>
            <w:tcW w:w="512" w:type="pct"/>
            <w:tcBorders>
              <w:top w:val="nil"/>
              <w:left w:val="nil"/>
              <w:bottom w:val="single" w:sz="4" w:space="0" w:color="auto"/>
              <w:right w:val="single" w:sz="4" w:space="0" w:color="auto"/>
            </w:tcBorders>
            <w:shd w:val="clear" w:color="auto" w:fill="auto"/>
            <w:noWrap/>
            <w:vAlign w:val="center"/>
            <w:hideMark/>
          </w:tcPr>
          <w:p w14:paraId="299D6F2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34,658.21 </w:t>
            </w:r>
          </w:p>
        </w:tc>
      </w:tr>
      <w:tr w:rsidR="002A7686" w:rsidRPr="00B7100E" w14:paraId="066820ED"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92474A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DIRECTOR DE VINCULACION  (F.E.D.E)</w:t>
            </w:r>
          </w:p>
        </w:tc>
        <w:tc>
          <w:tcPr>
            <w:tcW w:w="446" w:type="pct"/>
            <w:tcBorders>
              <w:top w:val="nil"/>
              <w:left w:val="nil"/>
              <w:bottom w:val="single" w:sz="4" w:space="0" w:color="auto"/>
              <w:right w:val="single" w:sz="4" w:space="0" w:color="auto"/>
            </w:tcBorders>
            <w:shd w:val="clear" w:color="auto" w:fill="auto"/>
            <w:noWrap/>
            <w:vAlign w:val="center"/>
            <w:hideMark/>
          </w:tcPr>
          <w:p w14:paraId="669B6A4D"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734A0B0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51,320.41 </w:t>
            </w:r>
          </w:p>
        </w:tc>
        <w:tc>
          <w:tcPr>
            <w:tcW w:w="512" w:type="pct"/>
            <w:tcBorders>
              <w:top w:val="nil"/>
              <w:left w:val="nil"/>
              <w:bottom w:val="single" w:sz="4" w:space="0" w:color="auto"/>
              <w:right w:val="single" w:sz="4" w:space="0" w:color="auto"/>
            </w:tcBorders>
            <w:shd w:val="clear" w:color="auto" w:fill="auto"/>
            <w:noWrap/>
            <w:vAlign w:val="center"/>
            <w:hideMark/>
          </w:tcPr>
          <w:p w14:paraId="7A96CDF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51,320.41 </w:t>
            </w:r>
          </w:p>
        </w:tc>
      </w:tr>
      <w:tr w:rsidR="002A7686" w:rsidRPr="00B7100E" w14:paraId="5D610886"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3C3CD6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DIRECTOR GENERAL</w:t>
            </w:r>
          </w:p>
        </w:tc>
        <w:tc>
          <w:tcPr>
            <w:tcW w:w="446" w:type="pct"/>
            <w:tcBorders>
              <w:top w:val="nil"/>
              <w:left w:val="nil"/>
              <w:bottom w:val="single" w:sz="4" w:space="0" w:color="auto"/>
              <w:right w:val="single" w:sz="4" w:space="0" w:color="auto"/>
            </w:tcBorders>
            <w:shd w:val="clear" w:color="auto" w:fill="auto"/>
            <w:noWrap/>
            <w:vAlign w:val="center"/>
            <w:hideMark/>
          </w:tcPr>
          <w:p w14:paraId="69AB05A9"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276</w:t>
            </w:r>
          </w:p>
        </w:tc>
        <w:tc>
          <w:tcPr>
            <w:tcW w:w="512" w:type="pct"/>
            <w:tcBorders>
              <w:top w:val="nil"/>
              <w:left w:val="nil"/>
              <w:bottom w:val="single" w:sz="4" w:space="0" w:color="auto"/>
              <w:right w:val="single" w:sz="4" w:space="0" w:color="auto"/>
            </w:tcBorders>
            <w:shd w:val="clear" w:color="auto" w:fill="auto"/>
            <w:noWrap/>
            <w:vAlign w:val="center"/>
            <w:hideMark/>
          </w:tcPr>
          <w:p w14:paraId="6105152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44,400.97 </w:t>
            </w:r>
          </w:p>
        </w:tc>
        <w:tc>
          <w:tcPr>
            <w:tcW w:w="512" w:type="pct"/>
            <w:tcBorders>
              <w:top w:val="nil"/>
              <w:left w:val="nil"/>
              <w:bottom w:val="single" w:sz="4" w:space="0" w:color="auto"/>
              <w:right w:val="single" w:sz="4" w:space="0" w:color="auto"/>
            </w:tcBorders>
            <w:shd w:val="clear" w:color="auto" w:fill="auto"/>
            <w:noWrap/>
            <w:vAlign w:val="center"/>
            <w:hideMark/>
          </w:tcPr>
          <w:p w14:paraId="1B09ADE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51,320.41 </w:t>
            </w:r>
          </w:p>
        </w:tc>
      </w:tr>
      <w:tr w:rsidR="002A7686" w:rsidRPr="00B7100E" w14:paraId="3AD0A8B0"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E90F0D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DIRECTOR GENERAL DE NOTARIAS</w:t>
            </w:r>
          </w:p>
        </w:tc>
        <w:tc>
          <w:tcPr>
            <w:tcW w:w="446" w:type="pct"/>
            <w:tcBorders>
              <w:top w:val="nil"/>
              <w:left w:val="nil"/>
              <w:bottom w:val="single" w:sz="4" w:space="0" w:color="auto"/>
              <w:right w:val="single" w:sz="4" w:space="0" w:color="auto"/>
            </w:tcBorders>
            <w:shd w:val="clear" w:color="auto" w:fill="auto"/>
            <w:noWrap/>
            <w:vAlign w:val="center"/>
            <w:hideMark/>
          </w:tcPr>
          <w:p w14:paraId="49737098"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6CB35BF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51,320.41 </w:t>
            </w:r>
          </w:p>
        </w:tc>
        <w:tc>
          <w:tcPr>
            <w:tcW w:w="512" w:type="pct"/>
            <w:tcBorders>
              <w:top w:val="nil"/>
              <w:left w:val="nil"/>
              <w:bottom w:val="single" w:sz="4" w:space="0" w:color="auto"/>
              <w:right w:val="single" w:sz="4" w:space="0" w:color="auto"/>
            </w:tcBorders>
            <w:shd w:val="clear" w:color="auto" w:fill="auto"/>
            <w:noWrap/>
            <w:vAlign w:val="center"/>
            <w:hideMark/>
          </w:tcPr>
          <w:p w14:paraId="37DD2B3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51,320.41 </w:t>
            </w:r>
          </w:p>
        </w:tc>
      </w:tr>
      <w:tr w:rsidR="002A7686" w:rsidRPr="00B7100E" w14:paraId="46607D4D"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1E4467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DIRECTOR JURIDICO</w:t>
            </w:r>
          </w:p>
        </w:tc>
        <w:tc>
          <w:tcPr>
            <w:tcW w:w="446" w:type="pct"/>
            <w:tcBorders>
              <w:top w:val="nil"/>
              <w:left w:val="nil"/>
              <w:bottom w:val="single" w:sz="4" w:space="0" w:color="auto"/>
              <w:right w:val="single" w:sz="4" w:space="0" w:color="auto"/>
            </w:tcBorders>
            <w:shd w:val="clear" w:color="auto" w:fill="auto"/>
            <w:noWrap/>
            <w:vAlign w:val="center"/>
            <w:hideMark/>
          </w:tcPr>
          <w:p w14:paraId="5D7158D1"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60692C4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c>
          <w:tcPr>
            <w:tcW w:w="512" w:type="pct"/>
            <w:tcBorders>
              <w:top w:val="nil"/>
              <w:left w:val="nil"/>
              <w:bottom w:val="single" w:sz="4" w:space="0" w:color="auto"/>
              <w:right w:val="single" w:sz="4" w:space="0" w:color="auto"/>
            </w:tcBorders>
            <w:shd w:val="clear" w:color="auto" w:fill="auto"/>
            <w:noWrap/>
            <w:vAlign w:val="center"/>
            <w:hideMark/>
          </w:tcPr>
          <w:p w14:paraId="3DD5992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r>
      <w:tr w:rsidR="002A7686" w:rsidRPr="00B7100E" w14:paraId="55DB039B"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EB3C58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EDUCADORA</w:t>
            </w:r>
          </w:p>
        </w:tc>
        <w:tc>
          <w:tcPr>
            <w:tcW w:w="446" w:type="pct"/>
            <w:tcBorders>
              <w:top w:val="nil"/>
              <w:left w:val="nil"/>
              <w:bottom w:val="single" w:sz="4" w:space="0" w:color="auto"/>
              <w:right w:val="single" w:sz="4" w:space="0" w:color="auto"/>
            </w:tcBorders>
            <w:shd w:val="clear" w:color="auto" w:fill="auto"/>
            <w:noWrap/>
            <w:vAlign w:val="center"/>
            <w:hideMark/>
          </w:tcPr>
          <w:p w14:paraId="51AE45C7"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12</w:t>
            </w:r>
          </w:p>
        </w:tc>
        <w:tc>
          <w:tcPr>
            <w:tcW w:w="512" w:type="pct"/>
            <w:tcBorders>
              <w:top w:val="nil"/>
              <w:left w:val="nil"/>
              <w:bottom w:val="single" w:sz="4" w:space="0" w:color="auto"/>
              <w:right w:val="single" w:sz="4" w:space="0" w:color="auto"/>
            </w:tcBorders>
            <w:shd w:val="clear" w:color="auto" w:fill="auto"/>
            <w:noWrap/>
            <w:vAlign w:val="center"/>
            <w:hideMark/>
          </w:tcPr>
          <w:p w14:paraId="25B7CCD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16,562.34 </w:t>
            </w:r>
          </w:p>
        </w:tc>
        <w:tc>
          <w:tcPr>
            <w:tcW w:w="512" w:type="pct"/>
            <w:tcBorders>
              <w:top w:val="nil"/>
              <w:left w:val="nil"/>
              <w:bottom w:val="single" w:sz="4" w:space="0" w:color="auto"/>
              <w:right w:val="single" w:sz="4" w:space="0" w:color="auto"/>
            </w:tcBorders>
            <w:shd w:val="clear" w:color="auto" w:fill="auto"/>
            <w:noWrap/>
            <w:vAlign w:val="center"/>
            <w:hideMark/>
          </w:tcPr>
          <w:p w14:paraId="173B37D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22,206.02 </w:t>
            </w:r>
          </w:p>
        </w:tc>
      </w:tr>
      <w:tr w:rsidR="002A7686" w:rsidRPr="00B7100E" w14:paraId="3B3C090C"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E2647D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EMISOR DE INFORMACION</w:t>
            </w:r>
          </w:p>
        </w:tc>
        <w:tc>
          <w:tcPr>
            <w:tcW w:w="446" w:type="pct"/>
            <w:tcBorders>
              <w:top w:val="nil"/>
              <w:left w:val="nil"/>
              <w:bottom w:val="single" w:sz="4" w:space="0" w:color="auto"/>
              <w:right w:val="single" w:sz="4" w:space="0" w:color="auto"/>
            </w:tcBorders>
            <w:shd w:val="clear" w:color="auto" w:fill="auto"/>
            <w:noWrap/>
            <w:vAlign w:val="center"/>
            <w:hideMark/>
          </w:tcPr>
          <w:p w14:paraId="2D9F10F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14</w:t>
            </w:r>
          </w:p>
        </w:tc>
        <w:tc>
          <w:tcPr>
            <w:tcW w:w="512" w:type="pct"/>
            <w:tcBorders>
              <w:top w:val="nil"/>
              <w:left w:val="nil"/>
              <w:bottom w:val="single" w:sz="4" w:space="0" w:color="auto"/>
              <w:right w:val="single" w:sz="4" w:space="0" w:color="auto"/>
            </w:tcBorders>
            <w:shd w:val="clear" w:color="auto" w:fill="auto"/>
            <w:noWrap/>
            <w:vAlign w:val="center"/>
            <w:hideMark/>
          </w:tcPr>
          <w:p w14:paraId="4A59E7D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15,022.54 </w:t>
            </w:r>
          </w:p>
        </w:tc>
        <w:tc>
          <w:tcPr>
            <w:tcW w:w="512" w:type="pct"/>
            <w:tcBorders>
              <w:top w:val="nil"/>
              <w:left w:val="nil"/>
              <w:bottom w:val="single" w:sz="4" w:space="0" w:color="auto"/>
              <w:right w:val="single" w:sz="4" w:space="0" w:color="auto"/>
            </w:tcBorders>
            <w:shd w:val="clear" w:color="auto" w:fill="auto"/>
            <w:noWrap/>
            <w:vAlign w:val="center"/>
            <w:hideMark/>
          </w:tcPr>
          <w:p w14:paraId="761FC10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19,219.36 </w:t>
            </w:r>
          </w:p>
        </w:tc>
      </w:tr>
      <w:tr w:rsidR="002A7686" w:rsidRPr="00B7100E" w14:paraId="609A8F0D"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933E88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ENCARGADA DE ATENCION CIUDADANA</w:t>
            </w:r>
          </w:p>
        </w:tc>
        <w:tc>
          <w:tcPr>
            <w:tcW w:w="446" w:type="pct"/>
            <w:tcBorders>
              <w:top w:val="nil"/>
              <w:left w:val="nil"/>
              <w:bottom w:val="single" w:sz="4" w:space="0" w:color="auto"/>
              <w:right w:val="single" w:sz="4" w:space="0" w:color="auto"/>
            </w:tcBorders>
            <w:shd w:val="clear" w:color="auto" w:fill="auto"/>
            <w:noWrap/>
            <w:vAlign w:val="center"/>
            <w:hideMark/>
          </w:tcPr>
          <w:p w14:paraId="276B59DB"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45</w:t>
            </w:r>
          </w:p>
        </w:tc>
        <w:tc>
          <w:tcPr>
            <w:tcW w:w="512" w:type="pct"/>
            <w:tcBorders>
              <w:top w:val="nil"/>
              <w:left w:val="nil"/>
              <w:bottom w:val="single" w:sz="4" w:space="0" w:color="auto"/>
              <w:right w:val="single" w:sz="4" w:space="0" w:color="auto"/>
            </w:tcBorders>
            <w:shd w:val="clear" w:color="auto" w:fill="auto"/>
            <w:noWrap/>
            <w:vAlign w:val="center"/>
            <w:hideMark/>
          </w:tcPr>
          <w:p w14:paraId="5C62FAD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14,375.96 </w:t>
            </w:r>
          </w:p>
        </w:tc>
        <w:tc>
          <w:tcPr>
            <w:tcW w:w="512" w:type="pct"/>
            <w:tcBorders>
              <w:top w:val="nil"/>
              <w:left w:val="nil"/>
              <w:bottom w:val="single" w:sz="4" w:space="0" w:color="auto"/>
              <w:right w:val="single" w:sz="4" w:space="0" w:color="auto"/>
            </w:tcBorders>
            <w:shd w:val="clear" w:color="auto" w:fill="auto"/>
            <w:noWrap/>
            <w:vAlign w:val="center"/>
            <w:hideMark/>
          </w:tcPr>
          <w:p w14:paraId="5C3E644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19,219.36 </w:t>
            </w:r>
          </w:p>
        </w:tc>
      </w:tr>
      <w:tr w:rsidR="002A7686" w:rsidRPr="00B7100E" w14:paraId="51A6B376"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46EBE9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ENCARGADO DE ARCHIVO</w:t>
            </w:r>
          </w:p>
        </w:tc>
        <w:tc>
          <w:tcPr>
            <w:tcW w:w="446" w:type="pct"/>
            <w:tcBorders>
              <w:top w:val="nil"/>
              <w:left w:val="nil"/>
              <w:bottom w:val="single" w:sz="4" w:space="0" w:color="auto"/>
              <w:right w:val="single" w:sz="4" w:space="0" w:color="auto"/>
            </w:tcBorders>
            <w:shd w:val="clear" w:color="auto" w:fill="auto"/>
            <w:noWrap/>
            <w:vAlign w:val="center"/>
            <w:hideMark/>
          </w:tcPr>
          <w:p w14:paraId="47926AAA"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5712E45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19,219.36 </w:t>
            </w:r>
          </w:p>
        </w:tc>
        <w:tc>
          <w:tcPr>
            <w:tcW w:w="512" w:type="pct"/>
            <w:tcBorders>
              <w:top w:val="nil"/>
              <w:left w:val="nil"/>
              <w:bottom w:val="single" w:sz="4" w:space="0" w:color="auto"/>
              <w:right w:val="single" w:sz="4" w:space="0" w:color="auto"/>
            </w:tcBorders>
            <w:shd w:val="clear" w:color="auto" w:fill="auto"/>
            <w:noWrap/>
            <w:vAlign w:val="center"/>
            <w:hideMark/>
          </w:tcPr>
          <w:p w14:paraId="0ACF66C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19,219.36 </w:t>
            </w:r>
          </w:p>
        </w:tc>
      </w:tr>
      <w:tr w:rsidR="002A7686" w:rsidRPr="00B7100E" w14:paraId="6268741A"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33FA78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ENCARGADO(A) DE OFICINA</w:t>
            </w:r>
          </w:p>
        </w:tc>
        <w:tc>
          <w:tcPr>
            <w:tcW w:w="446" w:type="pct"/>
            <w:tcBorders>
              <w:top w:val="nil"/>
              <w:left w:val="nil"/>
              <w:bottom w:val="single" w:sz="4" w:space="0" w:color="auto"/>
              <w:right w:val="single" w:sz="4" w:space="0" w:color="auto"/>
            </w:tcBorders>
            <w:shd w:val="clear" w:color="auto" w:fill="auto"/>
            <w:noWrap/>
            <w:vAlign w:val="center"/>
            <w:hideMark/>
          </w:tcPr>
          <w:p w14:paraId="3C0AFB4D"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0C578C3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17,432.52 </w:t>
            </w:r>
          </w:p>
        </w:tc>
        <w:tc>
          <w:tcPr>
            <w:tcW w:w="512" w:type="pct"/>
            <w:tcBorders>
              <w:top w:val="nil"/>
              <w:left w:val="nil"/>
              <w:bottom w:val="single" w:sz="4" w:space="0" w:color="auto"/>
              <w:right w:val="single" w:sz="4" w:space="0" w:color="auto"/>
            </w:tcBorders>
            <w:shd w:val="clear" w:color="auto" w:fill="auto"/>
            <w:noWrap/>
            <w:vAlign w:val="center"/>
            <w:hideMark/>
          </w:tcPr>
          <w:p w14:paraId="15AB299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17,432.52 </w:t>
            </w:r>
          </w:p>
        </w:tc>
      </w:tr>
      <w:tr w:rsidR="002A7686" w:rsidRPr="00B7100E" w14:paraId="67EC66A7"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C3B044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ENFERMERO(A) AUXILIAR</w:t>
            </w:r>
          </w:p>
        </w:tc>
        <w:tc>
          <w:tcPr>
            <w:tcW w:w="446" w:type="pct"/>
            <w:tcBorders>
              <w:top w:val="nil"/>
              <w:left w:val="nil"/>
              <w:bottom w:val="single" w:sz="4" w:space="0" w:color="auto"/>
              <w:right w:val="single" w:sz="4" w:space="0" w:color="auto"/>
            </w:tcBorders>
            <w:shd w:val="clear" w:color="auto" w:fill="auto"/>
            <w:noWrap/>
            <w:vAlign w:val="center"/>
            <w:hideMark/>
          </w:tcPr>
          <w:p w14:paraId="5F1F0049"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70</w:t>
            </w:r>
          </w:p>
        </w:tc>
        <w:tc>
          <w:tcPr>
            <w:tcW w:w="512" w:type="pct"/>
            <w:tcBorders>
              <w:top w:val="nil"/>
              <w:left w:val="nil"/>
              <w:bottom w:val="single" w:sz="4" w:space="0" w:color="auto"/>
              <w:right w:val="single" w:sz="4" w:space="0" w:color="auto"/>
            </w:tcBorders>
            <w:shd w:val="clear" w:color="auto" w:fill="auto"/>
            <w:noWrap/>
            <w:vAlign w:val="center"/>
            <w:hideMark/>
          </w:tcPr>
          <w:p w14:paraId="435AE61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9,795.58 </w:t>
            </w:r>
          </w:p>
        </w:tc>
        <w:tc>
          <w:tcPr>
            <w:tcW w:w="512" w:type="pct"/>
            <w:tcBorders>
              <w:top w:val="nil"/>
              <w:left w:val="nil"/>
              <w:bottom w:val="single" w:sz="4" w:space="0" w:color="auto"/>
              <w:right w:val="single" w:sz="4" w:space="0" w:color="auto"/>
            </w:tcBorders>
            <w:shd w:val="clear" w:color="auto" w:fill="auto"/>
            <w:noWrap/>
            <w:vAlign w:val="center"/>
            <w:hideMark/>
          </w:tcPr>
          <w:p w14:paraId="11398D3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21,148.59 </w:t>
            </w:r>
          </w:p>
        </w:tc>
      </w:tr>
      <w:tr w:rsidR="002A7686" w:rsidRPr="00B7100E" w14:paraId="39C38264"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32AFA6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ENFERMERO(A) ESPECIALISTA</w:t>
            </w:r>
          </w:p>
        </w:tc>
        <w:tc>
          <w:tcPr>
            <w:tcW w:w="446" w:type="pct"/>
            <w:tcBorders>
              <w:top w:val="nil"/>
              <w:left w:val="nil"/>
              <w:bottom w:val="single" w:sz="4" w:space="0" w:color="auto"/>
              <w:right w:val="single" w:sz="4" w:space="0" w:color="auto"/>
            </w:tcBorders>
            <w:shd w:val="clear" w:color="auto" w:fill="auto"/>
            <w:noWrap/>
            <w:vAlign w:val="center"/>
            <w:hideMark/>
          </w:tcPr>
          <w:p w14:paraId="52D5CE56"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168</w:t>
            </w:r>
          </w:p>
        </w:tc>
        <w:tc>
          <w:tcPr>
            <w:tcW w:w="512" w:type="pct"/>
            <w:tcBorders>
              <w:top w:val="nil"/>
              <w:left w:val="nil"/>
              <w:bottom w:val="single" w:sz="4" w:space="0" w:color="auto"/>
              <w:right w:val="single" w:sz="4" w:space="0" w:color="auto"/>
            </w:tcBorders>
            <w:shd w:val="clear" w:color="auto" w:fill="auto"/>
            <w:noWrap/>
            <w:vAlign w:val="center"/>
            <w:hideMark/>
          </w:tcPr>
          <w:p w14:paraId="6F598FA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13,039.41 </w:t>
            </w:r>
          </w:p>
        </w:tc>
        <w:tc>
          <w:tcPr>
            <w:tcW w:w="512" w:type="pct"/>
            <w:tcBorders>
              <w:top w:val="nil"/>
              <w:left w:val="nil"/>
              <w:bottom w:val="single" w:sz="4" w:space="0" w:color="auto"/>
              <w:right w:val="single" w:sz="4" w:space="0" w:color="auto"/>
            </w:tcBorders>
            <w:shd w:val="clear" w:color="auto" w:fill="auto"/>
            <w:noWrap/>
            <w:vAlign w:val="center"/>
            <w:hideMark/>
          </w:tcPr>
          <w:p w14:paraId="59E8244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0B5BA6AB"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C6E19A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ENFERMERO(A) ESPECIALISTA "A"</w:t>
            </w:r>
          </w:p>
        </w:tc>
        <w:tc>
          <w:tcPr>
            <w:tcW w:w="446" w:type="pct"/>
            <w:tcBorders>
              <w:top w:val="nil"/>
              <w:left w:val="nil"/>
              <w:bottom w:val="single" w:sz="4" w:space="0" w:color="auto"/>
              <w:right w:val="single" w:sz="4" w:space="0" w:color="auto"/>
            </w:tcBorders>
            <w:shd w:val="clear" w:color="auto" w:fill="auto"/>
            <w:noWrap/>
            <w:vAlign w:val="center"/>
            <w:hideMark/>
          </w:tcPr>
          <w:p w14:paraId="46DC22DE"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48</w:t>
            </w:r>
          </w:p>
        </w:tc>
        <w:tc>
          <w:tcPr>
            <w:tcW w:w="512" w:type="pct"/>
            <w:tcBorders>
              <w:top w:val="nil"/>
              <w:left w:val="nil"/>
              <w:bottom w:val="single" w:sz="4" w:space="0" w:color="auto"/>
              <w:right w:val="single" w:sz="4" w:space="0" w:color="auto"/>
            </w:tcBorders>
            <w:shd w:val="clear" w:color="auto" w:fill="auto"/>
            <w:noWrap/>
            <w:vAlign w:val="center"/>
            <w:hideMark/>
          </w:tcPr>
          <w:p w14:paraId="063285C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13,039.41 </w:t>
            </w:r>
          </w:p>
        </w:tc>
        <w:tc>
          <w:tcPr>
            <w:tcW w:w="512" w:type="pct"/>
            <w:tcBorders>
              <w:top w:val="nil"/>
              <w:left w:val="nil"/>
              <w:bottom w:val="single" w:sz="4" w:space="0" w:color="auto"/>
              <w:right w:val="single" w:sz="4" w:space="0" w:color="auto"/>
            </w:tcBorders>
            <w:shd w:val="clear" w:color="auto" w:fill="auto"/>
            <w:noWrap/>
            <w:vAlign w:val="center"/>
            <w:hideMark/>
          </w:tcPr>
          <w:p w14:paraId="5B41EE3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1899320D"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615B1E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ENFERMERO(A) GENERAL</w:t>
            </w:r>
          </w:p>
        </w:tc>
        <w:tc>
          <w:tcPr>
            <w:tcW w:w="446" w:type="pct"/>
            <w:tcBorders>
              <w:top w:val="nil"/>
              <w:left w:val="nil"/>
              <w:bottom w:val="single" w:sz="4" w:space="0" w:color="auto"/>
              <w:right w:val="single" w:sz="4" w:space="0" w:color="auto"/>
            </w:tcBorders>
            <w:shd w:val="clear" w:color="auto" w:fill="auto"/>
            <w:noWrap/>
            <w:vAlign w:val="center"/>
            <w:hideMark/>
          </w:tcPr>
          <w:p w14:paraId="1957E01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512</w:t>
            </w:r>
          </w:p>
        </w:tc>
        <w:tc>
          <w:tcPr>
            <w:tcW w:w="512" w:type="pct"/>
            <w:tcBorders>
              <w:top w:val="nil"/>
              <w:left w:val="nil"/>
              <w:bottom w:val="single" w:sz="4" w:space="0" w:color="auto"/>
              <w:right w:val="single" w:sz="4" w:space="0" w:color="auto"/>
            </w:tcBorders>
            <w:shd w:val="clear" w:color="auto" w:fill="auto"/>
            <w:noWrap/>
            <w:vAlign w:val="center"/>
            <w:hideMark/>
          </w:tcPr>
          <w:p w14:paraId="5B3B8F2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9,795.58 </w:t>
            </w:r>
          </w:p>
        </w:tc>
        <w:tc>
          <w:tcPr>
            <w:tcW w:w="512" w:type="pct"/>
            <w:tcBorders>
              <w:top w:val="nil"/>
              <w:left w:val="nil"/>
              <w:bottom w:val="single" w:sz="4" w:space="0" w:color="auto"/>
              <w:right w:val="single" w:sz="4" w:space="0" w:color="auto"/>
            </w:tcBorders>
            <w:shd w:val="clear" w:color="auto" w:fill="auto"/>
            <w:noWrap/>
            <w:vAlign w:val="center"/>
            <w:hideMark/>
          </w:tcPr>
          <w:p w14:paraId="16F037C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4D203406"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821E54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ENFERMERO(A) JEFA DE SERVICIO</w:t>
            </w:r>
          </w:p>
        </w:tc>
        <w:tc>
          <w:tcPr>
            <w:tcW w:w="446" w:type="pct"/>
            <w:tcBorders>
              <w:top w:val="nil"/>
              <w:left w:val="nil"/>
              <w:bottom w:val="single" w:sz="4" w:space="0" w:color="auto"/>
              <w:right w:val="single" w:sz="4" w:space="0" w:color="auto"/>
            </w:tcBorders>
            <w:shd w:val="clear" w:color="auto" w:fill="auto"/>
            <w:noWrap/>
            <w:vAlign w:val="center"/>
            <w:hideMark/>
          </w:tcPr>
          <w:p w14:paraId="5764C1DC"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39</w:t>
            </w:r>
          </w:p>
        </w:tc>
        <w:tc>
          <w:tcPr>
            <w:tcW w:w="512" w:type="pct"/>
            <w:tcBorders>
              <w:top w:val="nil"/>
              <w:left w:val="nil"/>
              <w:bottom w:val="single" w:sz="4" w:space="0" w:color="auto"/>
              <w:right w:val="single" w:sz="4" w:space="0" w:color="auto"/>
            </w:tcBorders>
            <w:shd w:val="clear" w:color="auto" w:fill="auto"/>
            <w:noWrap/>
            <w:vAlign w:val="center"/>
            <w:hideMark/>
          </w:tcPr>
          <w:p w14:paraId="4F6DE73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13,039.41 </w:t>
            </w:r>
          </w:p>
        </w:tc>
        <w:tc>
          <w:tcPr>
            <w:tcW w:w="512" w:type="pct"/>
            <w:tcBorders>
              <w:top w:val="nil"/>
              <w:left w:val="nil"/>
              <w:bottom w:val="single" w:sz="4" w:space="0" w:color="auto"/>
              <w:right w:val="single" w:sz="4" w:space="0" w:color="auto"/>
            </w:tcBorders>
            <w:shd w:val="clear" w:color="auto" w:fill="auto"/>
            <w:noWrap/>
            <w:vAlign w:val="center"/>
            <w:hideMark/>
          </w:tcPr>
          <w:p w14:paraId="464B2D9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49F3B72B"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77898E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ENFERMERO(A) JEFA DE SERVICIO "A"</w:t>
            </w:r>
          </w:p>
        </w:tc>
        <w:tc>
          <w:tcPr>
            <w:tcW w:w="446" w:type="pct"/>
            <w:tcBorders>
              <w:top w:val="nil"/>
              <w:left w:val="nil"/>
              <w:bottom w:val="single" w:sz="4" w:space="0" w:color="auto"/>
              <w:right w:val="single" w:sz="4" w:space="0" w:color="auto"/>
            </w:tcBorders>
            <w:shd w:val="clear" w:color="auto" w:fill="auto"/>
            <w:noWrap/>
            <w:vAlign w:val="center"/>
            <w:hideMark/>
          </w:tcPr>
          <w:p w14:paraId="188FB8A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5</w:t>
            </w:r>
          </w:p>
        </w:tc>
        <w:tc>
          <w:tcPr>
            <w:tcW w:w="512" w:type="pct"/>
            <w:tcBorders>
              <w:top w:val="nil"/>
              <w:left w:val="nil"/>
              <w:bottom w:val="single" w:sz="4" w:space="0" w:color="auto"/>
              <w:right w:val="single" w:sz="4" w:space="0" w:color="auto"/>
            </w:tcBorders>
            <w:shd w:val="clear" w:color="auto" w:fill="auto"/>
            <w:noWrap/>
            <w:vAlign w:val="center"/>
            <w:hideMark/>
          </w:tcPr>
          <w:p w14:paraId="5CAACDF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20,141.52 </w:t>
            </w:r>
          </w:p>
        </w:tc>
        <w:tc>
          <w:tcPr>
            <w:tcW w:w="512" w:type="pct"/>
            <w:tcBorders>
              <w:top w:val="nil"/>
              <w:left w:val="nil"/>
              <w:bottom w:val="single" w:sz="4" w:space="0" w:color="auto"/>
              <w:right w:val="single" w:sz="4" w:space="0" w:color="auto"/>
            </w:tcBorders>
            <w:shd w:val="clear" w:color="auto" w:fill="auto"/>
            <w:noWrap/>
            <w:vAlign w:val="center"/>
            <w:hideMark/>
          </w:tcPr>
          <w:p w14:paraId="1FACF9B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23,316.34 </w:t>
            </w:r>
          </w:p>
        </w:tc>
      </w:tr>
      <w:tr w:rsidR="002A7686" w:rsidRPr="00B7100E" w14:paraId="474E2CD5"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5C6CB7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ENLACE ADMINISTRATIVO</w:t>
            </w:r>
          </w:p>
        </w:tc>
        <w:tc>
          <w:tcPr>
            <w:tcW w:w="446" w:type="pct"/>
            <w:tcBorders>
              <w:top w:val="nil"/>
              <w:left w:val="nil"/>
              <w:bottom w:val="single" w:sz="4" w:space="0" w:color="auto"/>
              <w:right w:val="single" w:sz="4" w:space="0" w:color="auto"/>
            </w:tcBorders>
            <w:shd w:val="clear" w:color="auto" w:fill="auto"/>
            <w:noWrap/>
            <w:vAlign w:val="center"/>
            <w:hideMark/>
          </w:tcPr>
          <w:p w14:paraId="567905E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43</w:t>
            </w:r>
          </w:p>
        </w:tc>
        <w:tc>
          <w:tcPr>
            <w:tcW w:w="512" w:type="pct"/>
            <w:tcBorders>
              <w:top w:val="nil"/>
              <w:left w:val="nil"/>
              <w:bottom w:val="single" w:sz="4" w:space="0" w:color="auto"/>
              <w:right w:val="single" w:sz="4" w:space="0" w:color="auto"/>
            </w:tcBorders>
            <w:shd w:val="clear" w:color="auto" w:fill="auto"/>
            <w:noWrap/>
            <w:vAlign w:val="center"/>
            <w:hideMark/>
          </w:tcPr>
          <w:p w14:paraId="7BE3343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13,039.41 </w:t>
            </w:r>
          </w:p>
        </w:tc>
        <w:tc>
          <w:tcPr>
            <w:tcW w:w="512" w:type="pct"/>
            <w:tcBorders>
              <w:top w:val="nil"/>
              <w:left w:val="nil"/>
              <w:bottom w:val="single" w:sz="4" w:space="0" w:color="auto"/>
              <w:right w:val="single" w:sz="4" w:space="0" w:color="auto"/>
            </w:tcBorders>
            <w:shd w:val="clear" w:color="auto" w:fill="auto"/>
            <w:noWrap/>
            <w:vAlign w:val="center"/>
            <w:hideMark/>
          </w:tcPr>
          <w:p w14:paraId="5656497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7682130D"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D1ABAD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lastRenderedPageBreak/>
              <w:t>ESCOLTA</w:t>
            </w:r>
          </w:p>
        </w:tc>
        <w:tc>
          <w:tcPr>
            <w:tcW w:w="446" w:type="pct"/>
            <w:tcBorders>
              <w:top w:val="nil"/>
              <w:left w:val="nil"/>
              <w:bottom w:val="single" w:sz="4" w:space="0" w:color="auto"/>
              <w:right w:val="single" w:sz="4" w:space="0" w:color="auto"/>
            </w:tcBorders>
            <w:shd w:val="clear" w:color="auto" w:fill="auto"/>
            <w:noWrap/>
            <w:vAlign w:val="center"/>
            <w:hideMark/>
          </w:tcPr>
          <w:p w14:paraId="257EFE03"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37</w:t>
            </w:r>
          </w:p>
        </w:tc>
        <w:tc>
          <w:tcPr>
            <w:tcW w:w="512" w:type="pct"/>
            <w:tcBorders>
              <w:top w:val="nil"/>
              <w:left w:val="nil"/>
              <w:bottom w:val="single" w:sz="4" w:space="0" w:color="auto"/>
              <w:right w:val="single" w:sz="4" w:space="0" w:color="auto"/>
            </w:tcBorders>
            <w:shd w:val="clear" w:color="auto" w:fill="auto"/>
            <w:noWrap/>
            <w:vAlign w:val="center"/>
            <w:hideMark/>
          </w:tcPr>
          <w:p w14:paraId="13E3712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20,141.52 </w:t>
            </w:r>
          </w:p>
        </w:tc>
        <w:tc>
          <w:tcPr>
            <w:tcW w:w="512" w:type="pct"/>
            <w:tcBorders>
              <w:top w:val="nil"/>
              <w:left w:val="nil"/>
              <w:bottom w:val="single" w:sz="4" w:space="0" w:color="auto"/>
              <w:right w:val="single" w:sz="4" w:space="0" w:color="auto"/>
            </w:tcBorders>
            <w:shd w:val="clear" w:color="auto" w:fill="auto"/>
            <w:noWrap/>
            <w:vAlign w:val="center"/>
            <w:hideMark/>
          </w:tcPr>
          <w:p w14:paraId="1778207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7FE7C2B3"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721BEC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ESPECIALISTA EN JUSTICIA ALTERNATIVA</w:t>
            </w:r>
          </w:p>
        </w:tc>
        <w:tc>
          <w:tcPr>
            <w:tcW w:w="446" w:type="pct"/>
            <w:tcBorders>
              <w:top w:val="nil"/>
              <w:left w:val="nil"/>
              <w:bottom w:val="single" w:sz="4" w:space="0" w:color="auto"/>
              <w:right w:val="single" w:sz="4" w:space="0" w:color="auto"/>
            </w:tcBorders>
            <w:shd w:val="clear" w:color="auto" w:fill="auto"/>
            <w:noWrap/>
            <w:vAlign w:val="center"/>
            <w:hideMark/>
          </w:tcPr>
          <w:p w14:paraId="64A199A9"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74</w:t>
            </w:r>
          </w:p>
        </w:tc>
        <w:tc>
          <w:tcPr>
            <w:tcW w:w="512" w:type="pct"/>
            <w:tcBorders>
              <w:top w:val="nil"/>
              <w:left w:val="nil"/>
              <w:bottom w:val="single" w:sz="4" w:space="0" w:color="auto"/>
              <w:right w:val="single" w:sz="4" w:space="0" w:color="auto"/>
            </w:tcBorders>
            <w:shd w:val="clear" w:color="auto" w:fill="auto"/>
            <w:noWrap/>
            <w:vAlign w:val="center"/>
            <w:hideMark/>
          </w:tcPr>
          <w:p w14:paraId="2690C47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c>
          <w:tcPr>
            <w:tcW w:w="512" w:type="pct"/>
            <w:tcBorders>
              <w:top w:val="nil"/>
              <w:left w:val="nil"/>
              <w:bottom w:val="single" w:sz="4" w:space="0" w:color="auto"/>
              <w:right w:val="single" w:sz="4" w:space="0" w:color="auto"/>
            </w:tcBorders>
            <w:shd w:val="clear" w:color="auto" w:fill="auto"/>
            <w:noWrap/>
            <w:vAlign w:val="center"/>
            <w:hideMark/>
          </w:tcPr>
          <w:p w14:paraId="1ACE859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r>
      <w:tr w:rsidR="002A7686" w:rsidRPr="00B7100E" w14:paraId="2A75EE52"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9254CD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FACILITADOR</w:t>
            </w:r>
          </w:p>
        </w:tc>
        <w:tc>
          <w:tcPr>
            <w:tcW w:w="446" w:type="pct"/>
            <w:tcBorders>
              <w:top w:val="nil"/>
              <w:left w:val="nil"/>
              <w:bottom w:val="single" w:sz="4" w:space="0" w:color="auto"/>
              <w:right w:val="single" w:sz="4" w:space="0" w:color="auto"/>
            </w:tcBorders>
            <w:shd w:val="clear" w:color="auto" w:fill="auto"/>
            <w:noWrap/>
            <w:vAlign w:val="center"/>
            <w:hideMark/>
          </w:tcPr>
          <w:p w14:paraId="270242E7"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26</w:t>
            </w:r>
          </w:p>
        </w:tc>
        <w:tc>
          <w:tcPr>
            <w:tcW w:w="512" w:type="pct"/>
            <w:tcBorders>
              <w:top w:val="nil"/>
              <w:left w:val="nil"/>
              <w:bottom w:val="single" w:sz="4" w:space="0" w:color="auto"/>
              <w:right w:val="single" w:sz="4" w:space="0" w:color="auto"/>
            </w:tcBorders>
            <w:shd w:val="clear" w:color="auto" w:fill="auto"/>
            <w:noWrap/>
            <w:vAlign w:val="center"/>
            <w:hideMark/>
          </w:tcPr>
          <w:p w14:paraId="1CCD6D9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22,727.74 </w:t>
            </w:r>
          </w:p>
        </w:tc>
        <w:tc>
          <w:tcPr>
            <w:tcW w:w="512" w:type="pct"/>
            <w:tcBorders>
              <w:top w:val="nil"/>
              <w:left w:val="nil"/>
              <w:bottom w:val="single" w:sz="4" w:space="0" w:color="auto"/>
              <w:right w:val="single" w:sz="4" w:space="0" w:color="auto"/>
            </w:tcBorders>
            <w:shd w:val="clear" w:color="auto" w:fill="auto"/>
            <w:noWrap/>
            <w:vAlign w:val="center"/>
            <w:hideMark/>
          </w:tcPr>
          <w:p w14:paraId="0FF0F86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22,727.74 </w:t>
            </w:r>
          </w:p>
        </w:tc>
      </w:tr>
      <w:tr w:rsidR="002A7686" w:rsidRPr="00B7100E" w14:paraId="24778CA1"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944790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FISCAL ADJUNTO</w:t>
            </w:r>
          </w:p>
        </w:tc>
        <w:tc>
          <w:tcPr>
            <w:tcW w:w="446" w:type="pct"/>
            <w:tcBorders>
              <w:top w:val="nil"/>
              <w:left w:val="nil"/>
              <w:bottom w:val="single" w:sz="4" w:space="0" w:color="auto"/>
              <w:right w:val="single" w:sz="4" w:space="0" w:color="auto"/>
            </w:tcBorders>
            <w:shd w:val="clear" w:color="auto" w:fill="auto"/>
            <w:noWrap/>
            <w:vAlign w:val="center"/>
            <w:hideMark/>
          </w:tcPr>
          <w:p w14:paraId="22E41F6B"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w:t>
            </w:r>
          </w:p>
        </w:tc>
        <w:tc>
          <w:tcPr>
            <w:tcW w:w="512" w:type="pct"/>
            <w:tcBorders>
              <w:top w:val="nil"/>
              <w:left w:val="nil"/>
              <w:bottom w:val="single" w:sz="4" w:space="0" w:color="auto"/>
              <w:right w:val="single" w:sz="4" w:space="0" w:color="auto"/>
            </w:tcBorders>
            <w:shd w:val="clear" w:color="auto" w:fill="auto"/>
            <w:noWrap/>
            <w:vAlign w:val="center"/>
            <w:hideMark/>
          </w:tcPr>
          <w:p w14:paraId="24961AD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51,320.41 </w:t>
            </w:r>
          </w:p>
        </w:tc>
        <w:tc>
          <w:tcPr>
            <w:tcW w:w="512" w:type="pct"/>
            <w:tcBorders>
              <w:top w:val="nil"/>
              <w:left w:val="nil"/>
              <w:bottom w:val="single" w:sz="4" w:space="0" w:color="auto"/>
              <w:right w:val="single" w:sz="4" w:space="0" w:color="auto"/>
            </w:tcBorders>
            <w:shd w:val="clear" w:color="auto" w:fill="auto"/>
            <w:noWrap/>
            <w:vAlign w:val="center"/>
            <w:hideMark/>
          </w:tcPr>
          <w:p w14:paraId="2D90BB8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51,320.41 </w:t>
            </w:r>
          </w:p>
        </w:tc>
      </w:tr>
      <w:tr w:rsidR="002A7686" w:rsidRPr="00B7100E" w14:paraId="2D037D7D"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95ABAC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FISCAL ESPECIALIZADO</w:t>
            </w:r>
          </w:p>
        </w:tc>
        <w:tc>
          <w:tcPr>
            <w:tcW w:w="446" w:type="pct"/>
            <w:tcBorders>
              <w:top w:val="nil"/>
              <w:left w:val="nil"/>
              <w:bottom w:val="single" w:sz="4" w:space="0" w:color="auto"/>
              <w:right w:val="single" w:sz="4" w:space="0" w:color="auto"/>
            </w:tcBorders>
            <w:shd w:val="clear" w:color="auto" w:fill="auto"/>
            <w:noWrap/>
            <w:vAlign w:val="center"/>
            <w:hideMark/>
          </w:tcPr>
          <w:p w14:paraId="48BB55C7"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55D6A11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c>
          <w:tcPr>
            <w:tcW w:w="512" w:type="pct"/>
            <w:tcBorders>
              <w:top w:val="nil"/>
              <w:left w:val="nil"/>
              <w:bottom w:val="single" w:sz="4" w:space="0" w:color="auto"/>
              <w:right w:val="single" w:sz="4" w:space="0" w:color="auto"/>
            </w:tcBorders>
            <w:shd w:val="clear" w:color="auto" w:fill="auto"/>
            <w:noWrap/>
            <w:vAlign w:val="center"/>
            <w:hideMark/>
          </w:tcPr>
          <w:p w14:paraId="25EDC0A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r>
      <w:tr w:rsidR="002A7686" w:rsidRPr="00B7100E" w14:paraId="09A756A2"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9F1E33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FISCAL ESPECIALIZADO EN MATERIA DE DELITOS ELECTORALES</w:t>
            </w:r>
          </w:p>
        </w:tc>
        <w:tc>
          <w:tcPr>
            <w:tcW w:w="446" w:type="pct"/>
            <w:tcBorders>
              <w:top w:val="nil"/>
              <w:left w:val="nil"/>
              <w:bottom w:val="single" w:sz="4" w:space="0" w:color="auto"/>
              <w:right w:val="single" w:sz="4" w:space="0" w:color="auto"/>
            </w:tcBorders>
            <w:shd w:val="clear" w:color="auto" w:fill="auto"/>
            <w:noWrap/>
            <w:vAlign w:val="center"/>
            <w:hideMark/>
          </w:tcPr>
          <w:p w14:paraId="4FA5FD9C"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2DFF1AA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c>
          <w:tcPr>
            <w:tcW w:w="512" w:type="pct"/>
            <w:tcBorders>
              <w:top w:val="nil"/>
              <w:left w:val="nil"/>
              <w:bottom w:val="single" w:sz="4" w:space="0" w:color="auto"/>
              <w:right w:val="single" w:sz="4" w:space="0" w:color="auto"/>
            </w:tcBorders>
            <w:shd w:val="clear" w:color="auto" w:fill="auto"/>
            <w:noWrap/>
            <w:vAlign w:val="center"/>
            <w:hideMark/>
          </w:tcPr>
          <w:p w14:paraId="2EAEF98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r>
      <w:tr w:rsidR="002A7686" w:rsidRPr="00B7100E" w14:paraId="6D60391D"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3B34D3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FISCAL GENERAL</w:t>
            </w:r>
          </w:p>
        </w:tc>
        <w:tc>
          <w:tcPr>
            <w:tcW w:w="446" w:type="pct"/>
            <w:tcBorders>
              <w:top w:val="nil"/>
              <w:left w:val="nil"/>
              <w:bottom w:val="single" w:sz="4" w:space="0" w:color="auto"/>
              <w:right w:val="single" w:sz="4" w:space="0" w:color="auto"/>
            </w:tcBorders>
            <w:shd w:val="clear" w:color="auto" w:fill="auto"/>
            <w:noWrap/>
            <w:vAlign w:val="center"/>
            <w:hideMark/>
          </w:tcPr>
          <w:p w14:paraId="40A6BC1B"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578B326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97,967.56 </w:t>
            </w:r>
          </w:p>
        </w:tc>
        <w:tc>
          <w:tcPr>
            <w:tcW w:w="512" w:type="pct"/>
            <w:tcBorders>
              <w:top w:val="nil"/>
              <w:left w:val="nil"/>
              <w:bottom w:val="single" w:sz="4" w:space="0" w:color="auto"/>
              <w:right w:val="single" w:sz="4" w:space="0" w:color="auto"/>
            </w:tcBorders>
            <w:shd w:val="clear" w:color="auto" w:fill="auto"/>
            <w:noWrap/>
            <w:vAlign w:val="center"/>
            <w:hideMark/>
          </w:tcPr>
          <w:p w14:paraId="12193DB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97,967.56 </w:t>
            </w:r>
          </w:p>
        </w:tc>
      </w:tr>
      <w:tr w:rsidR="002A7686" w:rsidRPr="00B7100E" w14:paraId="5AE89B66"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F7C05D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FOGONERO</w:t>
            </w:r>
          </w:p>
        </w:tc>
        <w:tc>
          <w:tcPr>
            <w:tcW w:w="446" w:type="pct"/>
            <w:tcBorders>
              <w:top w:val="nil"/>
              <w:left w:val="nil"/>
              <w:bottom w:val="single" w:sz="4" w:space="0" w:color="auto"/>
              <w:right w:val="single" w:sz="4" w:space="0" w:color="auto"/>
            </w:tcBorders>
            <w:shd w:val="clear" w:color="auto" w:fill="auto"/>
            <w:noWrap/>
            <w:vAlign w:val="center"/>
            <w:hideMark/>
          </w:tcPr>
          <w:p w14:paraId="73FA0B0F"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w:t>
            </w:r>
          </w:p>
        </w:tc>
        <w:tc>
          <w:tcPr>
            <w:tcW w:w="512" w:type="pct"/>
            <w:tcBorders>
              <w:top w:val="nil"/>
              <w:left w:val="nil"/>
              <w:bottom w:val="single" w:sz="4" w:space="0" w:color="auto"/>
              <w:right w:val="single" w:sz="4" w:space="0" w:color="auto"/>
            </w:tcBorders>
            <w:shd w:val="clear" w:color="auto" w:fill="auto"/>
            <w:noWrap/>
            <w:vAlign w:val="center"/>
            <w:hideMark/>
          </w:tcPr>
          <w:p w14:paraId="5A87307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11,849.87 </w:t>
            </w:r>
          </w:p>
        </w:tc>
        <w:tc>
          <w:tcPr>
            <w:tcW w:w="512" w:type="pct"/>
            <w:tcBorders>
              <w:top w:val="nil"/>
              <w:left w:val="nil"/>
              <w:bottom w:val="single" w:sz="4" w:space="0" w:color="auto"/>
              <w:right w:val="single" w:sz="4" w:space="0" w:color="auto"/>
            </w:tcBorders>
            <w:shd w:val="clear" w:color="auto" w:fill="auto"/>
            <w:noWrap/>
            <w:vAlign w:val="center"/>
            <w:hideMark/>
          </w:tcPr>
          <w:p w14:paraId="0F5C16F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16,562.34 </w:t>
            </w:r>
          </w:p>
        </w:tc>
      </w:tr>
      <w:tr w:rsidR="002A7686" w:rsidRPr="00B7100E" w14:paraId="2174AFF3"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89E8A5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FUNCIONARIO CONCILIADOR</w:t>
            </w:r>
          </w:p>
        </w:tc>
        <w:tc>
          <w:tcPr>
            <w:tcW w:w="446" w:type="pct"/>
            <w:tcBorders>
              <w:top w:val="nil"/>
              <w:left w:val="nil"/>
              <w:bottom w:val="single" w:sz="4" w:space="0" w:color="auto"/>
              <w:right w:val="single" w:sz="4" w:space="0" w:color="auto"/>
            </w:tcBorders>
            <w:shd w:val="clear" w:color="auto" w:fill="auto"/>
            <w:noWrap/>
            <w:vAlign w:val="center"/>
            <w:hideMark/>
          </w:tcPr>
          <w:p w14:paraId="652D45B3"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w:t>
            </w:r>
          </w:p>
        </w:tc>
        <w:tc>
          <w:tcPr>
            <w:tcW w:w="512" w:type="pct"/>
            <w:tcBorders>
              <w:top w:val="nil"/>
              <w:left w:val="nil"/>
              <w:bottom w:val="single" w:sz="4" w:space="0" w:color="auto"/>
              <w:right w:val="single" w:sz="4" w:space="0" w:color="auto"/>
            </w:tcBorders>
            <w:shd w:val="clear" w:color="auto" w:fill="auto"/>
            <w:noWrap/>
            <w:vAlign w:val="center"/>
            <w:hideMark/>
          </w:tcPr>
          <w:p w14:paraId="14D7E30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c>
          <w:tcPr>
            <w:tcW w:w="512" w:type="pct"/>
            <w:tcBorders>
              <w:top w:val="nil"/>
              <w:left w:val="nil"/>
              <w:bottom w:val="single" w:sz="4" w:space="0" w:color="auto"/>
              <w:right w:val="single" w:sz="4" w:space="0" w:color="auto"/>
            </w:tcBorders>
            <w:shd w:val="clear" w:color="auto" w:fill="auto"/>
            <w:noWrap/>
            <w:vAlign w:val="center"/>
            <w:hideMark/>
          </w:tcPr>
          <w:p w14:paraId="392D7F2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r>
      <w:tr w:rsidR="002A7686" w:rsidRPr="00B7100E" w14:paraId="0E994C7B"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48EC58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GOBERNADOR CONSTITUCIONAL DEL ESTADO</w:t>
            </w:r>
          </w:p>
        </w:tc>
        <w:tc>
          <w:tcPr>
            <w:tcW w:w="446" w:type="pct"/>
            <w:tcBorders>
              <w:top w:val="nil"/>
              <w:left w:val="nil"/>
              <w:bottom w:val="single" w:sz="4" w:space="0" w:color="auto"/>
              <w:right w:val="single" w:sz="4" w:space="0" w:color="auto"/>
            </w:tcBorders>
            <w:shd w:val="clear" w:color="auto" w:fill="auto"/>
            <w:noWrap/>
            <w:vAlign w:val="center"/>
            <w:hideMark/>
          </w:tcPr>
          <w:p w14:paraId="443BE9F6"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498B651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102,227.05 </w:t>
            </w:r>
          </w:p>
        </w:tc>
        <w:tc>
          <w:tcPr>
            <w:tcW w:w="512" w:type="pct"/>
            <w:tcBorders>
              <w:top w:val="nil"/>
              <w:left w:val="nil"/>
              <w:bottom w:val="single" w:sz="4" w:space="0" w:color="auto"/>
              <w:right w:val="single" w:sz="4" w:space="0" w:color="auto"/>
            </w:tcBorders>
            <w:shd w:val="clear" w:color="auto" w:fill="auto"/>
            <w:noWrap/>
            <w:vAlign w:val="center"/>
            <w:hideMark/>
          </w:tcPr>
          <w:p w14:paraId="03B33F8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102,227.05 </w:t>
            </w:r>
          </w:p>
        </w:tc>
      </w:tr>
      <w:tr w:rsidR="002A7686" w:rsidRPr="00B7100E" w14:paraId="5F9F5A79"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A17B8C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INGENIERO DE MANTENIMIENTO RED DE RADIO</w:t>
            </w:r>
          </w:p>
        </w:tc>
        <w:tc>
          <w:tcPr>
            <w:tcW w:w="446" w:type="pct"/>
            <w:tcBorders>
              <w:top w:val="nil"/>
              <w:left w:val="nil"/>
              <w:bottom w:val="single" w:sz="4" w:space="0" w:color="auto"/>
              <w:right w:val="single" w:sz="4" w:space="0" w:color="auto"/>
            </w:tcBorders>
            <w:shd w:val="clear" w:color="auto" w:fill="auto"/>
            <w:noWrap/>
            <w:vAlign w:val="center"/>
            <w:hideMark/>
          </w:tcPr>
          <w:p w14:paraId="6B1805E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13A657F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c>
          <w:tcPr>
            <w:tcW w:w="512" w:type="pct"/>
            <w:tcBorders>
              <w:top w:val="nil"/>
              <w:left w:val="nil"/>
              <w:bottom w:val="single" w:sz="4" w:space="0" w:color="auto"/>
              <w:right w:val="single" w:sz="4" w:space="0" w:color="auto"/>
            </w:tcBorders>
            <w:shd w:val="clear" w:color="auto" w:fill="auto"/>
            <w:noWrap/>
            <w:vAlign w:val="center"/>
            <w:hideMark/>
          </w:tcPr>
          <w:p w14:paraId="6F886BE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r>
      <w:tr w:rsidR="002A7686" w:rsidRPr="00B7100E" w14:paraId="01F47847"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F5EB59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INSPECTOR</w:t>
            </w:r>
          </w:p>
        </w:tc>
        <w:tc>
          <w:tcPr>
            <w:tcW w:w="446" w:type="pct"/>
            <w:tcBorders>
              <w:top w:val="nil"/>
              <w:left w:val="nil"/>
              <w:bottom w:val="single" w:sz="4" w:space="0" w:color="auto"/>
              <w:right w:val="single" w:sz="4" w:space="0" w:color="auto"/>
            </w:tcBorders>
            <w:shd w:val="clear" w:color="auto" w:fill="auto"/>
            <w:noWrap/>
            <w:vAlign w:val="center"/>
            <w:hideMark/>
          </w:tcPr>
          <w:p w14:paraId="6F692F54"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w:t>
            </w:r>
          </w:p>
        </w:tc>
        <w:tc>
          <w:tcPr>
            <w:tcW w:w="512" w:type="pct"/>
            <w:tcBorders>
              <w:top w:val="nil"/>
              <w:left w:val="nil"/>
              <w:bottom w:val="single" w:sz="4" w:space="0" w:color="auto"/>
              <w:right w:val="single" w:sz="4" w:space="0" w:color="auto"/>
            </w:tcBorders>
            <w:shd w:val="clear" w:color="auto" w:fill="auto"/>
            <w:noWrap/>
            <w:vAlign w:val="center"/>
            <w:hideMark/>
          </w:tcPr>
          <w:p w14:paraId="3149A2D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13,039.41 </w:t>
            </w:r>
          </w:p>
        </w:tc>
        <w:tc>
          <w:tcPr>
            <w:tcW w:w="512" w:type="pct"/>
            <w:tcBorders>
              <w:top w:val="nil"/>
              <w:left w:val="nil"/>
              <w:bottom w:val="single" w:sz="4" w:space="0" w:color="auto"/>
              <w:right w:val="single" w:sz="4" w:space="0" w:color="auto"/>
            </w:tcBorders>
            <w:shd w:val="clear" w:color="auto" w:fill="auto"/>
            <w:noWrap/>
            <w:vAlign w:val="center"/>
            <w:hideMark/>
          </w:tcPr>
          <w:p w14:paraId="70F8557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13,039.41 </w:t>
            </w:r>
          </w:p>
        </w:tc>
      </w:tr>
      <w:tr w:rsidR="002A7686" w:rsidRPr="00B7100E" w14:paraId="418027E6"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AB6E39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INSPECTOR DEL TRABAJO</w:t>
            </w:r>
          </w:p>
        </w:tc>
        <w:tc>
          <w:tcPr>
            <w:tcW w:w="446" w:type="pct"/>
            <w:tcBorders>
              <w:top w:val="nil"/>
              <w:left w:val="nil"/>
              <w:bottom w:val="single" w:sz="4" w:space="0" w:color="auto"/>
              <w:right w:val="single" w:sz="4" w:space="0" w:color="auto"/>
            </w:tcBorders>
            <w:shd w:val="clear" w:color="auto" w:fill="auto"/>
            <w:noWrap/>
            <w:vAlign w:val="center"/>
            <w:hideMark/>
          </w:tcPr>
          <w:p w14:paraId="75458FEA"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08AEEB1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15,022.54 </w:t>
            </w:r>
          </w:p>
        </w:tc>
        <w:tc>
          <w:tcPr>
            <w:tcW w:w="512" w:type="pct"/>
            <w:tcBorders>
              <w:top w:val="nil"/>
              <w:left w:val="nil"/>
              <w:bottom w:val="single" w:sz="4" w:space="0" w:color="auto"/>
              <w:right w:val="single" w:sz="4" w:space="0" w:color="auto"/>
            </w:tcBorders>
            <w:shd w:val="clear" w:color="auto" w:fill="auto"/>
            <w:noWrap/>
            <w:vAlign w:val="center"/>
            <w:hideMark/>
          </w:tcPr>
          <w:p w14:paraId="397E689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15,022.54 </w:t>
            </w:r>
          </w:p>
        </w:tc>
      </w:tr>
      <w:tr w:rsidR="002A7686" w:rsidRPr="00B7100E" w14:paraId="1A14E699"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C878CB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INSPECTOR DEL TRABAJO FORANEO</w:t>
            </w:r>
          </w:p>
        </w:tc>
        <w:tc>
          <w:tcPr>
            <w:tcW w:w="446" w:type="pct"/>
            <w:tcBorders>
              <w:top w:val="nil"/>
              <w:left w:val="nil"/>
              <w:bottom w:val="single" w:sz="4" w:space="0" w:color="auto"/>
              <w:right w:val="single" w:sz="4" w:space="0" w:color="auto"/>
            </w:tcBorders>
            <w:shd w:val="clear" w:color="auto" w:fill="auto"/>
            <w:noWrap/>
            <w:vAlign w:val="center"/>
            <w:hideMark/>
          </w:tcPr>
          <w:p w14:paraId="272EA42C"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w:t>
            </w:r>
          </w:p>
        </w:tc>
        <w:tc>
          <w:tcPr>
            <w:tcW w:w="512" w:type="pct"/>
            <w:tcBorders>
              <w:top w:val="nil"/>
              <w:left w:val="nil"/>
              <w:bottom w:val="single" w:sz="4" w:space="0" w:color="auto"/>
              <w:right w:val="single" w:sz="4" w:space="0" w:color="auto"/>
            </w:tcBorders>
            <w:shd w:val="clear" w:color="auto" w:fill="auto"/>
            <w:noWrap/>
            <w:vAlign w:val="center"/>
            <w:hideMark/>
          </w:tcPr>
          <w:p w14:paraId="435CF55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c>
          <w:tcPr>
            <w:tcW w:w="512" w:type="pct"/>
            <w:tcBorders>
              <w:top w:val="nil"/>
              <w:left w:val="nil"/>
              <w:bottom w:val="single" w:sz="4" w:space="0" w:color="auto"/>
              <w:right w:val="single" w:sz="4" w:space="0" w:color="auto"/>
            </w:tcBorders>
            <w:shd w:val="clear" w:color="auto" w:fill="auto"/>
            <w:noWrap/>
            <w:vAlign w:val="center"/>
            <w:hideMark/>
          </w:tcPr>
          <w:p w14:paraId="603CDDC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r>
      <w:tr w:rsidR="002A7686" w:rsidRPr="00B7100E" w14:paraId="486529A2"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EDF441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INSPECTOR ESPECIAL</w:t>
            </w:r>
          </w:p>
        </w:tc>
        <w:tc>
          <w:tcPr>
            <w:tcW w:w="446" w:type="pct"/>
            <w:tcBorders>
              <w:top w:val="nil"/>
              <w:left w:val="nil"/>
              <w:bottom w:val="single" w:sz="4" w:space="0" w:color="auto"/>
              <w:right w:val="single" w:sz="4" w:space="0" w:color="auto"/>
            </w:tcBorders>
            <w:shd w:val="clear" w:color="auto" w:fill="auto"/>
            <w:noWrap/>
            <w:vAlign w:val="center"/>
            <w:hideMark/>
          </w:tcPr>
          <w:p w14:paraId="4644DFC8"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5B49CDE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11,285.59 </w:t>
            </w:r>
          </w:p>
        </w:tc>
        <w:tc>
          <w:tcPr>
            <w:tcW w:w="512" w:type="pct"/>
            <w:tcBorders>
              <w:top w:val="nil"/>
              <w:left w:val="nil"/>
              <w:bottom w:val="single" w:sz="4" w:space="0" w:color="auto"/>
              <w:right w:val="single" w:sz="4" w:space="0" w:color="auto"/>
            </w:tcBorders>
            <w:shd w:val="clear" w:color="auto" w:fill="auto"/>
            <w:noWrap/>
            <w:vAlign w:val="center"/>
            <w:hideMark/>
          </w:tcPr>
          <w:p w14:paraId="396DE7D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11,285.59 </w:t>
            </w:r>
          </w:p>
        </w:tc>
      </w:tr>
      <w:tr w:rsidR="002A7686" w:rsidRPr="00B7100E" w14:paraId="75BE7C5E"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BFAFA9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INSPECTOR FISCAL</w:t>
            </w:r>
          </w:p>
        </w:tc>
        <w:tc>
          <w:tcPr>
            <w:tcW w:w="446" w:type="pct"/>
            <w:tcBorders>
              <w:top w:val="nil"/>
              <w:left w:val="nil"/>
              <w:bottom w:val="single" w:sz="4" w:space="0" w:color="auto"/>
              <w:right w:val="single" w:sz="4" w:space="0" w:color="auto"/>
            </w:tcBorders>
            <w:shd w:val="clear" w:color="auto" w:fill="auto"/>
            <w:noWrap/>
            <w:vAlign w:val="center"/>
            <w:hideMark/>
          </w:tcPr>
          <w:p w14:paraId="166CBC1E"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19</w:t>
            </w:r>
          </w:p>
        </w:tc>
        <w:tc>
          <w:tcPr>
            <w:tcW w:w="512" w:type="pct"/>
            <w:tcBorders>
              <w:top w:val="nil"/>
              <w:left w:val="nil"/>
              <w:bottom w:val="single" w:sz="4" w:space="0" w:color="auto"/>
              <w:right w:val="single" w:sz="4" w:space="0" w:color="auto"/>
            </w:tcBorders>
            <w:shd w:val="clear" w:color="auto" w:fill="auto"/>
            <w:noWrap/>
            <w:vAlign w:val="center"/>
            <w:hideMark/>
          </w:tcPr>
          <w:p w14:paraId="64797A2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15,022.54 </w:t>
            </w:r>
          </w:p>
        </w:tc>
        <w:tc>
          <w:tcPr>
            <w:tcW w:w="512" w:type="pct"/>
            <w:tcBorders>
              <w:top w:val="nil"/>
              <w:left w:val="nil"/>
              <w:bottom w:val="single" w:sz="4" w:space="0" w:color="auto"/>
              <w:right w:val="single" w:sz="4" w:space="0" w:color="auto"/>
            </w:tcBorders>
            <w:shd w:val="clear" w:color="auto" w:fill="auto"/>
            <w:noWrap/>
            <w:vAlign w:val="center"/>
            <w:hideMark/>
          </w:tcPr>
          <w:p w14:paraId="235101C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16,562.34 </w:t>
            </w:r>
          </w:p>
        </w:tc>
      </w:tr>
      <w:tr w:rsidR="002A7686" w:rsidRPr="00B7100E" w14:paraId="3A795796"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7B6281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INSPECTOR FISCAL "A"</w:t>
            </w:r>
          </w:p>
        </w:tc>
        <w:tc>
          <w:tcPr>
            <w:tcW w:w="446" w:type="pct"/>
            <w:tcBorders>
              <w:top w:val="nil"/>
              <w:left w:val="nil"/>
              <w:bottom w:val="single" w:sz="4" w:space="0" w:color="auto"/>
              <w:right w:val="single" w:sz="4" w:space="0" w:color="auto"/>
            </w:tcBorders>
            <w:shd w:val="clear" w:color="auto" w:fill="auto"/>
            <w:noWrap/>
            <w:vAlign w:val="center"/>
            <w:hideMark/>
          </w:tcPr>
          <w:p w14:paraId="122DFE6A"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w:t>
            </w:r>
          </w:p>
        </w:tc>
        <w:tc>
          <w:tcPr>
            <w:tcW w:w="512" w:type="pct"/>
            <w:tcBorders>
              <w:top w:val="nil"/>
              <w:left w:val="nil"/>
              <w:bottom w:val="single" w:sz="4" w:space="0" w:color="auto"/>
              <w:right w:val="single" w:sz="4" w:space="0" w:color="auto"/>
            </w:tcBorders>
            <w:shd w:val="clear" w:color="auto" w:fill="auto"/>
            <w:noWrap/>
            <w:vAlign w:val="center"/>
            <w:hideMark/>
          </w:tcPr>
          <w:p w14:paraId="0985D11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17,432.52 </w:t>
            </w:r>
          </w:p>
        </w:tc>
        <w:tc>
          <w:tcPr>
            <w:tcW w:w="512" w:type="pct"/>
            <w:tcBorders>
              <w:top w:val="nil"/>
              <w:left w:val="nil"/>
              <w:bottom w:val="single" w:sz="4" w:space="0" w:color="auto"/>
              <w:right w:val="single" w:sz="4" w:space="0" w:color="auto"/>
            </w:tcBorders>
            <w:shd w:val="clear" w:color="auto" w:fill="auto"/>
            <w:noWrap/>
            <w:vAlign w:val="center"/>
            <w:hideMark/>
          </w:tcPr>
          <w:p w14:paraId="6DB456F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19,219.36 </w:t>
            </w:r>
          </w:p>
        </w:tc>
      </w:tr>
      <w:tr w:rsidR="002A7686" w:rsidRPr="00B7100E" w14:paraId="46ED0B3A"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C21FA1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INSPECTOR LOCAL DEL TRABAJO</w:t>
            </w:r>
          </w:p>
        </w:tc>
        <w:tc>
          <w:tcPr>
            <w:tcW w:w="446" w:type="pct"/>
            <w:tcBorders>
              <w:top w:val="nil"/>
              <w:left w:val="nil"/>
              <w:bottom w:val="single" w:sz="4" w:space="0" w:color="auto"/>
              <w:right w:val="single" w:sz="4" w:space="0" w:color="auto"/>
            </w:tcBorders>
            <w:shd w:val="clear" w:color="auto" w:fill="auto"/>
            <w:noWrap/>
            <w:vAlign w:val="center"/>
            <w:hideMark/>
          </w:tcPr>
          <w:p w14:paraId="1E854EEE"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12</w:t>
            </w:r>
          </w:p>
        </w:tc>
        <w:tc>
          <w:tcPr>
            <w:tcW w:w="512" w:type="pct"/>
            <w:tcBorders>
              <w:top w:val="nil"/>
              <w:left w:val="nil"/>
              <w:bottom w:val="single" w:sz="4" w:space="0" w:color="auto"/>
              <w:right w:val="single" w:sz="4" w:space="0" w:color="auto"/>
            </w:tcBorders>
            <w:shd w:val="clear" w:color="auto" w:fill="auto"/>
            <w:noWrap/>
            <w:vAlign w:val="center"/>
            <w:hideMark/>
          </w:tcPr>
          <w:p w14:paraId="7B31C7D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c>
          <w:tcPr>
            <w:tcW w:w="512" w:type="pct"/>
            <w:tcBorders>
              <w:top w:val="nil"/>
              <w:left w:val="nil"/>
              <w:bottom w:val="single" w:sz="4" w:space="0" w:color="auto"/>
              <w:right w:val="single" w:sz="4" w:space="0" w:color="auto"/>
            </w:tcBorders>
            <w:shd w:val="clear" w:color="auto" w:fill="auto"/>
            <w:noWrap/>
            <w:vAlign w:val="center"/>
            <w:hideMark/>
          </w:tcPr>
          <w:p w14:paraId="3FCD6D7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r>
      <w:tr w:rsidR="002A7686" w:rsidRPr="00B7100E" w14:paraId="31D4ADA4"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ED4953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INTENDENTE</w:t>
            </w:r>
          </w:p>
        </w:tc>
        <w:tc>
          <w:tcPr>
            <w:tcW w:w="446" w:type="pct"/>
            <w:tcBorders>
              <w:top w:val="nil"/>
              <w:left w:val="nil"/>
              <w:bottom w:val="single" w:sz="4" w:space="0" w:color="auto"/>
              <w:right w:val="single" w:sz="4" w:space="0" w:color="auto"/>
            </w:tcBorders>
            <w:shd w:val="clear" w:color="auto" w:fill="auto"/>
            <w:noWrap/>
            <w:vAlign w:val="center"/>
            <w:hideMark/>
          </w:tcPr>
          <w:p w14:paraId="0C6D8DCB"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5</w:t>
            </w:r>
          </w:p>
        </w:tc>
        <w:tc>
          <w:tcPr>
            <w:tcW w:w="512" w:type="pct"/>
            <w:tcBorders>
              <w:top w:val="nil"/>
              <w:left w:val="nil"/>
              <w:bottom w:val="single" w:sz="4" w:space="0" w:color="auto"/>
              <w:right w:val="single" w:sz="4" w:space="0" w:color="auto"/>
            </w:tcBorders>
            <w:shd w:val="clear" w:color="auto" w:fill="auto"/>
            <w:noWrap/>
            <w:vAlign w:val="center"/>
            <w:hideMark/>
          </w:tcPr>
          <w:p w14:paraId="61E54F4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9,795.58 </w:t>
            </w:r>
          </w:p>
        </w:tc>
        <w:tc>
          <w:tcPr>
            <w:tcW w:w="512" w:type="pct"/>
            <w:tcBorders>
              <w:top w:val="nil"/>
              <w:left w:val="nil"/>
              <w:bottom w:val="single" w:sz="4" w:space="0" w:color="auto"/>
              <w:right w:val="single" w:sz="4" w:space="0" w:color="auto"/>
            </w:tcBorders>
            <w:shd w:val="clear" w:color="auto" w:fill="auto"/>
            <w:noWrap/>
            <w:vAlign w:val="center"/>
            <w:hideMark/>
          </w:tcPr>
          <w:p w14:paraId="352043C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16,562.34 </w:t>
            </w:r>
          </w:p>
        </w:tc>
      </w:tr>
      <w:tr w:rsidR="002A7686" w:rsidRPr="00B7100E" w14:paraId="01309F3D"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716349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INVESTIGADOR</w:t>
            </w:r>
          </w:p>
        </w:tc>
        <w:tc>
          <w:tcPr>
            <w:tcW w:w="446" w:type="pct"/>
            <w:tcBorders>
              <w:top w:val="nil"/>
              <w:left w:val="nil"/>
              <w:bottom w:val="single" w:sz="4" w:space="0" w:color="auto"/>
              <w:right w:val="single" w:sz="4" w:space="0" w:color="auto"/>
            </w:tcBorders>
            <w:shd w:val="clear" w:color="auto" w:fill="auto"/>
            <w:noWrap/>
            <w:vAlign w:val="center"/>
            <w:hideMark/>
          </w:tcPr>
          <w:p w14:paraId="39EC2753"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33AD63E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c>
          <w:tcPr>
            <w:tcW w:w="512" w:type="pct"/>
            <w:tcBorders>
              <w:top w:val="nil"/>
              <w:left w:val="nil"/>
              <w:bottom w:val="single" w:sz="4" w:space="0" w:color="auto"/>
              <w:right w:val="single" w:sz="4" w:space="0" w:color="auto"/>
            </w:tcBorders>
            <w:shd w:val="clear" w:color="auto" w:fill="auto"/>
            <w:noWrap/>
            <w:vAlign w:val="center"/>
            <w:hideMark/>
          </w:tcPr>
          <w:p w14:paraId="1DDEA36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r>
      <w:tr w:rsidR="002A7686" w:rsidRPr="00B7100E" w14:paraId="59646F0B"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159865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INVESTIGADOR A</w:t>
            </w:r>
          </w:p>
        </w:tc>
        <w:tc>
          <w:tcPr>
            <w:tcW w:w="446" w:type="pct"/>
            <w:tcBorders>
              <w:top w:val="nil"/>
              <w:left w:val="nil"/>
              <w:bottom w:val="single" w:sz="4" w:space="0" w:color="auto"/>
              <w:right w:val="single" w:sz="4" w:space="0" w:color="auto"/>
            </w:tcBorders>
            <w:shd w:val="clear" w:color="auto" w:fill="auto"/>
            <w:noWrap/>
            <w:vAlign w:val="center"/>
            <w:hideMark/>
          </w:tcPr>
          <w:p w14:paraId="228333F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1E6C40F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c>
          <w:tcPr>
            <w:tcW w:w="512" w:type="pct"/>
            <w:tcBorders>
              <w:top w:val="nil"/>
              <w:left w:val="nil"/>
              <w:bottom w:val="single" w:sz="4" w:space="0" w:color="auto"/>
              <w:right w:val="single" w:sz="4" w:space="0" w:color="auto"/>
            </w:tcBorders>
            <w:shd w:val="clear" w:color="auto" w:fill="auto"/>
            <w:noWrap/>
            <w:vAlign w:val="center"/>
            <w:hideMark/>
          </w:tcPr>
          <w:p w14:paraId="3A047E0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r>
      <w:tr w:rsidR="002A7686" w:rsidRPr="00B7100E" w14:paraId="09E7EC8F"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D04ED4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INVESTIGADOR B</w:t>
            </w:r>
          </w:p>
        </w:tc>
        <w:tc>
          <w:tcPr>
            <w:tcW w:w="446" w:type="pct"/>
            <w:tcBorders>
              <w:top w:val="nil"/>
              <w:left w:val="nil"/>
              <w:bottom w:val="single" w:sz="4" w:space="0" w:color="auto"/>
              <w:right w:val="single" w:sz="4" w:space="0" w:color="auto"/>
            </w:tcBorders>
            <w:shd w:val="clear" w:color="auto" w:fill="auto"/>
            <w:noWrap/>
            <w:vAlign w:val="center"/>
            <w:hideMark/>
          </w:tcPr>
          <w:p w14:paraId="410FDFC3"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w:t>
            </w:r>
          </w:p>
        </w:tc>
        <w:tc>
          <w:tcPr>
            <w:tcW w:w="512" w:type="pct"/>
            <w:tcBorders>
              <w:top w:val="nil"/>
              <w:left w:val="nil"/>
              <w:bottom w:val="single" w:sz="4" w:space="0" w:color="auto"/>
              <w:right w:val="single" w:sz="4" w:space="0" w:color="auto"/>
            </w:tcBorders>
            <w:shd w:val="clear" w:color="auto" w:fill="auto"/>
            <w:noWrap/>
            <w:vAlign w:val="center"/>
            <w:hideMark/>
          </w:tcPr>
          <w:p w14:paraId="1908186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22,727.74 </w:t>
            </w:r>
          </w:p>
        </w:tc>
        <w:tc>
          <w:tcPr>
            <w:tcW w:w="512" w:type="pct"/>
            <w:tcBorders>
              <w:top w:val="nil"/>
              <w:left w:val="nil"/>
              <w:bottom w:val="single" w:sz="4" w:space="0" w:color="auto"/>
              <w:right w:val="single" w:sz="4" w:space="0" w:color="auto"/>
            </w:tcBorders>
            <w:shd w:val="clear" w:color="auto" w:fill="auto"/>
            <w:noWrap/>
            <w:vAlign w:val="center"/>
            <w:hideMark/>
          </w:tcPr>
          <w:p w14:paraId="669C013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22,727.74 </w:t>
            </w:r>
          </w:p>
        </w:tc>
      </w:tr>
      <w:tr w:rsidR="002A7686" w:rsidRPr="00B7100E" w14:paraId="297EF7EA"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16ADF4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INVESTIGADOR C</w:t>
            </w:r>
          </w:p>
        </w:tc>
        <w:tc>
          <w:tcPr>
            <w:tcW w:w="446" w:type="pct"/>
            <w:tcBorders>
              <w:top w:val="nil"/>
              <w:left w:val="nil"/>
              <w:bottom w:val="single" w:sz="4" w:space="0" w:color="auto"/>
              <w:right w:val="single" w:sz="4" w:space="0" w:color="auto"/>
            </w:tcBorders>
            <w:shd w:val="clear" w:color="auto" w:fill="auto"/>
            <w:noWrap/>
            <w:vAlign w:val="center"/>
            <w:hideMark/>
          </w:tcPr>
          <w:p w14:paraId="1C054D0A"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6</w:t>
            </w:r>
          </w:p>
        </w:tc>
        <w:tc>
          <w:tcPr>
            <w:tcW w:w="512" w:type="pct"/>
            <w:tcBorders>
              <w:top w:val="nil"/>
              <w:left w:val="nil"/>
              <w:bottom w:val="single" w:sz="4" w:space="0" w:color="auto"/>
              <w:right w:val="single" w:sz="4" w:space="0" w:color="auto"/>
            </w:tcBorders>
            <w:shd w:val="clear" w:color="auto" w:fill="auto"/>
            <w:noWrap/>
            <w:vAlign w:val="center"/>
            <w:hideMark/>
          </w:tcPr>
          <w:p w14:paraId="126937B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20,141.52 </w:t>
            </w:r>
          </w:p>
        </w:tc>
        <w:tc>
          <w:tcPr>
            <w:tcW w:w="512" w:type="pct"/>
            <w:tcBorders>
              <w:top w:val="nil"/>
              <w:left w:val="nil"/>
              <w:bottom w:val="single" w:sz="4" w:space="0" w:color="auto"/>
              <w:right w:val="single" w:sz="4" w:space="0" w:color="auto"/>
            </w:tcBorders>
            <w:shd w:val="clear" w:color="auto" w:fill="auto"/>
            <w:noWrap/>
            <w:vAlign w:val="center"/>
            <w:hideMark/>
          </w:tcPr>
          <w:p w14:paraId="698B8BC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23,316.34 </w:t>
            </w:r>
          </w:p>
        </w:tc>
      </w:tr>
      <w:tr w:rsidR="002A7686" w:rsidRPr="00B7100E" w14:paraId="4DAB22C9"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6F9879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JEFE DE AREA</w:t>
            </w:r>
          </w:p>
        </w:tc>
        <w:tc>
          <w:tcPr>
            <w:tcW w:w="446" w:type="pct"/>
            <w:tcBorders>
              <w:top w:val="nil"/>
              <w:left w:val="nil"/>
              <w:bottom w:val="single" w:sz="4" w:space="0" w:color="auto"/>
              <w:right w:val="single" w:sz="4" w:space="0" w:color="auto"/>
            </w:tcBorders>
            <w:shd w:val="clear" w:color="auto" w:fill="auto"/>
            <w:noWrap/>
            <w:vAlign w:val="center"/>
            <w:hideMark/>
          </w:tcPr>
          <w:p w14:paraId="2DD2FBC1"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9</w:t>
            </w:r>
          </w:p>
        </w:tc>
        <w:tc>
          <w:tcPr>
            <w:tcW w:w="512" w:type="pct"/>
            <w:tcBorders>
              <w:top w:val="nil"/>
              <w:left w:val="nil"/>
              <w:bottom w:val="single" w:sz="4" w:space="0" w:color="auto"/>
              <w:right w:val="single" w:sz="4" w:space="0" w:color="auto"/>
            </w:tcBorders>
            <w:shd w:val="clear" w:color="auto" w:fill="auto"/>
            <w:noWrap/>
            <w:vAlign w:val="center"/>
            <w:hideMark/>
          </w:tcPr>
          <w:p w14:paraId="1210DD6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14,375.96 </w:t>
            </w:r>
          </w:p>
        </w:tc>
        <w:tc>
          <w:tcPr>
            <w:tcW w:w="512" w:type="pct"/>
            <w:tcBorders>
              <w:top w:val="nil"/>
              <w:left w:val="nil"/>
              <w:bottom w:val="single" w:sz="4" w:space="0" w:color="auto"/>
              <w:right w:val="single" w:sz="4" w:space="0" w:color="auto"/>
            </w:tcBorders>
            <w:shd w:val="clear" w:color="auto" w:fill="auto"/>
            <w:noWrap/>
            <w:vAlign w:val="center"/>
            <w:hideMark/>
          </w:tcPr>
          <w:p w14:paraId="2C0B6EE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19,219.36 </w:t>
            </w:r>
          </w:p>
        </w:tc>
      </w:tr>
      <w:tr w:rsidR="002A7686" w:rsidRPr="00B7100E" w14:paraId="0DB17792"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396244B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JEFE DE AREA GENERAL</w:t>
            </w:r>
          </w:p>
        </w:tc>
        <w:tc>
          <w:tcPr>
            <w:tcW w:w="446" w:type="pct"/>
            <w:tcBorders>
              <w:top w:val="nil"/>
              <w:left w:val="nil"/>
              <w:bottom w:val="single" w:sz="4" w:space="0" w:color="auto"/>
              <w:right w:val="single" w:sz="4" w:space="0" w:color="auto"/>
            </w:tcBorders>
            <w:shd w:val="clear" w:color="auto" w:fill="auto"/>
            <w:noWrap/>
            <w:vAlign w:val="center"/>
            <w:hideMark/>
          </w:tcPr>
          <w:p w14:paraId="09F24C0A"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w:t>
            </w:r>
          </w:p>
        </w:tc>
        <w:tc>
          <w:tcPr>
            <w:tcW w:w="512" w:type="pct"/>
            <w:tcBorders>
              <w:top w:val="nil"/>
              <w:left w:val="nil"/>
              <w:bottom w:val="single" w:sz="4" w:space="0" w:color="auto"/>
              <w:right w:val="single" w:sz="4" w:space="0" w:color="auto"/>
            </w:tcBorders>
            <w:shd w:val="clear" w:color="auto" w:fill="auto"/>
            <w:noWrap/>
            <w:vAlign w:val="center"/>
            <w:hideMark/>
          </w:tcPr>
          <w:p w14:paraId="2F5BDA4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13,039.41 </w:t>
            </w:r>
          </w:p>
        </w:tc>
        <w:tc>
          <w:tcPr>
            <w:tcW w:w="512" w:type="pct"/>
            <w:tcBorders>
              <w:top w:val="nil"/>
              <w:left w:val="nil"/>
              <w:bottom w:val="single" w:sz="4" w:space="0" w:color="auto"/>
              <w:right w:val="single" w:sz="4" w:space="0" w:color="auto"/>
            </w:tcBorders>
            <w:shd w:val="clear" w:color="auto" w:fill="auto"/>
            <w:noWrap/>
            <w:vAlign w:val="center"/>
            <w:hideMark/>
          </w:tcPr>
          <w:p w14:paraId="71D1839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14,375.96 </w:t>
            </w:r>
          </w:p>
        </w:tc>
      </w:tr>
      <w:tr w:rsidR="002A7686" w:rsidRPr="00B7100E" w14:paraId="354FF6C5"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C44D58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JEFE DE CENTRO</w:t>
            </w:r>
          </w:p>
        </w:tc>
        <w:tc>
          <w:tcPr>
            <w:tcW w:w="446" w:type="pct"/>
            <w:tcBorders>
              <w:top w:val="nil"/>
              <w:left w:val="nil"/>
              <w:bottom w:val="single" w:sz="4" w:space="0" w:color="auto"/>
              <w:right w:val="single" w:sz="4" w:space="0" w:color="auto"/>
            </w:tcBorders>
            <w:shd w:val="clear" w:color="auto" w:fill="auto"/>
            <w:noWrap/>
            <w:vAlign w:val="center"/>
            <w:hideMark/>
          </w:tcPr>
          <w:p w14:paraId="27BFC248"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7</w:t>
            </w:r>
          </w:p>
        </w:tc>
        <w:tc>
          <w:tcPr>
            <w:tcW w:w="512" w:type="pct"/>
            <w:tcBorders>
              <w:top w:val="nil"/>
              <w:left w:val="nil"/>
              <w:bottom w:val="single" w:sz="4" w:space="0" w:color="auto"/>
              <w:right w:val="single" w:sz="4" w:space="0" w:color="auto"/>
            </w:tcBorders>
            <w:shd w:val="clear" w:color="auto" w:fill="auto"/>
            <w:noWrap/>
            <w:vAlign w:val="center"/>
            <w:hideMark/>
          </w:tcPr>
          <w:p w14:paraId="028D06E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15,022.54 </w:t>
            </w:r>
          </w:p>
        </w:tc>
        <w:tc>
          <w:tcPr>
            <w:tcW w:w="512" w:type="pct"/>
            <w:tcBorders>
              <w:top w:val="nil"/>
              <w:left w:val="nil"/>
              <w:bottom w:val="single" w:sz="4" w:space="0" w:color="auto"/>
              <w:right w:val="single" w:sz="4" w:space="0" w:color="auto"/>
            </w:tcBorders>
            <w:shd w:val="clear" w:color="auto" w:fill="auto"/>
            <w:noWrap/>
            <w:vAlign w:val="center"/>
            <w:hideMark/>
          </w:tcPr>
          <w:p w14:paraId="774F392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15,022.54 </w:t>
            </w:r>
          </w:p>
        </w:tc>
      </w:tr>
      <w:tr w:rsidR="002A7686" w:rsidRPr="00B7100E" w14:paraId="164B8E4B"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7BAA22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JEFE DE DEPARTAMENTO</w:t>
            </w:r>
          </w:p>
        </w:tc>
        <w:tc>
          <w:tcPr>
            <w:tcW w:w="446" w:type="pct"/>
            <w:tcBorders>
              <w:top w:val="nil"/>
              <w:left w:val="nil"/>
              <w:bottom w:val="single" w:sz="4" w:space="0" w:color="auto"/>
              <w:right w:val="single" w:sz="4" w:space="0" w:color="auto"/>
            </w:tcBorders>
            <w:shd w:val="clear" w:color="auto" w:fill="auto"/>
            <w:noWrap/>
            <w:vAlign w:val="center"/>
            <w:hideMark/>
          </w:tcPr>
          <w:p w14:paraId="2DEABF87"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636</w:t>
            </w:r>
          </w:p>
        </w:tc>
        <w:tc>
          <w:tcPr>
            <w:tcW w:w="512" w:type="pct"/>
            <w:tcBorders>
              <w:top w:val="nil"/>
              <w:left w:val="nil"/>
              <w:bottom w:val="single" w:sz="4" w:space="0" w:color="auto"/>
              <w:right w:val="single" w:sz="4" w:space="0" w:color="auto"/>
            </w:tcBorders>
            <w:shd w:val="clear" w:color="auto" w:fill="auto"/>
            <w:noWrap/>
            <w:vAlign w:val="center"/>
            <w:hideMark/>
          </w:tcPr>
          <w:p w14:paraId="21C27B5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20,712.38 </w:t>
            </w:r>
          </w:p>
        </w:tc>
        <w:tc>
          <w:tcPr>
            <w:tcW w:w="512" w:type="pct"/>
            <w:tcBorders>
              <w:top w:val="nil"/>
              <w:left w:val="nil"/>
              <w:bottom w:val="single" w:sz="4" w:space="0" w:color="auto"/>
              <w:right w:val="single" w:sz="4" w:space="0" w:color="auto"/>
            </w:tcBorders>
            <w:shd w:val="clear" w:color="auto" w:fill="auto"/>
            <w:noWrap/>
            <w:vAlign w:val="center"/>
            <w:hideMark/>
          </w:tcPr>
          <w:p w14:paraId="3D0224D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r>
      <w:tr w:rsidR="002A7686" w:rsidRPr="00B7100E" w14:paraId="2FFA3D4D"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B9E8C5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JEFE DE ESCOLTA</w:t>
            </w:r>
          </w:p>
        </w:tc>
        <w:tc>
          <w:tcPr>
            <w:tcW w:w="446" w:type="pct"/>
            <w:tcBorders>
              <w:top w:val="nil"/>
              <w:left w:val="nil"/>
              <w:bottom w:val="single" w:sz="4" w:space="0" w:color="auto"/>
              <w:right w:val="single" w:sz="4" w:space="0" w:color="auto"/>
            </w:tcBorders>
            <w:shd w:val="clear" w:color="auto" w:fill="auto"/>
            <w:noWrap/>
            <w:vAlign w:val="center"/>
            <w:hideMark/>
          </w:tcPr>
          <w:p w14:paraId="3C7ACF2E"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w:t>
            </w:r>
          </w:p>
        </w:tc>
        <w:tc>
          <w:tcPr>
            <w:tcW w:w="512" w:type="pct"/>
            <w:tcBorders>
              <w:top w:val="nil"/>
              <w:left w:val="nil"/>
              <w:bottom w:val="single" w:sz="4" w:space="0" w:color="auto"/>
              <w:right w:val="single" w:sz="4" w:space="0" w:color="auto"/>
            </w:tcBorders>
            <w:shd w:val="clear" w:color="auto" w:fill="auto"/>
            <w:noWrap/>
            <w:vAlign w:val="center"/>
            <w:hideMark/>
          </w:tcPr>
          <w:p w14:paraId="4E6AEF0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c>
          <w:tcPr>
            <w:tcW w:w="512" w:type="pct"/>
            <w:tcBorders>
              <w:top w:val="nil"/>
              <w:left w:val="nil"/>
              <w:bottom w:val="single" w:sz="4" w:space="0" w:color="auto"/>
              <w:right w:val="single" w:sz="4" w:space="0" w:color="auto"/>
            </w:tcBorders>
            <w:shd w:val="clear" w:color="auto" w:fill="auto"/>
            <w:noWrap/>
            <w:vAlign w:val="center"/>
            <w:hideMark/>
          </w:tcPr>
          <w:p w14:paraId="775FC44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r>
      <w:tr w:rsidR="002A7686" w:rsidRPr="00B7100E" w14:paraId="334F40D4"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E0E748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JEFE DE GRUPO</w:t>
            </w:r>
          </w:p>
        </w:tc>
        <w:tc>
          <w:tcPr>
            <w:tcW w:w="446" w:type="pct"/>
            <w:tcBorders>
              <w:top w:val="nil"/>
              <w:left w:val="nil"/>
              <w:bottom w:val="single" w:sz="4" w:space="0" w:color="auto"/>
              <w:right w:val="single" w:sz="4" w:space="0" w:color="auto"/>
            </w:tcBorders>
            <w:shd w:val="clear" w:color="auto" w:fill="auto"/>
            <w:noWrap/>
            <w:vAlign w:val="center"/>
            <w:hideMark/>
          </w:tcPr>
          <w:p w14:paraId="7B99832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113</w:t>
            </w:r>
          </w:p>
        </w:tc>
        <w:tc>
          <w:tcPr>
            <w:tcW w:w="512" w:type="pct"/>
            <w:tcBorders>
              <w:top w:val="nil"/>
              <w:left w:val="nil"/>
              <w:bottom w:val="single" w:sz="4" w:space="0" w:color="auto"/>
              <w:right w:val="single" w:sz="4" w:space="0" w:color="auto"/>
            </w:tcBorders>
            <w:shd w:val="clear" w:color="auto" w:fill="auto"/>
            <w:noWrap/>
            <w:vAlign w:val="center"/>
            <w:hideMark/>
          </w:tcPr>
          <w:p w14:paraId="4B48A79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c>
          <w:tcPr>
            <w:tcW w:w="512" w:type="pct"/>
            <w:tcBorders>
              <w:top w:val="nil"/>
              <w:left w:val="nil"/>
              <w:bottom w:val="single" w:sz="4" w:space="0" w:color="auto"/>
              <w:right w:val="single" w:sz="4" w:space="0" w:color="auto"/>
            </w:tcBorders>
            <w:shd w:val="clear" w:color="auto" w:fill="auto"/>
            <w:noWrap/>
            <w:vAlign w:val="center"/>
            <w:hideMark/>
          </w:tcPr>
          <w:p w14:paraId="3D52FA0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641D04A8"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276CDC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JEFE DE GRUPO "A"</w:t>
            </w:r>
          </w:p>
        </w:tc>
        <w:tc>
          <w:tcPr>
            <w:tcW w:w="446" w:type="pct"/>
            <w:tcBorders>
              <w:top w:val="nil"/>
              <w:left w:val="nil"/>
              <w:bottom w:val="single" w:sz="4" w:space="0" w:color="auto"/>
              <w:right w:val="single" w:sz="4" w:space="0" w:color="auto"/>
            </w:tcBorders>
            <w:shd w:val="clear" w:color="auto" w:fill="auto"/>
            <w:noWrap/>
            <w:vAlign w:val="center"/>
            <w:hideMark/>
          </w:tcPr>
          <w:p w14:paraId="22C0E6B8"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w:t>
            </w:r>
          </w:p>
        </w:tc>
        <w:tc>
          <w:tcPr>
            <w:tcW w:w="512" w:type="pct"/>
            <w:tcBorders>
              <w:top w:val="nil"/>
              <w:left w:val="nil"/>
              <w:bottom w:val="single" w:sz="4" w:space="0" w:color="auto"/>
              <w:right w:val="single" w:sz="4" w:space="0" w:color="auto"/>
            </w:tcBorders>
            <w:shd w:val="clear" w:color="auto" w:fill="auto"/>
            <w:noWrap/>
            <w:vAlign w:val="center"/>
            <w:hideMark/>
          </w:tcPr>
          <w:p w14:paraId="5D5FE6C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c>
          <w:tcPr>
            <w:tcW w:w="512" w:type="pct"/>
            <w:tcBorders>
              <w:top w:val="nil"/>
              <w:left w:val="nil"/>
              <w:bottom w:val="single" w:sz="4" w:space="0" w:color="auto"/>
              <w:right w:val="single" w:sz="4" w:space="0" w:color="auto"/>
            </w:tcBorders>
            <w:shd w:val="clear" w:color="auto" w:fill="auto"/>
            <w:noWrap/>
            <w:vAlign w:val="center"/>
            <w:hideMark/>
          </w:tcPr>
          <w:p w14:paraId="432456A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r>
      <w:tr w:rsidR="002A7686" w:rsidRPr="00B7100E" w14:paraId="1B4480A3"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8487F8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JEFE DE LA OFICINA DEL EJECUTIVO ESTATAL</w:t>
            </w:r>
          </w:p>
        </w:tc>
        <w:tc>
          <w:tcPr>
            <w:tcW w:w="446" w:type="pct"/>
            <w:tcBorders>
              <w:top w:val="nil"/>
              <w:left w:val="nil"/>
              <w:bottom w:val="single" w:sz="4" w:space="0" w:color="auto"/>
              <w:right w:val="single" w:sz="4" w:space="0" w:color="auto"/>
            </w:tcBorders>
            <w:shd w:val="clear" w:color="auto" w:fill="auto"/>
            <w:noWrap/>
            <w:vAlign w:val="center"/>
            <w:hideMark/>
          </w:tcPr>
          <w:p w14:paraId="2050C6AB"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55E24E2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97,967.56 </w:t>
            </w:r>
          </w:p>
        </w:tc>
        <w:tc>
          <w:tcPr>
            <w:tcW w:w="512" w:type="pct"/>
            <w:tcBorders>
              <w:top w:val="nil"/>
              <w:left w:val="nil"/>
              <w:bottom w:val="single" w:sz="4" w:space="0" w:color="auto"/>
              <w:right w:val="single" w:sz="4" w:space="0" w:color="auto"/>
            </w:tcBorders>
            <w:shd w:val="clear" w:color="auto" w:fill="auto"/>
            <w:noWrap/>
            <w:vAlign w:val="center"/>
            <w:hideMark/>
          </w:tcPr>
          <w:p w14:paraId="65DE468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97,967.56 </w:t>
            </w:r>
          </w:p>
        </w:tc>
      </w:tr>
      <w:tr w:rsidR="002A7686" w:rsidRPr="00B7100E" w14:paraId="478D00DB"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E07ADA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JEFE DE MANTENIMIENTO</w:t>
            </w:r>
          </w:p>
        </w:tc>
        <w:tc>
          <w:tcPr>
            <w:tcW w:w="446" w:type="pct"/>
            <w:tcBorders>
              <w:top w:val="nil"/>
              <w:left w:val="nil"/>
              <w:bottom w:val="single" w:sz="4" w:space="0" w:color="auto"/>
              <w:right w:val="single" w:sz="4" w:space="0" w:color="auto"/>
            </w:tcBorders>
            <w:shd w:val="clear" w:color="auto" w:fill="auto"/>
            <w:noWrap/>
            <w:vAlign w:val="center"/>
            <w:hideMark/>
          </w:tcPr>
          <w:p w14:paraId="779DC199"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w:t>
            </w:r>
          </w:p>
        </w:tc>
        <w:tc>
          <w:tcPr>
            <w:tcW w:w="512" w:type="pct"/>
            <w:tcBorders>
              <w:top w:val="nil"/>
              <w:left w:val="nil"/>
              <w:bottom w:val="single" w:sz="4" w:space="0" w:color="auto"/>
              <w:right w:val="single" w:sz="4" w:space="0" w:color="auto"/>
            </w:tcBorders>
            <w:shd w:val="clear" w:color="auto" w:fill="auto"/>
            <w:noWrap/>
            <w:vAlign w:val="center"/>
            <w:hideMark/>
          </w:tcPr>
          <w:p w14:paraId="7A18F3E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8,542.36 </w:t>
            </w:r>
          </w:p>
        </w:tc>
        <w:tc>
          <w:tcPr>
            <w:tcW w:w="512" w:type="pct"/>
            <w:tcBorders>
              <w:top w:val="nil"/>
              <w:left w:val="nil"/>
              <w:bottom w:val="single" w:sz="4" w:space="0" w:color="auto"/>
              <w:right w:val="single" w:sz="4" w:space="0" w:color="auto"/>
            </w:tcBorders>
            <w:shd w:val="clear" w:color="auto" w:fill="auto"/>
            <w:noWrap/>
            <w:vAlign w:val="center"/>
            <w:hideMark/>
          </w:tcPr>
          <w:p w14:paraId="2A52DA4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8,542.36 </w:t>
            </w:r>
          </w:p>
        </w:tc>
      </w:tr>
      <w:tr w:rsidR="002A7686" w:rsidRPr="00B7100E" w14:paraId="7EB4D4A2"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7669F5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JEFE DE OFICINA</w:t>
            </w:r>
          </w:p>
        </w:tc>
        <w:tc>
          <w:tcPr>
            <w:tcW w:w="446" w:type="pct"/>
            <w:tcBorders>
              <w:top w:val="nil"/>
              <w:left w:val="nil"/>
              <w:bottom w:val="single" w:sz="4" w:space="0" w:color="auto"/>
              <w:right w:val="single" w:sz="4" w:space="0" w:color="auto"/>
            </w:tcBorders>
            <w:shd w:val="clear" w:color="auto" w:fill="auto"/>
            <w:noWrap/>
            <w:vAlign w:val="center"/>
            <w:hideMark/>
          </w:tcPr>
          <w:p w14:paraId="06FB6E8D"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w:t>
            </w:r>
          </w:p>
        </w:tc>
        <w:tc>
          <w:tcPr>
            <w:tcW w:w="512" w:type="pct"/>
            <w:tcBorders>
              <w:top w:val="nil"/>
              <w:left w:val="nil"/>
              <w:bottom w:val="single" w:sz="4" w:space="0" w:color="auto"/>
              <w:right w:val="single" w:sz="4" w:space="0" w:color="auto"/>
            </w:tcBorders>
            <w:shd w:val="clear" w:color="auto" w:fill="auto"/>
            <w:noWrap/>
            <w:vAlign w:val="center"/>
            <w:hideMark/>
          </w:tcPr>
          <w:p w14:paraId="76CCD58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16,562.34 </w:t>
            </w:r>
          </w:p>
        </w:tc>
        <w:tc>
          <w:tcPr>
            <w:tcW w:w="512" w:type="pct"/>
            <w:tcBorders>
              <w:top w:val="nil"/>
              <w:left w:val="nil"/>
              <w:bottom w:val="single" w:sz="4" w:space="0" w:color="auto"/>
              <w:right w:val="single" w:sz="4" w:space="0" w:color="auto"/>
            </w:tcBorders>
            <w:shd w:val="clear" w:color="auto" w:fill="auto"/>
            <w:noWrap/>
            <w:vAlign w:val="center"/>
            <w:hideMark/>
          </w:tcPr>
          <w:p w14:paraId="2B29D3F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r>
      <w:tr w:rsidR="002A7686" w:rsidRPr="00B7100E" w14:paraId="10F04A4C"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A4E565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JEFE DE PROYECTOS</w:t>
            </w:r>
          </w:p>
        </w:tc>
        <w:tc>
          <w:tcPr>
            <w:tcW w:w="446" w:type="pct"/>
            <w:tcBorders>
              <w:top w:val="nil"/>
              <w:left w:val="nil"/>
              <w:bottom w:val="single" w:sz="4" w:space="0" w:color="auto"/>
              <w:right w:val="single" w:sz="4" w:space="0" w:color="auto"/>
            </w:tcBorders>
            <w:shd w:val="clear" w:color="auto" w:fill="auto"/>
            <w:noWrap/>
            <w:vAlign w:val="center"/>
            <w:hideMark/>
          </w:tcPr>
          <w:p w14:paraId="2A54366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51</w:t>
            </w:r>
          </w:p>
        </w:tc>
        <w:tc>
          <w:tcPr>
            <w:tcW w:w="512" w:type="pct"/>
            <w:tcBorders>
              <w:top w:val="nil"/>
              <w:left w:val="nil"/>
              <w:bottom w:val="single" w:sz="4" w:space="0" w:color="auto"/>
              <w:right w:val="single" w:sz="4" w:space="0" w:color="auto"/>
            </w:tcBorders>
            <w:shd w:val="clear" w:color="auto" w:fill="auto"/>
            <w:noWrap/>
            <w:vAlign w:val="center"/>
            <w:hideMark/>
          </w:tcPr>
          <w:p w14:paraId="7BB7062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c>
          <w:tcPr>
            <w:tcW w:w="512" w:type="pct"/>
            <w:tcBorders>
              <w:top w:val="nil"/>
              <w:left w:val="nil"/>
              <w:bottom w:val="single" w:sz="4" w:space="0" w:color="auto"/>
              <w:right w:val="single" w:sz="4" w:space="0" w:color="auto"/>
            </w:tcBorders>
            <w:shd w:val="clear" w:color="auto" w:fill="auto"/>
            <w:noWrap/>
            <w:vAlign w:val="center"/>
            <w:hideMark/>
          </w:tcPr>
          <w:p w14:paraId="3774A52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29,758.23 </w:t>
            </w:r>
          </w:p>
        </w:tc>
      </w:tr>
      <w:tr w:rsidR="002A7686" w:rsidRPr="00B7100E" w14:paraId="26882E65"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D5EEE8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JEFE DE SECCION</w:t>
            </w:r>
          </w:p>
        </w:tc>
        <w:tc>
          <w:tcPr>
            <w:tcW w:w="446" w:type="pct"/>
            <w:tcBorders>
              <w:top w:val="nil"/>
              <w:left w:val="nil"/>
              <w:bottom w:val="single" w:sz="4" w:space="0" w:color="auto"/>
              <w:right w:val="single" w:sz="4" w:space="0" w:color="auto"/>
            </w:tcBorders>
            <w:shd w:val="clear" w:color="auto" w:fill="auto"/>
            <w:noWrap/>
            <w:vAlign w:val="center"/>
            <w:hideMark/>
          </w:tcPr>
          <w:p w14:paraId="6DF144E6"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19</w:t>
            </w:r>
          </w:p>
        </w:tc>
        <w:tc>
          <w:tcPr>
            <w:tcW w:w="512" w:type="pct"/>
            <w:tcBorders>
              <w:top w:val="nil"/>
              <w:left w:val="nil"/>
              <w:bottom w:val="single" w:sz="4" w:space="0" w:color="auto"/>
              <w:right w:val="single" w:sz="4" w:space="0" w:color="auto"/>
            </w:tcBorders>
            <w:shd w:val="clear" w:color="auto" w:fill="auto"/>
            <w:noWrap/>
            <w:vAlign w:val="center"/>
            <w:hideMark/>
          </w:tcPr>
          <w:p w14:paraId="5BED0AA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13,039.41 </w:t>
            </w:r>
          </w:p>
        </w:tc>
        <w:tc>
          <w:tcPr>
            <w:tcW w:w="512" w:type="pct"/>
            <w:tcBorders>
              <w:top w:val="nil"/>
              <w:left w:val="nil"/>
              <w:bottom w:val="single" w:sz="4" w:space="0" w:color="auto"/>
              <w:right w:val="single" w:sz="4" w:space="0" w:color="auto"/>
            </w:tcBorders>
            <w:shd w:val="clear" w:color="auto" w:fill="auto"/>
            <w:noWrap/>
            <w:vAlign w:val="center"/>
            <w:hideMark/>
          </w:tcPr>
          <w:p w14:paraId="2FBDFC6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18,304.14 </w:t>
            </w:r>
          </w:p>
        </w:tc>
      </w:tr>
      <w:tr w:rsidR="002A7686" w:rsidRPr="00B7100E" w14:paraId="69E9D276"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16896A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JEFE DE VIGILANTES</w:t>
            </w:r>
          </w:p>
        </w:tc>
        <w:tc>
          <w:tcPr>
            <w:tcW w:w="446" w:type="pct"/>
            <w:tcBorders>
              <w:top w:val="nil"/>
              <w:left w:val="nil"/>
              <w:bottom w:val="single" w:sz="4" w:space="0" w:color="auto"/>
              <w:right w:val="single" w:sz="4" w:space="0" w:color="auto"/>
            </w:tcBorders>
            <w:shd w:val="clear" w:color="auto" w:fill="auto"/>
            <w:noWrap/>
            <w:vAlign w:val="center"/>
            <w:hideMark/>
          </w:tcPr>
          <w:p w14:paraId="34688D3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w:t>
            </w:r>
          </w:p>
        </w:tc>
        <w:tc>
          <w:tcPr>
            <w:tcW w:w="512" w:type="pct"/>
            <w:tcBorders>
              <w:top w:val="nil"/>
              <w:left w:val="nil"/>
              <w:bottom w:val="single" w:sz="4" w:space="0" w:color="auto"/>
              <w:right w:val="single" w:sz="4" w:space="0" w:color="auto"/>
            </w:tcBorders>
            <w:shd w:val="clear" w:color="auto" w:fill="auto"/>
            <w:noWrap/>
            <w:vAlign w:val="center"/>
            <w:hideMark/>
          </w:tcPr>
          <w:p w14:paraId="29FD425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9,795.58 </w:t>
            </w:r>
          </w:p>
        </w:tc>
        <w:tc>
          <w:tcPr>
            <w:tcW w:w="512" w:type="pct"/>
            <w:tcBorders>
              <w:top w:val="nil"/>
              <w:left w:val="nil"/>
              <w:bottom w:val="single" w:sz="4" w:space="0" w:color="auto"/>
              <w:right w:val="single" w:sz="4" w:space="0" w:color="auto"/>
            </w:tcBorders>
            <w:shd w:val="clear" w:color="auto" w:fill="auto"/>
            <w:noWrap/>
            <w:vAlign w:val="center"/>
            <w:hideMark/>
          </w:tcPr>
          <w:p w14:paraId="73E66CD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9,795.58 </w:t>
            </w:r>
          </w:p>
        </w:tc>
      </w:tr>
      <w:tr w:rsidR="002A7686" w:rsidRPr="00B7100E" w14:paraId="5D54D778"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A3BE3C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JUEZ</w:t>
            </w:r>
          </w:p>
        </w:tc>
        <w:tc>
          <w:tcPr>
            <w:tcW w:w="446" w:type="pct"/>
            <w:tcBorders>
              <w:top w:val="nil"/>
              <w:left w:val="nil"/>
              <w:bottom w:val="single" w:sz="4" w:space="0" w:color="auto"/>
              <w:right w:val="single" w:sz="4" w:space="0" w:color="auto"/>
            </w:tcBorders>
            <w:shd w:val="clear" w:color="auto" w:fill="auto"/>
            <w:noWrap/>
            <w:vAlign w:val="center"/>
            <w:hideMark/>
          </w:tcPr>
          <w:p w14:paraId="769E9DF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14</w:t>
            </w:r>
          </w:p>
        </w:tc>
        <w:tc>
          <w:tcPr>
            <w:tcW w:w="512" w:type="pct"/>
            <w:tcBorders>
              <w:top w:val="nil"/>
              <w:left w:val="nil"/>
              <w:bottom w:val="single" w:sz="4" w:space="0" w:color="auto"/>
              <w:right w:val="single" w:sz="4" w:space="0" w:color="auto"/>
            </w:tcBorders>
            <w:shd w:val="clear" w:color="auto" w:fill="auto"/>
            <w:noWrap/>
            <w:vAlign w:val="center"/>
            <w:hideMark/>
          </w:tcPr>
          <w:p w14:paraId="3E1DED0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48,508.31 </w:t>
            </w:r>
          </w:p>
        </w:tc>
        <w:tc>
          <w:tcPr>
            <w:tcW w:w="512" w:type="pct"/>
            <w:tcBorders>
              <w:top w:val="nil"/>
              <w:left w:val="nil"/>
              <w:bottom w:val="single" w:sz="4" w:space="0" w:color="auto"/>
              <w:right w:val="single" w:sz="4" w:space="0" w:color="auto"/>
            </w:tcBorders>
            <w:shd w:val="clear" w:color="auto" w:fill="auto"/>
            <w:noWrap/>
            <w:vAlign w:val="center"/>
            <w:hideMark/>
          </w:tcPr>
          <w:p w14:paraId="1D1C2F7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48,508.31 </w:t>
            </w:r>
          </w:p>
        </w:tc>
      </w:tr>
      <w:tr w:rsidR="002A7686" w:rsidRPr="00B7100E" w14:paraId="3FCD8B9A"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ADAF32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JUEZ DE PRIMERA INSTANCIA</w:t>
            </w:r>
          </w:p>
        </w:tc>
        <w:tc>
          <w:tcPr>
            <w:tcW w:w="446" w:type="pct"/>
            <w:tcBorders>
              <w:top w:val="nil"/>
              <w:left w:val="nil"/>
              <w:bottom w:val="single" w:sz="4" w:space="0" w:color="auto"/>
              <w:right w:val="single" w:sz="4" w:space="0" w:color="auto"/>
            </w:tcBorders>
            <w:shd w:val="clear" w:color="auto" w:fill="auto"/>
            <w:noWrap/>
            <w:vAlign w:val="center"/>
            <w:hideMark/>
          </w:tcPr>
          <w:p w14:paraId="5CAE1F57"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107</w:t>
            </w:r>
          </w:p>
        </w:tc>
        <w:tc>
          <w:tcPr>
            <w:tcW w:w="512" w:type="pct"/>
            <w:tcBorders>
              <w:top w:val="nil"/>
              <w:left w:val="nil"/>
              <w:bottom w:val="single" w:sz="4" w:space="0" w:color="auto"/>
              <w:right w:val="single" w:sz="4" w:space="0" w:color="auto"/>
            </w:tcBorders>
            <w:shd w:val="clear" w:color="auto" w:fill="auto"/>
            <w:noWrap/>
            <w:vAlign w:val="center"/>
            <w:hideMark/>
          </w:tcPr>
          <w:p w14:paraId="1EF52B1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48,900.59 </w:t>
            </w:r>
          </w:p>
        </w:tc>
        <w:tc>
          <w:tcPr>
            <w:tcW w:w="512" w:type="pct"/>
            <w:tcBorders>
              <w:top w:val="nil"/>
              <w:left w:val="nil"/>
              <w:bottom w:val="single" w:sz="4" w:space="0" w:color="auto"/>
              <w:right w:val="single" w:sz="4" w:space="0" w:color="auto"/>
            </w:tcBorders>
            <w:shd w:val="clear" w:color="auto" w:fill="auto"/>
            <w:noWrap/>
            <w:vAlign w:val="center"/>
            <w:hideMark/>
          </w:tcPr>
          <w:p w14:paraId="3E82ED1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48,900.59 </w:t>
            </w:r>
          </w:p>
        </w:tc>
      </w:tr>
      <w:tr w:rsidR="002A7686" w:rsidRPr="00B7100E" w14:paraId="33B563FE"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B71786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MAESTRO DE MANTENIMIENTO</w:t>
            </w:r>
          </w:p>
        </w:tc>
        <w:tc>
          <w:tcPr>
            <w:tcW w:w="446" w:type="pct"/>
            <w:tcBorders>
              <w:top w:val="nil"/>
              <w:left w:val="nil"/>
              <w:bottom w:val="single" w:sz="4" w:space="0" w:color="auto"/>
              <w:right w:val="single" w:sz="4" w:space="0" w:color="auto"/>
            </w:tcBorders>
            <w:shd w:val="clear" w:color="auto" w:fill="auto"/>
            <w:noWrap/>
            <w:vAlign w:val="center"/>
            <w:hideMark/>
          </w:tcPr>
          <w:p w14:paraId="5B24B8A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2ACC78B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12,442.38 </w:t>
            </w:r>
          </w:p>
        </w:tc>
        <w:tc>
          <w:tcPr>
            <w:tcW w:w="512" w:type="pct"/>
            <w:tcBorders>
              <w:top w:val="nil"/>
              <w:left w:val="nil"/>
              <w:bottom w:val="single" w:sz="4" w:space="0" w:color="auto"/>
              <w:right w:val="single" w:sz="4" w:space="0" w:color="auto"/>
            </w:tcBorders>
            <w:shd w:val="clear" w:color="auto" w:fill="auto"/>
            <w:noWrap/>
            <w:vAlign w:val="center"/>
            <w:hideMark/>
          </w:tcPr>
          <w:p w14:paraId="0140F2F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12,442.38 </w:t>
            </w:r>
          </w:p>
        </w:tc>
      </w:tr>
      <w:tr w:rsidR="002A7686" w:rsidRPr="00B7100E" w14:paraId="1AAE7AB1"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0C9C99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MAESTRO DE OFICIOS</w:t>
            </w:r>
          </w:p>
        </w:tc>
        <w:tc>
          <w:tcPr>
            <w:tcW w:w="446" w:type="pct"/>
            <w:tcBorders>
              <w:top w:val="nil"/>
              <w:left w:val="nil"/>
              <w:bottom w:val="single" w:sz="4" w:space="0" w:color="auto"/>
              <w:right w:val="single" w:sz="4" w:space="0" w:color="auto"/>
            </w:tcBorders>
            <w:shd w:val="clear" w:color="auto" w:fill="auto"/>
            <w:noWrap/>
            <w:vAlign w:val="center"/>
            <w:hideMark/>
          </w:tcPr>
          <w:p w14:paraId="68475B51"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5</w:t>
            </w:r>
          </w:p>
        </w:tc>
        <w:tc>
          <w:tcPr>
            <w:tcW w:w="512" w:type="pct"/>
            <w:tcBorders>
              <w:top w:val="nil"/>
              <w:left w:val="nil"/>
              <w:bottom w:val="single" w:sz="4" w:space="0" w:color="auto"/>
              <w:right w:val="single" w:sz="4" w:space="0" w:color="auto"/>
            </w:tcBorders>
            <w:shd w:val="clear" w:color="auto" w:fill="auto"/>
            <w:noWrap/>
            <w:vAlign w:val="center"/>
            <w:hideMark/>
          </w:tcPr>
          <w:p w14:paraId="1487101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13,039.41 </w:t>
            </w:r>
          </w:p>
        </w:tc>
        <w:tc>
          <w:tcPr>
            <w:tcW w:w="512" w:type="pct"/>
            <w:tcBorders>
              <w:top w:val="nil"/>
              <w:left w:val="nil"/>
              <w:bottom w:val="single" w:sz="4" w:space="0" w:color="auto"/>
              <w:right w:val="single" w:sz="4" w:space="0" w:color="auto"/>
            </w:tcBorders>
            <w:shd w:val="clear" w:color="auto" w:fill="auto"/>
            <w:noWrap/>
            <w:vAlign w:val="center"/>
            <w:hideMark/>
          </w:tcPr>
          <w:p w14:paraId="1C80F7C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14,375.96 </w:t>
            </w:r>
          </w:p>
        </w:tc>
      </w:tr>
      <w:tr w:rsidR="002A7686" w:rsidRPr="00B7100E" w14:paraId="2FEC9E10"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32A5934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MAESTRO DE SERVICIOS</w:t>
            </w:r>
          </w:p>
        </w:tc>
        <w:tc>
          <w:tcPr>
            <w:tcW w:w="446" w:type="pct"/>
            <w:tcBorders>
              <w:top w:val="nil"/>
              <w:left w:val="nil"/>
              <w:bottom w:val="single" w:sz="4" w:space="0" w:color="auto"/>
              <w:right w:val="single" w:sz="4" w:space="0" w:color="auto"/>
            </w:tcBorders>
            <w:shd w:val="clear" w:color="auto" w:fill="auto"/>
            <w:noWrap/>
            <w:vAlign w:val="center"/>
            <w:hideMark/>
          </w:tcPr>
          <w:p w14:paraId="150F9609"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12</w:t>
            </w:r>
          </w:p>
        </w:tc>
        <w:tc>
          <w:tcPr>
            <w:tcW w:w="512" w:type="pct"/>
            <w:tcBorders>
              <w:top w:val="nil"/>
              <w:left w:val="nil"/>
              <w:bottom w:val="single" w:sz="4" w:space="0" w:color="auto"/>
              <w:right w:val="single" w:sz="4" w:space="0" w:color="auto"/>
            </w:tcBorders>
            <w:shd w:val="clear" w:color="auto" w:fill="auto"/>
            <w:noWrap/>
            <w:vAlign w:val="center"/>
            <w:hideMark/>
          </w:tcPr>
          <w:p w14:paraId="11FB943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8,542.36 </w:t>
            </w:r>
          </w:p>
        </w:tc>
        <w:tc>
          <w:tcPr>
            <w:tcW w:w="512" w:type="pct"/>
            <w:tcBorders>
              <w:top w:val="nil"/>
              <w:left w:val="nil"/>
              <w:bottom w:val="single" w:sz="4" w:space="0" w:color="auto"/>
              <w:right w:val="single" w:sz="4" w:space="0" w:color="auto"/>
            </w:tcBorders>
            <w:shd w:val="clear" w:color="auto" w:fill="auto"/>
            <w:noWrap/>
            <w:vAlign w:val="center"/>
            <w:hideMark/>
          </w:tcPr>
          <w:p w14:paraId="7B70C2C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15,773.66 </w:t>
            </w:r>
          </w:p>
        </w:tc>
      </w:tr>
      <w:tr w:rsidR="002A7686" w:rsidRPr="00B7100E" w14:paraId="623B73C1"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378A2F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MAGISTRADO DEL S.T.J.</w:t>
            </w:r>
          </w:p>
        </w:tc>
        <w:tc>
          <w:tcPr>
            <w:tcW w:w="446" w:type="pct"/>
            <w:tcBorders>
              <w:top w:val="nil"/>
              <w:left w:val="nil"/>
              <w:bottom w:val="single" w:sz="4" w:space="0" w:color="auto"/>
              <w:right w:val="single" w:sz="4" w:space="0" w:color="auto"/>
            </w:tcBorders>
            <w:shd w:val="clear" w:color="auto" w:fill="auto"/>
            <w:noWrap/>
            <w:vAlign w:val="center"/>
            <w:hideMark/>
          </w:tcPr>
          <w:p w14:paraId="66104DFE"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6</w:t>
            </w:r>
          </w:p>
        </w:tc>
        <w:tc>
          <w:tcPr>
            <w:tcW w:w="512" w:type="pct"/>
            <w:tcBorders>
              <w:top w:val="nil"/>
              <w:left w:val="nil"/>
              <w:bottom w:val="single" w:sz="4" w:space="0" w:color="auto"/>
              <w:right w:val="single" w:sz="4" w:space="0" w:color="auto"/>
            </w:tcBorders>
            <w:shd w:val="clear" w:color="auto" w:fill="auto"/>
            <w:noWrap/>
            <w:vAlign w:val="center"/>
            <w:hideMark/>
          </w:tcPr>
          <w:p w14:paraId="1A8D03E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87,470.90 </w:t>
            </w:r>
          </w:p>
        </w:tc>
        <w:tc>
          <w:tcPr>
            <w:tcW w:w="512" w:type="pct"/>
            <w:tcBorders>
              <w:top w:val="nil"/>
              <w:left w:val="nil"/>
              <w:bottom w:val="single" w:sz="4" w:space="0" w:color="auto"/>
              <w:right w:val="single" w:sz="4" w:space="0" w:color="auto"/>
            </w:tcBorders>
            <w:shd w:val="clear" w:color="auto" w:fill="auto"/>
            <w:noWrap/>
            <w:vAlign w:val="center"/>
            <w:hideMark/>
          </w:tcPr>
          <w:p w14:paraId="2EDCA89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87,470.90 </w:t>
            </w:r>
          </w:p>
        </w:tc>
      </w:tr>
      <w:tr w:rsidR="002A7686" w:rsidRPr="00B7100E" w14:paraId="21E69E1C"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DD48BF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MAGISTRADO REGIONAL DE CIRCUITO</w:t>
            </w:r>
          </w:p>
        </w:tc>
        <w:tc>
          <w:tcPr>
            <w:tcW w:w="446" w:type="pct"/>
            <w:tcBorders>
              <w:top w:val="nil"/>
              <w:left w:val="nil"/>
              <w:bottom w:val="single" w:sz="4" w:space="0" w:color="auto"/>
              <w:right w:val="single" w:sz="4" w:space="0" w:color="auto"/>
            </w:tcBorders>
            <w:shd w:val="clear" w:color="auto" w:fill="auto"/>
            <w:noWrap/>
            <w:vAlign w:val="center"/>
            <w:hideMark/>
          </w:tcPr>
          <w:p w14:paraId="7E0ADFFE"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13</w:t>
            </w:r>
          </w:p>
        </w:tc>
        <w:tc>
          <w:tcPr>
            <w:tcW w:w="512" w:type="pct"/>
            <w:tcBorders>
              <w:top w:val="nil"/>
              <w:left w:val="nil"/>
              <w:bottom w:val="single" w:sz="4" w:space="0" w:color="auto"/>
              <w:right w:val="single" w:sz="4" w:space="0" w:color="auto"/>
            </w:tcBorders>
            <w:shd w:val="clear" w:color="auto" w:fill="auto"/>
            <w:noWrap/>
            <w:vAlign w:val="center"/>
            <w:hideMark/>
          </w:tcPr>
          <w:p w14:paraId="023FFBE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62,037.60 </w:t>
            </w:r>
          </w:p>
        </w:tc>
        <w:tc>
          <w:tcPr>
            <w:tcW w:w="512" w:type="pct"/>
            <w:tcBorders>
              <w:top w:val="nil"/>
              <w:left w:val="nil"/>
              <w:bottom w:val="single" w:sz="4" w:space="0" w:color="auto"/>
              <w:right w:val="single" w:sz="4" w:space="0" w:color="auto"/>
            </w:tcBorders>
            <w:shd w:val="clear" w:color="auto" w:fill="auto"/>
            <w:noWrap/>
            <w:vAlign w:val="center"/>
            <w:hideMark/>
          </w:tcPr>
          <w:p w14:paraId="6BAE89B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62,037.60 </w:t>
            </w:r>
          </w:p>
        </w:tc>
      </w:tr>
      <w:tr w:rsidR="002A7686" w:rsidRPr="00B7100E" w14:paraId="336DC34A"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74C543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MEDICO ESPECIALISTA</w:t>
            </w:r>
          </w:p>
        </w:tc>
        <w:tc>
          <w:tcPr>
            <w:tcW w:w="446" w:type="pct"/>
            <w:tcBorders>
              <w:top w:val="nil"/>
              <w:left w:val="nil"/>
              <w:bottom w:val="single" w:sz="4" w:space="0" w:color="auto"/>
              <w:right w:val="single" w:sz="4" w:space="0" w:color="auto"/>
            </w:tcBorders>
            <w:shd w:val="clear" w:color="auto" w:fill="auto"/>
            <w:noWrap/>
            <w:vAlign w:val="center"/>
            <w:hideMark/>
          </w:tcPr>
          <w:p w14:paraId="3646A23C"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171</w:t>
            </w:r>
          </w:p>
        </w:tc>
        <w:tc>
          <w:tcPr>
            <w:tcW w:w="512" w:type="pct"/>
            <w:tcBorders>
              <w:top w:val="nil"/>
              <w:left w:val="nil"/>
              <w:bottom w:val="single" w:sz="4" w:space="0" w:color="auto"/>
              <w:right w:val="single" w:sz="4" w:space="0" w:color="auto"/>
            </w:tcBorders>
            <w:shd w:val="clear" w:color="auto" w:fill="auto"/>
            <w:noWrap/>
            <w:vAlign w:val="center"/>
            <w:hideMark/>
          </w:tcPr>
          <w:p w14:paraId="4ECAA7B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3,505.76 </w:t>
            </w:r>
          </w:p>
        </w:tc>
        <w:tc>
          <w:tcPr>
            <w:tcW w:w="512" w:type="pct"/>
            <w:tcBorders>
              <w:top w:val="nil"/>
              <w:left w:val="nil"/>
              <w:bottom w:val="single" w:sz="4" w:space="0" w:color="auto"/>
              <w:right w:val="single" w:sz="4" w:space="0" w:color="auto"/>
            </w:tcBorders>
            <w:shd w:val="clear" w:color="auto" w:fill="auto"/>
            <w:noWrap/>
            <w:vAlign w:val="center"/>
            <w:hideMark/>
          </w:tcPr>
          <w:p w14:paraId="4F921CF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15CCE301"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4E9B10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lastRenderedPageBreak/>
              <w:t>MEDICO GENERAL</w:t>
            </w:r>
          </w:p>
        </w:tc>
        <w:tc>
          <w:tcPr>
            <w:tcW w:w="446" w:type="pct"/>
            <w:tcBorders>
              <w:top w:val="nil"/>
              <w:left w:val="nil"/>
              <w:bottom w:val="single" w:sz="4" w:space="0" w:color="auto"/>
              <w:right w:val="single" w:sz="4" w:space="0" w:color="auto"/>
            </w:tcBorders>
            <w:shd w:val="clear" w:color="auto" w:fill="auto"/>
            <w:noWrap/>
            <w:vAlign w:val="center"/>
            <w:hideMark/>
          </w:tcPr>
          <w:p w14:paraId="6438DD1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95</w:t>
            </w:r>
          </w:p>
        </w:tc>
        <w:tc>
          <w:tcPr>
            <w:tcW w:w="512" w:type="pct"/>
            <w:tcBorders>
              <w:top w:val="nil"/>
              <w:left w:val="nil"/>
              <w:bottom w:val="single" w:sz="4" w:space="0" w:color="auto"/>
              <w:right w:val="single" w:sz="4" w:space="0" w:color="auto"/>
            </w:tcBorders>
            <w:shd w:val="clear" w:color="auto" w:fill="auto"/>
            <w:noWrap/>
            <w:vAlign w:val="center"/>
            <w:hideMark/>
          </w:tcPr>
          <w:p w14:paraId="74859D4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8,402.45 </w:t>
            </w:r>
          </w:p>
        </w:tc>
        <w:tc>
          <w:tcPr>
            <w:tcW w:w="512" w:type="pct"/>
            <w:tcBorders>
              <w:top w:val="nil"/>
              <w:left w:val="nil"/>
              <w:bottom w:val="single" w:sz="4" w:space="0" w:color="auto"/>
              <w:right w:val="single" w:sz="4" w:space="0" w:color="auto"/>
            </w:tcBorders>
            <w:shd w:val="clear" w:color="auto" w:fill="auto"/>
            <w:noWrap/>
            <w:vAlign w:val="center"/>
            <w:hideMark/>
          </w:tcPr>
          <w:p w14:paraId="44EEBCC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09135AC2"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02D667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MINISTERIO PUBLICO ESPECIALIZADO</w:t>
            </w:r>
          </w:p>
        </w:tc>
        <w:tc>
          <w:tcPr>
            <w:tcW w:w="446" w:type="pct"/>
            <w:tcBorders>
              <w:top w:val="nil"/>
              <w:left w:val="nil"/>
              <w:bottom w:val="single" w:sz="4" w:space="0" w:color="auto"/>
              <w:right w:val="single" w:sz="4" w:space="0" w:color="auto"/>
            </w:tcBorders>
            <w:shd w:val="clear" w:color="auto" w:fill="auto"/>
            <w:noWrap/>
            <w:vAlign w:val="center"/>
            <w:hideMark/>
          </w:tcPr>
          <w:p w14:paraId="18C1D468"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40</w:t>
            </w:r>
          </w:p>
        </w:tc>
        <w:tc>
          <w:tcPr>
            <w:tcW w:w="512" w:type="pct"/>
            <w:tcBorders>
              <w:top w:val="nil"/>
              <w:left w:val="nil"/>
              <w:bottom w:val="single" w:sz="4" w:space="0" w:color="auto"/>
              <w:right w:val="single" w:sz="4" w:space="0" w:color="auto"/>
            </w:tcBorders>
            <w:shd w:val="clear" w:color="auto" w:fill="auto"/>
            <w:noWrap/>
            <w:vAlign w:val="center"/>
            <w:hideMark/>
          </w:tcPr>
          <w:p w14:paraId="5EFE4B2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c>
          <w:tcPr>
            <w:tcW w:w="512" w:type="pct"/>
            <w:tcBorders>
              <w:top w:val="nil"/>
              <w:left w:val="nil"/>
              <w:bottom w:val="single" w:sz="4" w:space="0" w:color="auto"/>
              <w:right w:val="single" w:sz="4" w:space="0" w:color="auto"/>
            </w:tcBorders>
            <w:shd w:val="clear" w:color="auto" w:fill="auto"/>
            <w:noWrap/>
            <w:vAlign w:val="center"/>
            <w:hideMark/>
          </w:tcPr>
          <w:p w14:paraId="5C96324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51,320.41 </w:t>
            </w:r>
          </w:p>
        </w:tc>
      </w:tr>
      <w:tr w:rsidR="002A7686" w:rsidRPr="00B7100E" w14:paraId="1BECF7FA"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68D883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NOTIFICADOR</w:t>
            </w:r>
          </w:p>
        </w:tc>
        <w:tc>
          <w:tcPr>
            <w:tcW w:w="446" w:type="pct"/>
            <w:tcBorders>
              <w:top w:val="nil"/>
              <w:left w:val="nil"/>
              <w:bottom w:val="single" w:sz="4" w:space="0" w:color="auto"/>
              <w:right w:val="single" w:sz="4" w:space="0" w:color="auto"/>
            </w:tcBorders>
            <w:shd w:val="clear" w:color="auto" w:fill="auto"/>
            <w:noWrap/>
            <w:vAlign w:val="center"/>
            <w:hideMark/>
          </w:tcPr>
          <w:p w14:paraId="3EAF614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13</w:t>
            </w:r>
          </w:p>
        </w:tc>
        <w:tc>
          <w:tcPr>
            <w:tcW w:w="512" w:type="pct"/>
            <w:tcBorders>
              <w:top w:val="nil"/>
              <w:left w:val="nil"/>
              <w:bottom w:val="single" w:sz="4" w:space="0" w:color="auto"/>
              <w:right w:val="single" w:sz="4" w:space="0" w:color="auto"/>
            </w:tcBorders>
            <w:shd w:val="clear" w:color="auto" w:fill="auto"/>
            <w:noWrap/>
            <w:vAlign w:val="center"/>
            <w:hideMark/>
          </w:tcPr>
          <w:p w14:paraId="6932A1B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13,039.41 </w:t>
            </w:r>
          </w:p>
        </w:tc>
        <w:tc>
          <w:tcPr>
            <w:tcW w:w="512" w:type="pct"/>
            <w:tcBorders>
              <w:top w:val="nil"/>
              <w:left w:val="nil"/>
              <w:bottom w:val="single" w:sz="4" w:space="0" w:color="auto"/>
              <w:right w:val="single" w:sz="4" w:space="0" w:color="auto"/>
            </w:tcBorders>
            <w:shd w:val="clear" w:color="auto" w:fill="auto"/>
            <w:noWrap/>
            <w:vAlign w:val="center"/>
            <w:hideMark/>
          </w:tcPr>
          <w:p w14:paraId="56732F5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18,304.14 </w:t>
            </w:r>
          </w:p>
        </w:tc>
      </w:tr>
      <w:tr w:rsidR="002A7686" w:rsidRPr="00B7100E" w14:paraId="54C3EDE9"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CF1E89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NUTRIOLOGO</w:t>
            </w:r>
          </w:p>
        </w:tc>
        <w:tc>
          <w:tcPr>
            <w:tcW w:w="446" w:type="pct"/>
            <w:tcBorders>
              <w:top w:val="nil"/>
              <w:left w:val="nil"/>
              <w:bottom w:val="single" w:sz="4" w:space="0" w:color="auto"/>
              <w:right w:val="single" w:sz="4" w:space="0" w:color="auto"/>
            </w:tcBorders>
            <w:shd w:val="clear" w:color="auto" w:fill="auto"/>
            <w:noWrap/>
            <w:vAlign w:val="center"/>
            <w:hideMark/>
          </w:tcPr>
          <w:p w14:paraId="1774E098"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11</w:t>
            </w:r>
          </w:p>
        </w:tc>
        <w:tc>
          <w:tcPr>
            <w:tcW w:w="512" w:type="pct"/>
            <w:tcBorders>
              <w:top w:val="nil"/>
              <w:left w:val="nil"/>
              <w:bottom w:val="single" w:sz="4" w:space="0" w:color="auto"/>
              <w:right w:val="single" w:sz="4" w:space="0" w:color="auto"/>
            </w:tcBorders>
            <w:shd w:val="clear" w:color="auto" w:fill="auto"/>
            <w:noWrap/>
            <w:vAlign w:val="center"/>
            <w:hideMark/>
          </w:tcPr>
          <w:p w14:paraId="79D8E4E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15,022.54 </w:t>
            </w:r>
          </w:p>
        </w:tc>
        <w:tc>
          <w:tcPr>
            <w:tcW w:w="512" w:type="pct"/>
            <w:tcBorders>
              <w:top w:val="nil"/>
              <w:left w:val="nil"/>
              <w:bottom w:val="single" w:sz="4" w:space="0" w:color="auto"/>
              <w:right w:val="single" w:sz="4" w:space="0" w:color="auto"/>
            </w:tcBorders>
            <w:shd w:val="clear" w:color="auto" w:fill="auto"/>
            <w:noWrap/>
            <w:vAlign w:val="center"/>
            <w:hideMark/>
          </w:tcPr>
          <w:p w14:paraId="10D19EC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16,562.34 </w:t>
            </w:r>
          </w:p>
        </w:tc>
      </w:tr>
      <w:tr w:rsidR="002A7686" w:rsidRPr="00B7100E" w14:paraId="7E9DD940"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B8AEC6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ODONTOLOGO</w:t>
            </w:r>
          </w:p>
        </w:tc>
        <w:tc>
          <w:tcPr>
            <w:tcW w:w="446" w:type="pct"/>
            <w:tcBorders>
              <w:top w:val="nil"/>
              <w:left w:val="nil"/>
              <w:bottom w:val="single" w:sz="4" w:space="0" w:color="auto"/>
              <w:right w:val="single" w:sz="4" w:space="0" w:color="auto"/>
            </w:tcBorders>
            <w:shd w:val="clear" w:color="auto" w:fill="auto"/>
            <w:noWrap/>
            <w:vAlign w:val="center"/>
            <w:hideMark/>
          </w:tcPr>
          <w:p w14:paraId="1B9BB5FC"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w:t>
            </w:r>
          </w:p>
        </w:tc>
        <w:tc>
          <w:tcPr>
            <w:tcW w:w="512" w:type="pct"/>
            <w:tcBorders>
              <w:top w:val="nil"/>
              <w:left w:val="nil"/>
              <w:bottom w:val="single" w:sz="4" w:space="0" w:color="auto"/>
              <w:right w:val="single" w:sz="4" w:space="0" w:color="auto"/>
            </w:tcBorders>
            <w:shd w:val="clear" w:color="auto" w:fill="auto"/>
            <w:noWrap/>
            <w:vAlign w:val="center"/>
            <w:hideMark/>
          </w:tcPr>
          <w:p w14:paraId="3FA14F8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12,442.38 </w:t>
            </w:r>
          </w:p>
        </w:tc>
        <w:tc>
          <w:tcPr>
            <w:tcW w:w="512" w:type="pct"/>
            <w:tcBorders>
              <w:top w:val="nil"/>
              <w:left w:val="nil"/>
              <w:bottom w:val="single" w:sz="4" w:space="0" w:color="auto"/>
              <w:right w:val="single" w:sz="4" w:space="0" w:color="auto"/>
            </w:tcBorders>
            <w:shd w:val="clear" w:color="auto" w:fill="auto"/>
            <w:noWrap/>
            <w:vAlign w:val="center"/>
            <w:hideMark/>
          </w:tcPr>
          <w:p w14:paraId="2A75A73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17,432.52 </w:t>
            </w:r>
          </w:p>
        </w:tc>
      </w:tr>
      <w:tr w:rsidR="002A7686" w:rsidRPr="00B7100E" w14:paraId="63465A28"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8A4636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OFICIAL</w:t>
            </w:r>
          </w:p>
        </w:tc>
        <w:tc>
          <w:tcPr>
            <w:tcW w:w="446" w:type="pct"/>
            <w:tcBorders>
              <w:top w:val="nil"/>
              <w:left w:val="nil"/>
              <w:bottom w:val="single" w:sz="4" w:space="0" w:color="auto"/>
              <w:right w:val="single" w:sz="4" w:space="0" w:color="auto"/>
            </w:tcBorders>
            <w:shd w:val="clear" w:color="auto" w:fill="auto"/>
            <w:noWrap/>
            <w:vAlign w:val="center"/>
            <w:hideMark/>
          </w:tcPr>
          <w:p w14:paraId="25859F9D"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5</w:t>
            </w:r>
          </w:p>
        </w:tc>
        <w:tc>
          <w:tcPr>
            <w:tcW w:w="512" w:type="pct"/>
            <w:tcBorders>
              <w:top w:val="nil"/>
              <w:left w:val="nil"/>
              <w:bottom w:val="single" w:sz="4" w:space="0" w:color="auto"/>
              <w:right w:val="single" w:sz="4" w:space="0" w:color="auto"/>
            </w:tcBorders>
            <w:shd w:val="clear" w:color="auto" w:fill="auto"/>
            <w:noWrap/>
            <w:vAlign w:val="center"/>
            <w:hideMark/>
          </w:tcPr>
          <w:p w14:paraId="12490AE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51,320.41 </w:t>
            </w:r>
          </w:p>
        </w:tc>
        <w:tc>
          <w:tcPr>
            <w:tcW w:w="512" w:type="pct"/>
            <w:tcBorders>
              <w:top w:val="nil"/>
              <w:left w:val="nil"/>
              <w:bottom w:val="single" w:sz="4" w:space="0" w:color="auto"/>
              <w:right w:val="single" w:sz="4" w:space="0" w:color="auto"/>
            </w:tcBorders>
            <w:shd w:val="clear" w:color="auto" w:fill="auto"/>
            <w:noWrap/>
            <w:vAlign w:val="center"/>
            <w:hideMark/>
          </w:tcPr>
          <w:p w14:paraId="1734E51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51,320.41 </w:t>
            </w:r>
          </w:p>
        </w:tc>
      </w:tr>
      <w:tr w:rsidR="002A7686" w:rsidRPr="00B7100E" w14:paraId="189E4F64"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CFD9B7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OFICIAL ADMINISTRATIVO</w:t>
            </w:r>
          </w:p>
        </w:tc>
        <w:tc>
          <w:tcPr>
            <w:tcW w:w="446" w:type="pct"/>
            <w:tcBorders>
              <w:top w:val="nil"/>
              <w:left w:val="nil"/>
              <w:bottom w:val="single" w:sz="4" w:space="0" w:color="auto"/>
              <w:right w:val="single" w:sz="4" w:space="0" w:color="auto"/>
            </w:tcBorders>
            <w:shd w:val="clear" w:color="auto" w:fill="auto"/>
            <w:noWrap/>
            <w:vAlign w:val="center"/>
            <w:hideMark/>
          </w:tcPr>
          <w:p w14:paraId="484192B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36</w:t>
            </w:r>
          </w:p>
        </w:tc>
        <w:tc>
          <w:tcPr>
            <w:tcW w:w="512" w:type="pct"/>
            <w:tcBorders>
              <w:top w:val="nil"/>
              <w:left w:val="nil"/>
              <w:bottom w:val="single" w:sz="4" w:space="0" w:color="auto"/>
              <w:right w:val="single" w:sz="4" w:space="0" w:color="auto"/>
            </w:tcBorders>
            <w:shd w:val="clear" w:color="auto" w:fill="auto"/>
            <w:noWrap/>
            <w:vAlign w:val="center"/>
            <w:hideMark/>
          </w:tcPr>
          <w:p w14:paraId="16A5A38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8,542.36 </w:t>
            </w:r>
          </w:p>
        </w:tc>
        <w:tc>
          <w:tcPr>
            <w:tcW w:w="512" w:type="pct"/>
            <w:tcBorders>
              <w:top w:val="nil"/>
              <w:left w:val="nil"/>
              <w:bottom w:val="single" w:sz="4" w:space="0" w:color="auto"/>
              <w:right w:val="single" w:sz="4" w:space="0" w:color="auto"/>
            </w:tcBorders>
            <w:shd w:val="clear" w:color="auto" w:fill="auto"/>
            <w:noWrap/>
            <w:vAlign w:val="center"/>
            <w:hideMark/>
          </w:tcPr>
          <w:p w14:paraId="6B7F95A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19,219.36 </w:t>
            </w:r>
          </w:p>
        </w:tc>
      </w:tr>
      <w:tr w:rsidR="002A7686" w:rsidRPr="00B7100E" w14:paraId="36CB40D3"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C5869B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OFICIAL DE PARTES</w:t>
            </w:r>
          </w:p>
        </w:tc>
        <w:tc>
          <w:tcPr>
            <w:tcW w:w="446" w:type="pct"/>
            <w:tcBorders>
              <w:top w:val="nil"/>
              <w:left w:val="nil"/>
              <w:bottom w:val="single" w:sz="4" w:space="0" w:color="auto"/>
              <w:right w:val="single" w:sz="4" w:space="0" w:color="auto"/>
            </w:tcBorders>
            <w:shd w:val="clear" w:color="auto" w:fill="auto"/>
            <w:noWrap/>
            <w:vAlign w:val="center"/>
            <w:hideMark/>
          </w:tcPr>
          <w:p w14:paraId="36DBBE9C"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11</w:t>
            </w:r>
          </w:p>
        </w:tc>
        <w:tc>
          <w:tcPr>
            <w:tcW w:w="512" w:type="pct"/>
            <w:tcBorders>
              <w:top w:val="nil"/>
              <w:left w:val="nil"/>
              <w:bottom w:val="single" w:sz="4" w:space="0" w:color="auto"/>
              <w:right w:val="single" w:sz="4" w:space="0" w:color="auto"/>
            </w:tcBorders>
            <w:shd w:val="clear" w:color="auto" w:fill="auto"/>
            <w:noWrap/>
            <w:vAlign w:val="center"/>
            <w:hideMark/>
          </w:tcPr>
          <w:p w14:paraId="272C448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11,285.59 </w:t>
            </w:r>
          </w:p>
        </w:tc>
        <w:tc>
          <w:tcPr>
            <w:tcW w:w="512" w:type="pct"/>
            <w:tcBorders>
              <w:top w:val="nil"/>
              <w:left w:val="nil"/>
              <w:bottom w:val="single" w:sz="4" w:space="0" w:color="auto"/>
              <w:right w:val="single" w:sz="4" w:space="0" w:color="auto"/>
            </w:tcBorders>
            <w:shd w:val="clear" w:color="auto" w:fill="auto"/>
            <w:noWrap/>
            <w:vAlign w:val="center"/>
            <w:hideMark/>
          </w:tcPr>
          <w:p w14:paraId="684EEC4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16,562.34 </w:t>
            </w:r>
          </w:p>
        </w:tc>
      </w:tr>
      <w:tr w:rsidR="002A7686" w:rsidRPr="00B7100E" w14:paraId="4A485F00"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E82C11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OFICIAL DE PARTES DEL S.T.J. "A"</w:t>
            </w:r>
          </w:p>
        </w:tc>
        <w:tc>
          <w:tcPr>
            <w:tcW w:w="446" w:type="pct"/>
            <w:tcBorders>
              <w:top w:val="nil"/>
              <w:left w:val="nil"/>
              <w:bottom w:val="single" w:sz="4" w:space="0" w:color="auto"/>
              <w:right w:val="single" w:sz="4" w:space="0" w:color="auto"/>
            </w:tcBorders>
            <w:shd w:val="clear" w:color="auto" w:fill="auto"/>
            <w:noWrap/>
            <w:vAlign w:val="center"/>
            <w:hideMark/>
          </w:tcPr>
          <w:p w14:paraId="69371C9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5</w:t>
            </w:r>
          </w:p>
        </w:tc>
        <w:tc>
          <w:tcPr>
            <w:tcW w:w="512" w:type="pct"/>
            <w:tcBorders>
              <w:top w:val="nil"/>
              <w:left w:val="nil"/>
              <w:bottom w:val="single" w:sz="4" w:space="0" w:color="auto"/>
              <w:right w:val="single" w:sz="4" w:space="0" w:color="auto"/>
            </w:tcBorders>
            <w:shd w:val="clear" w:color="auto" w:fill="auto"/>
            <w:noWrap/>
            <w:vAlign w:val="center"/>
            <w:hideMark/>
          </w:tcPr>
          <w:p w14:paraId="024FFF3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11,285.59 </w:t>
            </w:r>
          </w:p>
        </w:tc>
        <w:tc>
          <w:tcPr>
            <w:tcW w:w="512" w:type="pct"/>
            <w:tcBorders>
              <w:top w:val="nil"/>
              <w:left w:val="nil"/>
              <w:bottom w:val="single" w:sz="4" w:space="0" w:color="auto"/>
              <w:right w:val="single" w:sz="4" w:space="0" w:color="auto"/>
            </w:tcBorders>
            <w:shd w:val="clear" w:color="auto" w:fill="auto"/>
            <w:noWrap/>
            <w:vAlign w:val="center"/>
            <w:hideMark/>
          </w:tcPr>
          <w:p w14:paraId="51FF4D6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11,285.59 </w:t>
            </w:r>
          </w:p>
        </w:tc>
      </w:tr>
      <w:tr w:rsidR="002A7686" w:rsidRPr="00B7100E" w14:paraId="6A0C1AE4"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5716EE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OFICIAL DE PARTES Y RADICACIONES</w:t>
            </w:r>
          </w:p>
        </w:tc>
        <w:tc>
          <w:tcPr>
            <w:tcW w:w="446" w:type="pct"/>
            <w:tcBorders>
              <w:top w:val="nil"/>
              <w:left w:val="nil"/>
              <w:bottom w:val="single" w:sz="4" w:space="0" w:color="auto"/>
              <w:right w:val="single" w:sz="4" w:space="0" w:color="auto"/>
            </w:tcBorders>
            <w:shd w:val="clear" w:color="auto" w:fill="auto"/>
            <w:noWrap/>
            <w:vAlign w:val="center"/>
            <w:hideMark/>
          </w:tcPr>
          <w:p w14:paraId="7BB8369B"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w:t>
            </w:r>
          </w:p>
        </w:tc>
        <w:tc>
          <w:tcPr>
            <w:tcW w:w="512" w:type="pct"/>
            <w:tcBorders>
              <w:top w:val="nil"/>
              <w:left w:val="nil"/>
              <w:bottom w:val="single" w:sz="4" w:space="0" w:color="auto"/>
              <w:right w:val="single" w:sz="4" w:space="0" w:color="auto"/>
            </w:tcBorders>
            <w:shd w:val="clear" w:color="auto" w:fill="auto"/>
            <w:noWrap/>
            <w:vAlign w:val="center"/>
            <w:hideMark/>
          </w:tcPr>
          <w:p w14:paraId="6513DC5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c>
          <w:tcPr>
            <w:tcW w:w="512" w:type="pct"/>
            <w:tcBorders>
              <w:top w:val="nil"/>
              <w:left w:val="nil"/>
              <w:bottom w:val="single" w:sz="4" w:space="0" w:color="auto"/>
              <w:right w:val="single" w:sz="4" w:space="0" w:color="auto"/>
            </w:tcBorders>
            <w:shd w:val="clear" w:color="auto" w:fill="auto"/>
            <w:noWrap/>
            <w:vAlign w:val="center"/>
            <w:hideMark/>
          </w:tcPr>
          <w:p w14:paraId="45F884D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r>
      <w:tr w:rsidR="002A7686" w:rsidRPr="00B7100E" w14:paraId="6B2A5089"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D709C4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OFICIAL DE SEGURIDAD</w:t>
            </w:r>
          </w:p>
        </w:tc>
        <w:tc>
          <w:tcPr>
            <w:tcW w:w="446" w:type="pct"/>
            <w:tcBorders>
              <w:top w:val="nil"/>
              <w:left w:val="nil"/>
              <w:bottom w:val="single" w:sz="4" w:space="0" w:color="auto"/>
              <w:right w:val="single" w:sz="4" w:space="0" w:color="auto"/>
            </w:tcBorders>
            <w:shd w:val="clear" w:color="auto" w:fill="auto"/>
            <w:noWrap/>
            <w:vAlign w:val="center"/>
            <w:hideMark/>
          </w:tcPr>
          <w:p w14:paraId="14284EE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752</w:t>
            </w:r>
          </w:p>
        </w:tc>
        <w:tc>
          <w:tcPr>
            <w:tcW w:w="512" w:type="pct"/>
            <w:tcBorders>
              <w:top w:val="nil"/>
              <w:left w:val="nil"/>
              <w:bottom w:val="single" w:sz="4" w:space="0" w:color="auto"/>
              <w:right w:val="single" w:sz="4" w:space="0" w:color="auto"/>
            </w:tcBorders>
            <w:shd w:val="clear" w:color="auto" w:fill="auto"/>
            <w:noWrap/>
            <w:vAlign w:val="center"/>
            <w:hideMark/>
          </w:tcPr>
          <w:p w14:paraId="69669D3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11,285.59 </w:t>
            </w:r>
          </w:p>
        </w:tc>
        <w:tc>
          <w:tcPr>
            <w:tcW w:w="512" w:type="pct"/>
            <w:tcBorders>
              <w:top w:val="nil"/>
              <w:left w:val="nil"/>
              <w:bottom w:val="single" w:sz="4" w:space="0" w:color="auto"/>
              <w:right w:val="single" w:sz="4" w:space="0" w:color="auto"/>
            </w:tcBorders>
            <w:shd w:val="clear" w:color="auto" w:fill="auto"/>
            <w:noWrap/>
            <w:vAlign w:val="center"/>
            <w:hideMark/>
          </w:tcPr>
          <w:p w14:paraId="20AB6AB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13,039.41 </w:t>
            </w:r>
          </w:p>
        </w:tc>
      </w:tr>
      <w:tr w:rsidR="002A7686" w:rsidRPr="00B7100E" w14:paraId="6219DBD4"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160985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OFICIAL DE SERVICIOS</w:t>
            </w:r>
          </w:p>
        </w:tc>
        <w:tc>
          <w:tcPr>
            <w:tcW w:w="446" w:type="pct"/>
            <w:tcBorders>
              <w:top w:val="nil"/>
              <w:left w:val="nil"/>
              <w:bottom w:val="single" w:sz="4" w:space="0" w:color="auto"/>
              <w:right w:val="single" w:sz="4" w:space="0" w:color="auto"/>
            </w:tcBorders>
            <w:shd w:val="clear" w:color="auto" w:fill="auto"/>
            <w:noWrap/>
            <w:vAlign w:val="center"/>
            <w:hideMark/>
          </w:tcPr>
          <w:p w14:paraId="01C15C7D"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7</w:t>
            </w:r>
          </w:p>
        </w:tc>
        <w:tc>
          <w:tcPr>
            <w:tcW w:w="512" w:type="pct"/>
            <w:tcBorders>
              <w:top w:val="nil"/>
              <w:left w:val="nil"/>
              <w:bottom w:val="single" w:sz="4" w:space="0" w:color="auto"/>
              <w:right w:val="single" w:sz="4" w:space="0" w:color="auto"/>
            </w:tcBorders>
            <w:shd w:val="clear" w:color="auto" w:fill="auto"/>
            <w:noWrap/>
            <w:vAlign w:val="center"/>
            <w:hideMark/>
          </w:tcPr>
          <w:p w14:paraId="7205C5D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9,417.96 </w:t>
            </w:r>
          </w:p>
        </w:tc>
        <w:tc>
          <w:tcPr>
            <w:tcW w:w="512" w:type="pct"/>
            <w:tcBorders>
              <w:top w:val="nil"/>
              <w:left w:val="nil"/>
              <w:bottom w:val="single" w:sz="4" w:space="0" w:color="auto"/>
              <w:right w:val="single" w:sz="4" w:space="0" w:color="auto"/>
            </w:tcBorders>
            <w:shd w:val="clear" w:color="auto" w:fill="auto"/>
            <w:noWrap/>
            <w:vAlign w:val="center"/>
            <w:hideMark/>
          </w:tcPr>
          <w:p w14:paraId="62834C7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15,773.66 </w:t>
            </w:r>
          </w:p>
        </w:tc>
      </w:tr>
      <w:tr w:rsidR="002A7686" w:rsidRPr="00B7100E" w14:paraId="3DE49BEA"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513495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OFICIAL DEL REGISTRO CIVIL</w:t>
            </w:r>
          </w:p>
        </w:tc>
        <w:tc>
          <w:tcPr>
            <w:tcW w:w="446" w:type="pct"/>
            <w:tcBorders>
              <w:top w:val="nil"/>
              <w:left w:val="nil"/>
              <w:bottom w:val="single" w:sz="4" w:space="0" w:color="auto"/>
              <w:right w:val="single" w:sz="4" w:space="0" w:color="auto"/>
            </w:tcBorders>
            <w:shd w:val="clear" w:color="auto" w:fill="auto"/>
            <w:noWrap/>
            <w:vAlign w:val="center"/>
            <w:hideMark/>
          </w:tcPr>
          <w:p w14:paraId="1FF1ECC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15</w:t>
            </w:r>
          </w:p>
        </w:tc>
        <w:tc>
          <w:tcPr>
            <w:tcW w:w="512" w:type="pct"/>
            <w:tcBorders>
              <w:top w:val="nil"/>
              <w:left w:val="nil"/>
              <w:bottom w:val="single" w:sz="4" w:space="0" w:color="auto"/>
              <w:right w:val="single" w:sz="4" w:space="0" w:color="auto"/>
            </w:tcBorders>
            <w:shd w:val="clear" w:color="auto" w:fill="auto"/>
            <w:noWrap/>
            <w:vAlign w:val="center"/>
            <w:hideMark/>
          </w:tcPr>
          <w:p w14:paraId="1F150AB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c>
          <w:tcPr>
            <w:tcW w:w="512" w:type="pct"/>
            <w:tcBorders>
              <w:top w:val="nil"/>
              <w:left w:val="nil"/>
              <w:bottom w:val="single" w:sz="4" w:space="0" w:color="auto"/>
              <w:right w:val="single" w:sz="4" w:space="0" w:color="auto"/>
            </w:tcBorders>
            <w:shd w:val="clear" w:color="auto" w:fill="auto"/>
            <w:noWrap/>
            <w:vAlign w:val="center"/>
            <w:hideMark/>
          </w:tcPr>
          <w:p w14:paraId="0548334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r>
      <w:tr w:rsidR="002A7686" w:rsidRPr="00B7100E" w14:paraId="6378E315"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63E276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OFICIAL DEL REGISTRO CIVIL "A"</w:t>
            </w:r>
          </w:p>
        </w:tc>
        <w:tc>
          <w:tcPr>
            <w:tcW w:w="446" w:type="pct"/>
            <w:tcBorders>
              <w:top w:val="nil"/>
              <w:left w:val="nil"/>
              <w:bottom w:val="single" w:sz="4" w:space="0" w:color="auto"/>
              <w:right w:val="single" w:sz="4" w:space="0" w:color="auto"/>
            </w:tcBorders>
            <w:shd w:val="clear" w:color="auto" w:fill="auto"/>
            <w:noWrap/>
            <w:vAlign w:val="center"/>
            <w:hideMark/>
          </w:tcPr>
          <w:p w14:paraId="197AEB5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14</w:t>
            </w:r>
          </w:p>
        </w:tc>
        <w:tc>
          <w:tcPr>
            <w:tcW w:w="512" w:type="pct"/>
            <w:tcBorders>
              <w:top w:val="nil"/>
              <w:left w:val="nil"/>
              <w:bottom w:val="single" w:sz="4" w:space="0" w:color="auto"/>
              <w:right w:val="single" w:sz="4" w:space="0" w:color="auto"/>
            </w:tcBorders>
            <w:shd w:val="clear" w:color="auto" w:fill="auto"/>
            <w:noWrap/>
            <w:vAlign w:val="center"/>
            <w:hideMark/>
          </w:tcPr>
          <w:p w14:paraId="1BA26C2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c>
          <w:tcPr>
            <w:tcW w:w="512" w:type="pct"/>
            <w:tcBorders>
              <w:top w:val="nil"/>
              <w:left w:val="nil"/>
              <w:bottom w:val="single" w:sz="4" w:space="0" w:color="auto"/>
              <w:right w:val="single" w:sz="4" w:space="0" w:color="auto"/>
            </w:tcBorders>
            <w:shd w:val="clear" w:color="auto" w:fill="auto"/>
            <w:noWrap/>
            <w:vAlign w:val="center"/>
            <w:hideMark/>
          </w:tcPr>
          <w:p w14:paraId="411BD2F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r>
      <w:tr w:rsidR="002A7686" w:rsidRPr="00B7100E" w14:paraId="67B5EEAE"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FAC93E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OFICIAL MAYOR</w:t>
            </w:r>
          </w:p>
        </w:tc>
        <w:tc>
          <w:tcPr>
            <w:tcW w:w="446" w:type="pct"/>
            <w:tcBorders>
              <w:top w:val="nil"/>
              <w:left w:val="nil"/>
              <w:bottom w:val="single" w:sz="4" w:space="0" w:color="auto"/>
              <w:right w:val="single" w:sz="4" w:space="0" w:color="auto"/>
            </w:tcBorders>
            <w:shd w:val="clear" w:color="auto" w:fill="auto"/>
            <w:noWrap/>
            <w:vAlign w:val="center"/>
            <w:hideMark/>
          </w:tcPr>
          <w:p w14:paraId="0AB3587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w:t>
            </w:r>
          </w:p>
        </w:tc>
        <w:tc>
          <w:tcPr>
            <w:tcW w:w="512" w:type="pct"/>
            <w:tcBorders>
              <w:top w:val="nil"/>
              <w:left w:val="nil"/>
              <w:bottom w:val="single" w:sz="4" w:space="0" w:color="auto"/>
              <w:right w:val="single" w:sz="4" w:space="0" w:color="auto"/>
            </w:tcBorders>
            <w:shd w:val="clear" w:color="auto" w:fill="auto"/>
            <w:noWrap/>
            <w:vAlign w:val="center"/>
            <w:hideMark/>
          </w:tcPr>
          <w:p w14:paraId="1D54B82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c>
          <w:tcPr>
            <w:tcW w:w="512" w:type="pct"/>
            <w:tcBorders>
              <w:top w:val="nil"/>
              <w:left w:val="nil"/>
              <w:bottom w:val="single" w:sz="4" w:space="0" w:color="auto"/>
              <w:right w:val="single" w:sz="4" w:space="0" w:color="auto"/>
            </w:tcBorders>
            <w:shd w:val="clear" w:color="auto" w:fill="auto"/>
            <w:noWrap/>
            <w:vAlign w:val="center"/>
            <w:hideMark/>
          </w:tcPr>
          <w:p w14:paraId="56286BA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97,967.56 </w:t>
            </w:r>
          </w:p>
        </w:tc>
      </w:tr>
      <w:tr w:rsidR="002A7686" w:rsidRPr="00B7100E" w14:paraId="1140541C"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992785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OFICIAL MAYOR DEL CONGRESO DEL ESTADO</w:t>
            </w:r>
          </w:p>
        </w:tc>
        <w:tc>
          <w:tcPr>
            <w:tcW w:w="446" w:type="pct"/>
            <w:tcBorders>
              <w:top w:val="nil"/>
              <w:left w:val="nil"/>
              <w:bottom w:val="single" w:sz="4" w:space="0" w:color="auto"/>
              <w:right w:val="single" w:sz="4" w:space="0" w:color="auto"/>
            </w:tcBorders>
            <w:shd w:val="clear" w:color="auto" w:fill="auto"/>
            <w:noWrap/>
            <w:vAlign w:val="center"/>
            <w:hideMark/>
          </w:tcPr>
          <w:p w14:paraId="131F16AB"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2AB5640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c>
          <w:tcPr>
            <w:tcW w:w="512" w:type="pct"/>
            <w:tcBorders>
              <w:top w:val="nil"/>
              <w:left w:val="nil"/>
              <w:bottom w:val="single" w:sz="4" w:space="0" w:color="auto"/>
              <w:right w:val="single" w:sz="4" w:space="0" w:color="auto"/>
            </w:tcBorders>
            <w:shd w:val="clear" w:color="auto" w:fill="auto"/>
            <w:noWrap/>
            <w:vAlign w:val="center"/>
            <w:hideMark/>
          </w:tcPr>
          <w:p w14:paraId="0BCB4C7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r>
      <w:tr w:rsidR="002A7686" w:rsidRPr="00B7100E" w14:paraId="2BD4AAEF"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BE76D7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OFICIAL MAYOR DEL SUPREMO TRIBUNAL DE JUSTICIA</w:t>
            </w:r>
          </w:p>
        </w:tc>
        <w:tc>
          <w:tcPr>
            <w:tcW w:w="446" w:type="pct"/>
            <w:tcBorders>
              <w:top w:val="nil"/>
              <w:left w:val="nil"/>
              <w:bottom w:val="single" w:sz="4" w:space="0" w:color="auto"/>
              <w:right w:val="single" w:sz="4" w:space="0" w:color="auto"/>
            </w:tcBorders>
            <w:shd w:val="clear" w:color="auto" w:fill="auto"/>
            <w:noWrap/>
            <w:vAlign w:val="center"/>
            <w:hideMark/>
          </w:tcPr>
          <w:p w14:paraId="285F706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706726B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62,974.57 </w:t>
            </w:r>
          </w:p>
        </w:tc>
        <w:tc>
          <w:tcPr>
            <w:tcW w:w="512" w:type="pct"/>
            <w:tcBorders>
              <w:top w:val="nil"/>
              <w:left w:val="nil"/>
              <w:bottom w:val="single" w:sz="4" w:space="0" w:color="auto"/>
              <w:right w:val="single" w:sz="4" w:space="0" w:color="auto"/>
            </w:tcBorders>
            <w:shd w:val="clear" w:color="auto" w:fill="auto"/>
            <w:noWrap/>
            <w:vAlign w:val="center"/>
            <w:hideMark/>
          </w:tcPr>
          <w:p w14:paraId="4044D60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62,974.57 </w:t>
            </w:r>
          </w:p>
        </w:tc>
      </w:tr>
      <w:tr w:rsidR="002A7686" w:rsidRPr="00B7100E" w14:paraId="7152E3E6"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8AE501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OPERADOR</w:t>
            </w:r>
          </w:p>
        </w:tc>
        <w:tc>
          <w:tcPr>
            <w:tcW w:w="446" w:type="pct"/>
            <w:tcBorders>
              <w:top w:val="nil"/>
              <w:left w:val="nil"/>
              <w:bottom w:val="single" w:sz="4" w:space="0" w:color="auto"/>
              <w:right w:val="single" w:sz="4" w:space="0" w:color="auto"/>
            </w:tcBorders>
            <w:shd w:val="clear" w:color="auto" w:fill="auto"/>
            <w:noWrap/>
            <w:vAlign w:val="center"/>
            <w:hideMark/>
          </w:tcPr>
          <w:p w14:paraId="724458B3"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205</w:t>
            </w:r>
          </w:p>
        </w:tc>
        <w:tc>
          <w:tcPr>
            <w:tcW w:w="512" w:type="pct"/>
            <w:tcBorders>
              <w:top w:val="nil"/>
              <w:left w:val="nil"/>
              <w:bottom w:val="single" w:sz="4" w:space="0" w:color="auto"/>
              <w:right w:val="single" w:sz="4" w:space="0" w:color="auto"/>
            </w:tcBorders>
            <w:shd w:val="clear" w:color="auto" w:fill="auto"/>
            <w:noWrap/>
            <w:vAlign w:val="center"/>
            <w:hideMark/>
          </w:tcPr>
          <w:p w14:paraId="430BC80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15,022.54 </w:t>
            </w:r>
          </w:p>
        </w:tc>
        <w:tc>
          <w:tcPr>
            <w:tcW w:w="512" w:type="pct"/>
            <w:tcBorders>
              <w:top w:val="nil"/>
              <w:left w:val="nil"/>
              <w:bottom w:val="single" w:sz="4" w:space="0" w:color="auto"/>
              <w:right w:val="single" w:sz="4" w:space="0" w:color="auto"/>
            </w:tcBorders>
            <w:shd w:val="clear" w:color="auto" w:fill="auto"/>
            <w:noWrap/>
            <w:vAlign w:val="center"/>
            <w:hideMark/>
          </w:tcPr>
          <w:p w14:paraId="3604CDA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15,022.54 </w:t>
            </w:r>
          </w:p>
        </w:tc>
      </w:tr>
      <w:tr w:rsidR="002A7686" w:rsidRPr="00B7100E" w14:paraId="75C952C1"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3FDD30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OPERADOR DE COMPUTADORA</w:t>
            </w:r>
          </w:p>
        </w:tc>
        <w:tc>
          <w:tcPr>
            <w:tcW w:w="446" w:type="pct"/>
            <w:tcBorders>
              <w:top w:val="nil"/>
              <w:left w:val="nil"/>
              <w:bottom w:val="single" w:sz="4" w:space="0" w:color="auto"/>
              <w:right w:val="single" w:sz="4" w:space="0" w:color="auto"/>
            </w:tcBorders>
            <w:shd w:val="clear" w:color="auto" w:fill="auto"/>
            <w:noWrap/>
            <w:vAlign w:val="center"/>
            <w:hideMark/>
          </w:tcPr>
          <w:p w14:paraId="0B95CA14"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0C76118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11,285.59 </w:t>
            </w:r>
          </w:p>
        </w:tc>
        <w:tc>
          <w:tcPr>
            <w:tcW w:w="512" w:type="pct"/>
            <w:tcBorders>
              <w:top w:val="nil"/>
              <w:left w:val="nil"/>
              <w:bottom w:val="single" w:sz="4" w:space="0" w:color="auto"/>
              <w:right w:val="single" w:sz="4" w:space="0" w:color="auto"/>
            </w:tcBorders>
            <w:shd w:val="clear" w:color="auto" w:fill="auto"/>
            <w:noWrap/>
            <w:vAlign w:val="center"/>
            <w:hideMark/>
          </w:tcPr>
          <w:p w14:paraId="288AF44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11,285.59 </w:t>
            </w:r>
          </w:p>
        </w:tc>
      </w:tr>
      <w:tr w:rsidR="002A7686" w:rsidRPr="00B7100E" w14:paraId="04B0C781"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7789A9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OPERADOR DE EMERGENCIAS</w:t>
            </w:r>
          </w:p>
        </w:tc>
        <w:tc>
          <w:tcPr>
            <w:tcW w:w="446" w:type="pct"/>
            <w:tcBorders>
              <w:top w:val="nil"/>
              <w:left w:val="nil"/>
              <w:bottom w:val="single" w:sz="4" w:space="0" w:color="auto"/>
              <w:right w:val="single" w:sz="4" w:space="0" w:color="auto"/>
            </w:tcBorders>
            <w:shd w:val="clear" w:color="auto" w:fill="auto"/>
            <w:noWrap/>
            <w:vAlign w:val="center"/>
            <w:hideMark/>
          </w:tcPr>
          <w:p w14:paraId="78CF830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34</w:t>
            </w:r>
          </w:p>
        </w:tc>
        <w:tc>
          <w:tcPr>
            <w:tcW w:w="512" w:type="pct"/>
            <w:tcBorders>
              <w:top w:val="nil"/>
              <w:left w:val="nil"/>
              <w:bottom w:val="single" w:sz="4" w:space="0" w:color="auto"/>
              <w:right w:val="single" w:sz="4" w:space="0" w:color="auto"/>
            </w:tcBorders>
            <w:shd w:val="clear" w:color="auto" w:fill="auto"/>
            <w:noWrap/>
            <w:vAlign w:val="center"/>
            <w:hideMark/>
          </w:tcPr>
          <w:p w14:paraId="4BE253C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15,022.54 </w:t>
            </w:r>
          </w:p>
        </w:tc>
        <w:tc>
          <w:tcPr>
            <w:tcW w:w="512" w:type="pct"/>
            <w:tcBorders>
              <w:top w:val="nil"/>
              <w:left w:val="nil"/>
              <w:bottom w:val="single" w:sz="4" w:space="0" w:color="auto"/>
              <w:right w:val="single" w:sz="4" w:space="0" w:color="auto"/>
            </w:tcBorders>
            <w:shd w:val="clear" w:color="auto" w:fill="auto"/>
            <w:noWrap/>
            <w:vAlign w:val="center"/>
            <w:hideMark/>
          </w:tcPr>
          <w:p w14:paraId="44B5920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15,022.54 </w:t>
            </w:r>
          </w:p>
        </w:tc>
      </w:tr>
      <w:tr w:rsidR="002A7686" w:rsidRPr="00B7100E" w14:paraId="2039D020"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CE25DF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PARAMEDICO</w:t>
            </w:r>
          </w:p>
        </w:tc>
        <w:tc>
          <w:tcPr>
            <w:tcW w:w="446" w:type="pct"/>
            <w:tcBorders>
              <w:top w:val="nil"/>
              <w:left w:val="nil"/>
              <w:bottom w:val="single" w:sz="4" w:space="0" w:color="auto"/>
              <w:right w:val="single" w:sz="4" w:space="0" w:color="auto"/>
            </w:tcBorders>
            <w:shd w:val="clear" w:color="auto" w:fill="auto"/>
            <w:noWrap/>
            <w:vAlign w:val="center"/>
            <w:hideMark/>
          </w:tcPr>
          <w:p w14:paraId="633C2FE9"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11</w:t>
            </w:r>
          </w:p>
        </w:tc>
        <w:tc>
          <w:tcPr>
            <w:tcW w:w="512" w:type="pct"/>
            <w:tcBorders>
              <w:top w:val="nil"/>
              <w:left w:val="nil"/>
              <w:bottom w:val="single" w:sz="4" w:space="0" w:color="auto"/>
              <w:right w:val="single" w:sz="4" w:space="0" w:color="auto"/>
            </w:tcBorders>
            <w:shd w:val="clear" w:color="auto" w:fill="auto"/>
            <w:noWrap/>
            <w:vAlign w:val="center"/>
            <w:hideMark/>
          </w:tcPr>
          <w:p w14:paraId="1706F3A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8,542.36 </w:t>
            </w:r>
          </w:p>
        </w:tc>
        <w:tc>
          <w:tcPr>
            <w:tcW w:w="512" w:type="pct"/>
            <w:tcBorders>
              <w:top w:val="nil"/>
              <w:left w:val="nil"/>
              <w:bottom w:val="single" w:sz="4" w:space="0" w:color="auto"/>
              <w:right w:val="single" w:sz="4" w:space="0" w:color="auto"/>
            </w:tcBorders>
            <w:shd w:val="clear" w:color="auto" w:fill="auto"/>
            <w:noWrap/>
            <w:vAlign w:val="center"/>
            <w:hideMark/>
          </w:tcPr>
          <w:p w14:paraId="00BE511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18,304.14 </w:t>
            </w:r>
          </w:p>
        </w:tc>
      </w:tr>
      <w:tr w:rsidR="002A7686" w:rsidRPr="00B7100E" w14:paraId="246A65D0"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4F21D4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PEDAGOGA</w:t>
            </w:r>
          </w:p>
        </w:tc>
        <w:tc>
          <w:tcPr>
            <w:tcW w:w="446" w:type="pct"/>
            <w:tcBorders>
              <w:top w:val="nil"/>
              <w:left w:val="nil"/>
              <w:bottom w:val="single" w:sz="4" w:space="0" w:color="auto"/>
              <w:right w:val="single" w:sz="4" w:space="0" w:color="auto"/>
            </w:tcBorders>
            <w:shd w:val="clear" w:color="auto" w:fill="auto"/>
            <w:noWrap/>
            <w:vAlign w:val="center"/>
            <w:hideMark/>
          </w:tcPr>
          <w:p w14:paraId="37597D2D"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7F2403C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21,148.59 </w:t>
            </w:r>
          </w:p>
        </w:tc>
        <w:tc>
          <w:tcPr>
            <w:tcW w:w="512" w:type="pct"/>
            <w:tcBorders>
              <w:top w:val="nil"/>
              <w:left w:val="nil"/>
              <w:bottom w:val="single" w:sz="4" w:space="0" w:color="auto"/>
              <w:right w:val="single" w:sz="4" w:space="0" w:color="auto"/>
            </w:tcBorders>
            <w:shd w:val="clear" w:color="auto" w:fill="auto"/>
            <w:noWrap/>
            <w:vAlign w:val="center"/>
            <w:hideMark/>
          </w:tcPr>
          <w:p w14:paraId="23B2FB9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21,148.59 </w:t>
            </w:r>
          </w:p>
        </w:tc>
      </w:tr>
      <w:tr w:rsidR="002A7686" w:rsidRPr="00B7100E" w14:paraId="37D2BD4D"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0D0988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PEDAGOGO</w:t>
            </w:r>
          </w:p>
        </w:tc>
        <w:tc>
          <w:tcPr>
            <w:tcW w:w="446" w:type="pct"/>
            <w:tcBorders>
              <w:top w:val="nil"/>
              <w:left w:val="nil"/>
              <w:bottom w:val="single" w:sz="4" w:space="0" w:color="auto"/>
              <w:right w:val="single" w:sz="4" w:space="0" w:color="auto"/>
            </w:tcBorders>
            <w:shd w:val="clear" w:color="auto" w:fill="auto"/>
            <w:noWrap/>
            <w:vAlign w:val="center"/>
            <w:hideMark/>
          </w:tcPr>
          <w:p w14:paraId="7D7772B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6A77C45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21,148.59 </w:t>
            </w:r>
          </w:p>
        </w:tc>
        <w:tc>
          <w:tcPr>
            <w:tcW w:w="512" w:type="pct"/>
            <w:tcBorders>
              <w:top w:val="nil"/>
              <w:left w:val="nil"/>
              <w:bottom w:val="single" w:sz="4" w:space="0" w:color="auto"/>
              <w:right w:val="single" w:sz="4" w:space="0" w:color="auto"/>
            </w:tcBorders>
            <w:shd w:val="clear" w:color="auto" w:fill="auto"/>
            <w:noWrap/>
            <w:vAlign w:val="center"/>
            <w:hideMark/>
          </w:tcPr>
          <w:p w14:paraId="0FB542D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21,148.59 </w:t>
            </w:r>
          </w:p>
        </w:tc>
      </w:tr>
      <w:tr w:rsidR="002A7686" w:rsidRPr="00B7100E" w14:paraId="459A3B76"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AB5027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PERITO "A"</w:t>
            </w:r>
          </w:p>
        </w:tc>
        <w:tc>
          <w:tcPr>
            <w:tcW w:w="446" w:type="pct"/>
            <w:tcBorders>
              <w:top w:val="nil"/>
              <w:left w:val="nil"/>
              <w:bottom w:val="single" w:sz="4" w:space="0" w:color="auto"/>
              <w:right w:val="single" w:sz="4" w:space="0" w:color="auto"/>
            </w:tcBorders>
            <w:shd w:val="clear" w:color="auto" w:fill="auto"/>
            <w:noWrap/>
            <w:vAlign w:val="center"/>
            <w:hideMark/>
          </w:tcPr>
          <w:p w14:paraId="7D2CAB14"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11</w:t>
            </w:r>
          </w:p>
        </w:tc>
        <w:tc>
          <w:tcPr>
            <w:tcW w:w="512" w:type="pct"/>
            <w:tcBorders>
              <w:top w:val="nil"/>
              <w:left w:val="nil"/>
              <w:bottom w:val="single" w:sz="4" w:space="0" w:color="auto"/>
              <w:right w:val="single" w:sz="4" w:space="0" w:color="auto"/>
            </w:tcBorders>
            <w:shd w:val="clear" w:color="auto" w:fill="auto"/>
            <w:noWrap/>
            <w:vAlign w:val="center"/>
            <w:hideMark/>
          </w:tcPr>
          <w:p w14:paraId="35AC174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22,727.74 </w:t>
            </w:r>
          </w:p>
        </w:tc>
        <w:tc>
          <w:tcPr>
            <w:tcW w:w="512" w:type="pct"/>
            <w:tcBorders>
              <w:top w:val="nil"/>
              <w:left w:val="nil"/>
              <w:bottom w:val="single" w:sz="4" w:space="0" w:color="auto"/>
              <w:right w:val="single" w:sz="4" w:space="0" w:color="auto"/>
            </w:tcBorders>
            <w:shd w:val="clear" w:color="auto" w:fill="auto"/>
            <w:noWrap/>
            <w:vAlign w:val="center"/>
            <w:hideMark/>
          </w:tcPr>
          <w:p w14:paraId="2605BFC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22,727.74 </w:t>
            </w:r>
          </w:p>
        </w:tc>
      </w:tr>
      <w:tr w:rsidR="002A7686" w:rsidRPr="00B7100E" w14:paraId="27A99CCA"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8E7EA5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PERITO "B"</w:t>
            </w:r>
          </w:p>
        </w:tc>
        <w:tc>
          <w:tcPr>
            <w:tcW w:w="446" w:type="pct"/>
            <w:tcBorders>
              <w:top w:val="nil"/>
              <w:left w:val="nil"/>
              <w:bottom w:val="single" w:sz="4" w:space="0" w:color="auto"/>
              <w:right w:val="single" w:sz="4" w:space="0" w:color="auto"/>
            </w:tcBorders>
            <w:shd w:val="clear" w:color="auto" w:fill="auto"/>
            <w:noWrap/>
            <w:vAlign w:val="center"/>
            <w:hideMark/>
          </w:tcPr>
          <w:p w14:paraId="04170373"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200</w:t>
            </w:r>
          </w:p>
        </w:tc>
        <w:tc>
          <w:tcPr>
            <w:tcW w:w="512" w:type="pct"/>
            <w:tcBorders>
              <w:top w:val="nil"/>
              <w:left w:val="nil"/>
              <w:bottom w:val="single" w:sz="4" w:space="0" w:color="auto"/>
              <w:right w:val="single" w:sz="4" w:space="0" w:color="auto"/>
            </w:tcBorders>
            <w:shd w:val="clear" w:color="auto" w:fill="auto"/>
            <w:noWrap/>
            <w:vAlign w:val="center"/>
            <w:hideMark/>
          </w:tcPr>
          <w:p w14:paraId="01EC0A7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c>
          <w:tcPr>
            <w:tcW w:w="512" w:type="pct"/>
            <w:tcBorders>
              <w:top w:val="nil"/>
              <w:left w:val="nil"/>
              <w:bottom w:val="single" w:sz="4" w:space="0" w:color="auto"/>
              <w:right w:val="single" w:sz="4" w:space="0" w:color="auto"/>
            </w:tcBorders>
            <w:shd w:val="clear" w:color="auto" w:fill="auto"/>
            <w:noWrap/>
            <w:vAlign w:val="center"/>
            <w:hideMark/>
          </w:tcPr>
          <w:p w14:paraId="5759B60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22,727.74 </w:t>
            </w:r>
          </w:p>
        </w:tc>
      </w:tr>
      <w:tr w:rsidR="002A7686" w:rsidRPr="00B7100E" w14:paraId="400AD9B7"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30F0C53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PERITO "D"</w:t>
            </w:r>
          </w:p>
        </w:tc>
        <w:tc>
          <w:tcPr>
            <w:tcW w:w="446" w:type="pct"/>
            <w:tcBorders>
              <w:top w:val="nil"/>
              <w:left w:val="nil"/>
              <w:bottom w:val="single" w:sz="4" w:space="0" w:color="auto"/>
              <w:right w:val="single" w:sz="4" w:space="0" w:color="auto"/>
            </w:tcBorders>
            <w:shd w:val="clear" w:color="auto" w:fill="auto"/>
            <w:noWrap/>
            <w:vAlign w:val="center"/>
            <w:hideMark/>
          </w:tcPr>
          <w:p w14:paraId="1FCB25BA"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33</w:t>
            </w:r>
          </w:p>
        </w:tc>
        <w:tc>
          <w:tcPr>
            <w:tcW w:w="512" w:type="pct"/>
            <w:tcBorders>
              <w:top w:val="nil"/>
              <w:left w:val="nil"/>
              <w:bottom w:val="single" w:sz="4" w:space="0" w:color="auto"/>
              <w:right w:val="single" w:sz="4" w:space="0" w:color="auto"/>
            </w:tcBorders>
            <w:shd w:val="clear" w:color="auto" w:fill="auto"/>
            <w:noWrap/>
            <w:vAlign w:val="center"/>
            <w:hideMark/>
          </w:tcPr>
          <w:p w14:paraId="4F731A6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17,432.52 </w:t>
            </w:r>
          </w:p>
        </w:tc>
        <w:tc>
          <w:tcPr>
            <w:tcW w:w="512" w:type="pct"/>
            <w:tcBorders>
              <w:top w:val="nil"/>
              <w:left w:val="nil"/>
              <w:bottom w:val="single" w:sz="4" w:space="0" w:color="auto"/>
              <w:right w:val="single" w:sz="4" w:space="0" w:color="auto"/>
            </w:tcBorders>
            <w:shd w:val="clear" w:color="auto" w:fill="auto"/>
            <w:noWrap/>
            <w:vAlign w:val="center"/>
            <w:hideMark/>
          </w:tcPr>
          <w:p w14:paraId="0DC7AB7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17,432.52 </w:t>
            </w:r>
          </w:p>
        </w:tc>
      </w:tr>
      <w:tr w:rsidR="002A7686" w:rsidRPr="00B7100E" w14:paraId="1D24EB5E"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B4F0C4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PERITO AUDITOR</w:t>
            </w:r>
          </w:p>
        </w:tc>
        <w:tc>
          <w:tcPr>
            <w:tcW w:w="446" w:type="pct"/>
            <w:tcBorders>
              <w:top w:val="nil"/>
              <w:left w:val="nil"/>
              <w:bottom w:val="single" w:sz="4" w:space="0" w:color="auto"/>
              <w:right w:val="single" w:sz="4" w:space="0" w:color="auto"/>
            </w:tcBorders>
            <w:shd w:val="clear" w:color="auto" w:fill="auto"/>
            <w:noWrap/>
            <w:vAlign w:val="center"/>
            <w:hideMark/>
          </w:tcPr>
          <w:p w14:paraId="2296247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7</w:t>
            </w:r>
          </w:p>
        </w:tc>
        <w:tc>
          <w:tcPr>
            <w:tcW w:w="512" w:type="pct"/>
            <w:tcBorders>
              <w:top w:val="nil"/>
              <w:left w:val="nil"/>
              <w:bottom w:val="single" w:sz="4" w:space="0" w:color="auto"/>
              <w:right w:val="single" w:sz="4" w:space="0" w:color="auto"/>
            </w:tcBorders>
            <w:shd w:val="clear" w:color="auto" w:fill="auto"/>
            <w:noWrap/>
            <w:vAlign w:val="center"/>
            <w:hideMark/>
          </w:tcPr>
          <w:p w14:paraId="7501664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c>
          <w:tcPr>
            <w:tcW w:w="512" w:type="pct"/>
            <w:tcBorders>
              <w:top w:val="nil"/>
              <w:left w:val="nil"/>
              <w:bottom w:val="single" w:sz="4" w:space="0" w:color="auto"/>
              <w:right w:val="single" w:sz="4" w:space="0" w:color="auto"/>
            </w:tcBorders>
            <w:shd w:val="clear" w:color="auto" w:fill="auto"/>
            <w:noWrap/>
            <w:vAlign w:val="center"/>
            <w:hideMark/>
          </w:tcPr>
          <w:p w14:paraId="51BEBB5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r>
      <w:tr w:rsidR="002A7686" w:rsidRPr="00B7100E" w14:paraId="6B797D14"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C663FE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PILOTO AVIADOR</w:t>
            </w:r>
          </w:p>
        </w:tc>
        <w:tc>
          <w:tcPr>
            <w:tcW w:w="446" w:type="pct"/>
            <w:tcBorders>
              <w:top w:val="nil"/>
              <w:left w:val="nil"/>
              <w:bottom w:val="single" w:sz="4" w:space="0" w:color="auto"/>
              <w:right w:val="single" w:sz="4" w:space="0" w:color="auto"/>
            </w:tcBorders>
            <w:shd w:val="clear" w:color="auto" w:fill="auto"/>
            <w:noWrap/>
            <w:vAlign w:val="center"/>
            <w:hideMark/>
          </w:tcPr>
          <w:p w14:paraId="69AF4B93"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04F3368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c>
          <w:tcPr>
            <w:tcW w:w="512" w:type="pct"/>
            <w:tcBorders>
              <w:top w:val="nil"/>
              <w:left w:val="nil"/>
              <w:bottom w:val="single" w:sz="4" w:space="0" w:color="auto"/>
              <w:right w:val="single" w:sz="4" w:space="0" w:color="auto"/>
            </w:tcBorders>
            <w:shd w:val="clear" w:color="auto" w:fill="auto"/>
            <w:noWrap/>
            <w:vAlign w:val="center"/>
            <w:hideMark/>
          </w:tcPr>
          <w:p w14:paraId="017E75C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r>
      <w:tr w:rsidR="002A7686" w:rsidRPr="00B7100E" w14:paraId="6A392214"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EC0590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PILOTO AVIADOR.</w:t>
            </w:r>
          </w:p>
        </w:tc>
        <w:tc>
          <w:tcPr>
            <w:tcW w:w="446" w:type="pct"/>
            <w:tcBorders>
              <w:top w:val="nil"/>
              <w:left w:val="nil"/>
              <w:bottom w:val="single" w:sz="4" w:space="0" w:color="auto"/>
              <w:right w:val="single" w:sz="4" w:space="0" w:color="auto"/>
            </w:tcBorders>
            <w:shd w:val="clear" w:color="auto" w:fill="auto"/>
            <w:noWrap/>
            <w:vAlign w:val="center"/>
            <w:hideMark/>
          </w:tcPr>
          <w:p w14:paraId="24247B86"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26A3819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c>
          <w:tcPr>
            <w:tcW w:w="512" w:type="pct"/>
            <w:tcBorders>
              <w:top w:val="nil"/>
              <w:left w:val="nil"/>
              <w:bottom w:val="single" w:sz="4" w:space="0" w:color="auto"/>
              <w:right w:val="single" w:sz="4" w:space="0" w:color="auto"/>
            </w:tcBorders>
            <w:shd w:val="clear" w:color="auto" w:fill="auto"/>
            <w:noWrap/>
            <w:vAlign w:val="center"/>
            <w:hideMark/>
          </w:tcPr>
          <w:p w14:paraId="69AE993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r>
      <w:tr w:rsidR="002A7686" w:rsidRPr="00B7100E" w14:paraId="34A13000"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CDD5B9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POLICIA</w:t>
            </w:r>
          </w:p>
        </w:tc>
        <w:tc>
          <w:tcPr>
            <w:tcW w:w="446" w:type="pct"/>
            <w:tcBorders>
              <w:top w:val="nil"/>
              <w:left w:val="nil"/>
              <w:bottom w:val="single" w:sz="4" w:space="0" w:color="auto"/>
              <w:right w:val="single" w:sz="4" w:space="0" w:color="auto"/>
            </w:tcBorders>
            <w:shd w:val="clear" w:color="auto" w:fill="auto"/>
            <w:noWrap/>
            <w:vAlign w:val="center"/>
            <w:hideMark/>
          </w:tcPr>
          <w:p w14:paraId="430E9EA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1739</w:t>
            </w:r>
          </w:p>
        </w:tc>
        <w:tc>
          <w:tcPr>
            <w:tcW w:w="512" w:type="pct"/>
            <w:tcBorders>
              <w:top w:val="nil"/>
              <w:left w:val="nil"/>
              <w:bottom w:val="single" w:sz="4" w:space="0" w:color="auto"/>
              <w:right w:val="single" w:sz="4" w:space="0" w:color="auto"/>
            </w:tcBorders>
            <w:shd w:val="clear" w:color="auto" w:fill="auto"/>
            <w:noWrap/>
            <w:vAlign w:val="center"/>
            <w:hideMark/>
          </w:tcPr>
          <w:p w14:paraId="22E8F90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20,141.52 </w:t>
            </w:r>
          </w:p>
        </w:tc>
        <w:tc>
          <w:tcPr>
            <w:tcW w:w="512" w:type="pct"/>
            <w:tcBorders>
              <w:top w:val="nil"/>
              <w:left w:val="nil"/>
              <w:bottom w:val="single" w:sz="4" w:space="0" w:color="auto"/>
              <w:right w:val="single" w:sz="4" w:space="0" w:color="auto"/>
            </w:tcBorders>
            <w:shd w:val="clear" w:color="auto" w:fill="auto"/>
            <w:noWrap/>
            <w:vAlign w:val="center"/>
            <w:hideMark/>
          </w:tcPr>
          <w:p w14:paraId="5EA6809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22,206.02 </w:t>
            </w:r>
          </w:p>
        </w:tc>
      </w:tr>
      <w:tr w:rsidR="002A7686" w:rsidRPr="00B7100E" w14:paraId="1984A196"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6BB3A7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POLICIA ESTATAL DE SEGURIDAD PUBLICA</w:t>
            </w:r>
          </w:p>
        </w:tc>
        <w:tc>
          <w:tcPr>
            <w:tcW w:w="446" w:type="pct"/>
            <w:tcBorders>
              <w:top w:val="nil"/>
              <w:left w:val="nil"/>
              <w:bottom w:val="single" w:sz="4" w:space="0" w:color="auto"/>
              <w:right w:val="single" w:sz="4" w:space="0" w:color="auto"/>
            </w:tcBorders>
            <w:shd w:val="clear" w:color="auto" w:fill="auto"/>
            <w:noWrap/>
            <w:vAlign w:val="center"/>
            <w:hideMark/>
          </w:tcPr>
          <w:p w14:paraId="77BF4949"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7</w:t>
            </w:r>
          </w:p>
        </w:tc>
        <w:tc>
          <w:tcPr>
            <w:tcW w:w="512" w:type="pct"/>
            <w:tcBorders>
              <w:top w:val="nil"/>
              <w:left w:val="nil"/>
              <w:bottom w:val="single" w:sz="4" w:space="0" w:color="auto"/>
              <w:right w:val="single" w:sz="4" w:space="0" w:color="auto"/>
            </w:tcBorders>
            <w:shd w:val="clear" w:color="auto" w:fill="auto"/>
            <w:noWrap/>
            <w:vAlign w:val="center"/>
            <w:hideMark/>
          </w:tcPr>
          <w:p w14:paraId="006B761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22,206.02 </w:t>
            </w:r>
          </w:p>
        </w:tc>
        <w:tc>
          <w:tcPr>
            <w:tcW w:w="512" w:type="pct"/>
            <w:tcBorders>
              <w:top w:val="nil"/>
              <w:left w:val="nil"/>
              <w:bottom w:val="single" w:sz="4" w:space="0" w:color="auto"/>
              <w:right w:val="single" w:sz="4" w:space="0" w:color="auto"/>
            </w:tcBorders>
            <w:shd w:val="clear" w:color="auto" w:fill="auto"/>
            <w:noWrap/>
            <w:vAlign w:val="center"/>
            <w:hideMark/>
          </w:tcPr>
          <w:p w14:paraId="359E6B3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22,206.02 </w:t>
            </w:r>
          </w:p>
        </w:tc>
      </w:tr>
      <w:tr w:rsidR="002A7686" w:rsidRPr="00B7100E" w14:paraId="770404BA"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037ACB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POLICIA ESTATAL DE SEGURIDAD PUBLICA "A"</w:t>
            </w:r>
          </w:p>
        </w:tc>
        <w:tc>
          <w:tcPr>
            <w:tcW w:w="446" w:type="pct"/>
            <w:tcBorders>
              <w:top w:val="nil"/>
              <w:left w:val="nil"/>
              <w:bottom w:val="single" w:sz="4" w:space="0" w:color="auto"/>
              <w:right w:val="single" w:sz="4" w:space="0" w:color="auto"/>
            </w:tcBorders>
            <w:shd w:val="clear" w:color="auto" w:fill="auto"/>
            <w:noWrap/>
            <w:vAlign w:val="center"/>
            <w:hideMark/>
          </w:tcPr>
          <w:p w14:paraId="42E8DACB"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5</w:t>
            </w:r>
          </w:p>
        </w:tc>
        <w:tc>
          <w:tcPr>
            <w:tcW w:w="512" w:type="pct"/>
            <w:tcBorders>
              <w:top w:val="nil"/>
              <w:left w:val="nil"/>
              <w:bottom w:val="single" w:sz="4" w:space="0" w:color="auto"/>
              <w:right w:val="single" w:sz="4" w:space="0" w:color="auto"/>
            </w:tcBorders>
            <w:shd w:val="clear" w:color="auto" w:fill="auto"/>
            <w:noWrap/>
            <w:vAlign w:val="center"/>
            <w:hideMark/>
          </w:tcPr>
          <w:p w14:paraId="7A1E651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20,141.52 </w:t>
            </w:r>
          </w:p>
        </w:tc>
        <w:tc>
          <w:tcPr>
            <w:tcW w:w="512" w:type="pct"/>
            <w:tcBorders>
              <w:top w:val="nil"/>
              <w:left w:val="nil"/>
              <w:bottom w:val="single" w:sz="4" w:space="0" w:color="auto"/>
              <w:right w:val="single" w:sz="4" w:space="0" w:color="auto"/>
            </w:tcBorders>
            <w:shd w:val="clear" w:color="auto" w:fill="auto"/>
            <w:noWrap/>
            <w:vAlign w:val="center"/>
            <w:hideMark/>
          </w:tcPr>
          <w:p w14:paraId="7B18871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20,141.52 </w:t>
            </w:r>
          </w:p>
        </w:tc>
      </w:tr>
      <w:tr w:rsidR="002A7686" w:rsidRPr="00B7100E" w14:paraId="6AD422F1"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0363F6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POLICIA PRIMERO</w:t>
            </w:r>
          </w:p>
        </w:tc>
        <w:tc>
          <w:tcPr>
            <w:tcW w:w="446" w:type="pct"/>
            <w:tcBorders>
              <w:top w:val="nil"/>
              <w:left w:val="nil"/>
              <w:bottom w:val="single" w:sz="4" w:space="0" w:color="auto"/>
              <w:right w:val="single" w:sz="4" w:space="0" w:color="auto"/>
            </w:tcBorders>
            <w:shd w:val="clear" w:color="auto" w:fill="auto"/>
            <w:noWrap/>
            <w:vAlign w:val="center"/>
            <w:hideMark/>
          </w:tcPr>
          <w:p w14:paraId="6C2AC7DA"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39</w:t>
            </w:r>
          </w:p>
        </w:tc>
        <w:tc>
          <w:tcPr>
            <w:tcW w:w="512" w:type="pct"/>
            <w:tcBorders>
              <w:top w:val="nil"/>
              <w:left w:val="nil"/>
              <w:bottom w:val="single" w:sz="4" w:space="0" w:color="auto"/>
              <w:right w:val="single" w:sz="4" w:space="0" w:color="auto"/>
            </w:tcBorders>
            <w:shd w:val="clear" w:color="auto" w:fill="auto"/>
            <w:noWrap/>
            <w:vAlign w:val="center"/>
            <w:hideMark/>
          </w:tcPr>
          <w:p w14:paraId="4041DF0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c>
          <w:tcPr>
            <w:tcW w:w="512" w:type="pct"/>
            <w:tcBorders>
              <w:top w:val="nil"/>
              <w:left w:val="nil"/>
              <w:bottom w:val="single" w:sz="4" w:space="0" w:color="auto"/>
              <w:right w:val="single" w:sz="4" w:space="0" w:color="auto"/>
            </w:tcBorders>
            <w:shd w:val="clear" w:color="auto" w:fill="auto"/>
            <w:noWrap/>
            <w:vAlign w:val="center"/>
            <w:hideMark/>
          </w:tcPr>
          <w:p w14:paraId="3A15A12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06A92E33"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74D663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POLICIA PROCESAL</w:t>
            </w:r>
          </w:p>
        </w:tc>
        <w:tc>
          <w:tcPr>
            <w:tcW w:w="446" w:type="pct"/>
            <w:tcBorders>
              <w:top w:val="nil"/>
              <w:left w:val="nil"/>
              <w:bottom w:val="single" w:sz="4" w:space="0" w:color="auto"/>
              <w:right w:val="single" w:sz="4" w:space="0" w:color="auto"/>
            </w:tcBorders>
            <w:shd w:val="clear" w:color="auto" w:fill="auto"/>
            <w:noWrap/>
            <w:vAlign w:val="center"/>
            <w:hideMark/>
          </w:tcPr>
          <w:p w14:paraId="1F57572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73</w:t>
            </w:r>
          </w:p>
        </w:tc>
        <w:tc>
          <w:tcPr>
            <w:tcW w:w="512" w:type="pct"/>
            <w:tcBorders>
              <w:top w:val="nil"/>
              <w:left w:val="nil"/>
              <w:bottom w:val="single" w:sz="4" w:space="0" w:color="auto"/>
              <w:right w:val="single" w:sz="4" w:space="0" w:color="auto"/>
            </w:tcBorders>
            <w:shd w:val="clear" w:color="auto" w:fill="auto"/>
            <w:noWrap/>
            <w:vAlign w:val="center"/>
            <w:hideMark/>
          </w:tcPr>
          <w:p w14:paraId="74B625D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c>
          <w:tcPr>
            <w:tcW w:w="512" w:type="pct"/>
            <w:tcBorders>
              <w:top w:val="nil"/>
              <w:left w:val="nil"/>
              <w:bottom w:val="single" w:sz="4" w:space="0" w:color="auto"/>
              <w:right w:val="single" w:sz="4" w:space="0" w:color="auto"/>
            </w:tcBorders>
            <w:shd w:val="clear" w:color="auto" w:fill="auto"/>
            <w:noWrap/>
            <w:vAlign w:val="center"/>
            <w:hideMark/>
          </w:tcPr>
          <w:p w14:paraId="0AD774D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r>
      <w:tr w:rsidR="002A7686" w:rsidRPr="00B7100E" w14:paraId="26F1A760"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35E1DD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POLICIA SEGUNDO</w:t>
            </w:r>
          </w:p>
        </w:tc>
        <w:tc>
          <w:tcPr>
            <w:tcW w:w="446" w:type="pct"/>
            <w:tcBorders>
              <w:top w:val="nil"/>
              <w:left w:val="nil"/>
              <w:bottom w:val="single" w:sz="4" w:space="0" w:color="auto"/>
              <w:right w:val="single" w:sz="4" w:space="0" w:color="auto"/>
            </w:tcBorders>
            <w:shd w:val="clear" w:color="auto" w:fill="auto"/>
            <w:noWrap/>
            <w:vAlign w:val="center"/>
            <w:hideMark/>
          </w:tcPr>
          <w:p w14:paraId="6CAA92BF"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88</w:t>
            </w:r>
          </w:p>
        </w:tc>
        <w:tc>
          <w:tcPr>
            <w:tcW w:w="512" w:type="pct"/>
            <w:tcBorders>
              <w:top w:val="nil"/>
              <w:left w:val="nil"/>
              <w:bottom w:val="single" w:sz="4" w:space="0" w:color="auto"/>
              <w:right w:val="single" w:sz="4" w:space="0" w:color="auto"/>
            </w:tcBorders>
            <w:shd w:val="clear" w:color="auto" w:fill="auto"/>
            <w:noWrap/>
            <w:vAlign w:val="center"/>
            <w:hideMark/>
          </w:tcPr>
          <w:p w14:paraId="66CC8F9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24,482.16 </w:t>
            </w:r>
          </w:p>
        </w:tc>
        <w:tc>
          <w:tcPr>
            <w:tcW w:w="512" w:type="pct"/>
            <w:tcBorders>
              <w:top w:val="nil"/>
              <w:left w:val="nil"/>
              <w:bottom w:val="single" w:sz="4" w:space="0" w:color="auto"/>
              <w:right w:val="single" w:sz="4" w:space="0" w:color="auto"/>
            </w:tcBorders>
            <w:shd w:val="clear" w:color="auto" w:fill="auto"/>
            <w:noWrap/>
            <w:vAlign w:val="center"/>
            <w:hideMark/>
          </w:tcPr>
          <w:p w14:paraId="50AD646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24,482.16 </w:t>
            </w:r>
          </w:p>
        </w:tc>
      </w:tr>
      <w:tr w:rsidR="002A7686" w:rsidRPr="00B7100E" w14:paraId="2D504B7A"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FAECD3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POLICIA TERCERO</w:t>
            </w:r>
          </w:p>
        </w:tc>
        <w:tc>
          <w:tcPr>
            <w:tcW w:w="446" w:type="pct"/>
            <w:tcBorders>
              <w:top w:val="nil"/>
              <w:left w:val="nil"/>
              <w:bottom w:val="single" w:sz="4" w:space="0" w:color="auto"/>
              <w:right w:val="single" w:sz="4" w:space="0" w:color="auto"/>
            </w:tcBorders>
            <w:shd w:val="clear" w:color="auto" w:fill="auto"/>
            <w:noWrap/>
            <w:vAlign w:val="center"/>
            <w:hideMark/>
          </w:tcPr>
          <w:p w14:paraId="100296F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255</w:t>
            </w:r>
          </w:p>
        </w:tc>
        <w:tc>
          <w:tcPr>
            <w:tcW w:w="512" w:type="pct"/>
            <w:tcBorders>
              <w:top w:val="nil"/>
              <w:left w:val="nil"/>
              <w:bottom w:val="single" w:sz="4" w:space="0" w:color="auto"/>
              <w:right w:val="single" w:sz="4" w:space="0" w:color="auto"/>
            </w:tcBorders>
            <w:shd w:val="clear" w:color="auto" w:fill="auto"/>
            <w:noWrap/>
            <w:vAlign w:val="center"/>
            <w:hideMark/>
          </w:tcPr>
          <w:p w14:paraId="4E65294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23,316.34 </w:t>
            </w:r>
          </w:p>
        </w:tc>
        <w:tc>
          <w:tcPr>
            <w:tcW w:w="512" w:type="pct"/>
            <w:tcBorders>
              <w:top w:val="nil"/>
              <w:left w:val="nil"/>
              <w:bottom w:val="single" w:sz="4" w:space="0" w:color="auto"/>
              <w:right w:val="single" w:sz="4" w:space="0" w:color="auto"/>
            </w:tcBorders>
            <w:shd w:val="clear" w:color="auto" w:fill="auto"/>
            <w:noWrap/>
            <w:vAlign w:val="center"/>
            <w:hideMark/>
          </w:tcPr>
          <w:p w14:paraId="19ECD26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23,316.34 </w:t>
            </w:r>
          </w:p>
        </w:tc>
      </w:tr>
      <w:tr w:rsidR="002A7686" w:rsidRPr="00B7100E" w14:paraId="558CCAA0"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C6C588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PRESIDENTE DE LA JUNTA ESPECIAL CONCILIACION Y ARBITRAJE</w:t>
            </w:r>
          </w:p>
        </w:tc>
        <w:tc>
          <w:tcPr>
            <w:tcW w:w="446" w:type="pct"/>
            <w:tcBorders>
              <w:top w:val="nil"/>
              <w:left w:val="nil"/>
              <w:bottom w:val="single" w:sz="4" w:space="0" w:color="auto"/>
              <w:right w:val="single" w:sz="4" w:space="0" w:color="auto"/>
            </w:tcBorders>
            <w:shd w:val="clear" w:color="auto" w:fill="auto"/>
            <w:noWrap/>
            <w:vAlign w:val="center"/>
            <w:hideMark/>
          </w:tcPr>
          <w:p w14:paraId="638DA27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w:t>
            </w:r>
          </w:p>
        </w:tc>
        <w:tc>
          <w:tcPr>
            <w:tcW w:w="512" w:type="pct"/>
            <w:tcBorders>
              <w:top w:val="nil"/>
              <w:left w:val="nil"/>
              <w:bottom w:val="single" w:sz="4" w:space="0" w:color="auto"/>
              <w:right w:val="single" w:sz="4" w:space="0" w:color="auto"/>
            </w:tcBorders>
            <w:shd w:val="clear" w:color="auto" w:fill="auto"/>
            <w:noWrap/>
            <w:vAlign w:val="center"/>
            <w:hideMark/>
          </w:tcPr>
          <w:p w14:paraId="4B9D89B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c>
          <w:tcPr>
            <w:tcW w:w="512" w:type="pct"/>
            <w:tcBorders>
              <w:top w:val="nil"/>
              <w:left w:val="nil"/>
              <w:bottom w:val="single" w:sz="4" w:space="0" w:color="auto"/>
              <w:right w:val="single" w:sz="4" w:space="0" w:color="auto"/>
            </w:tcBorders>
            <w:shd w:val="clear" w:color="auto" w:fill="auto"/>
            <w:noWrap/>
            <w:vAlign w:val="center"/>
            <w:hideMark/>
          </w:tcPr>
          <w:p w14:paraId="75B901F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r>
      <w:tr w:rsidR="002A7686" w:rsidRPr="00B7100E" w14:paraId="2B30C751"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546460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PRESIDENTE DE LA JUNTA ESPECIAL CONCILIACION Y ARBITRAJE DEL ESTADO</w:t>
            </w:r>
          </w:p>
        </w:tc>
        <w:tc>
          <w:tcPr>
            <w:tcW w:w="446" w:type="pct"/>
            <w:tcBorders>
              <w:top w:val="nil"/>
              <w:left w:val="nil"/>
              <w:bottom w:val="single" w:sz="4" w:space="0" w:color="auto"/>
              <w:right w:val="single" w:sz="4" w:space="0" w:color="auto"/>
            </w:tcBorders>
            <w:shd w:val="clear" w:color="auto" w:fill="auto"/>
            <w:noWrap/>
            <w:vAlign w:val="center"/>
            <w:hideMark/>
          </w:tcPr>
          <w:p w14:paraId="43F83ABA"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24F1CB6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c>
          <w:tcPr>
            <w:tcW w:w="512" w:type="pct"/>
            <w:tcBorders>
              <w:top w:val="nil"/>
              <w:left w:val="nil"/>
              <w:bottom w:val="single" w:sz="4" w:space="0" w:color="auto"/>
              <w:right w:val="single" w:sz="4" w:space="0" w:color="auto"/>
            </w:tcBorders>
            <w:shd w:val="clear" w:color="auto" w:fill="auto"/>
            <w:noWrap/>
            <w:vAlign w:val="center"/>
            <w:hideMark/>
          </w:tcPr>
          <w:p w14:paraId="6B154CD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r>
      <w:tr w:rsidR="002A7686" w:rsidRPr="00B7100E" w14:paraId="0BAC1B8B"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95B3CB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PRESIDENTE DE LA JUNTA ESPECIAL CONCILIACION Y ARBITRAJE DEL NOROESTE</w:t>
            </w:r>
          </w:p>
        </w:tc>
        <w:tc>
          <w:tcPr>
            <w:tcW w:w="446" w:type="pct"/>
            <w:tcBorders>
              <w:top w:val="nil"/>
              <w:left w:val="nil"/>
              <w:bottom w:val="single" w:sz="4" w:space="0" w:color="auto"/>
              <w:right w:val="single" w:sz="4" w:space="0" w:color="auto"/>
            </w:tcBorders>
            <w:shd w:val="clear" w:color="auto" w:fill="auto"/>
            <w:noWrap/>
            <w:vAlign w:val="center"/>
            <w:hideMark/>
          </w:tcPr>
          <w:p w14:paraId="0C357E4B"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7B3ACB1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c>
          <w:tcPr>
            <w:tcW w:w="512" w:type="pct"/>
            <w:tcBorders>
              <w:top w:val="nil"/>
              <w:left w:val="nil"/>
              <w:bottom w:val="single" w:sz="4" w:space="0" w:color="auto"/>
              <w:right w:val="single" w:sz="4" w:space="0" w:color="auto"/>
            </w:tcBorders>
            <w:shd w:val="clear" w:color="auto" w:fill="auto"/>
            <w:noWrap/>
            <w:vAlign w:val="center"/>
            <w:hideMark/>
          </w:tcPr>
          <w:p w14:paraId="198E85B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r>
      <w:tr w:rsidR="002A7686" w:rsidRPr="00B7100E" w14:paraId="6318827A"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4A94C1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PRESIDENTE DE LA JUNTA LOCAL DE CONCILIACION Y ARBITRAJE</w:t>
            </w:r>
          </w:p>
        </w:tc>
        <w:tc>
          <w:tcPr>
            <w:tcW w:w="446" w:type="pct"/>
            <w:tcBorders>
              <w:top w:val="nil"/>
              <w:left w:val="nil"/>
              <w:bottom w:val="single" w:sz="4" w:space="0" w:color="auto"/>
              <w:right w:val="single" w:sz="4" w:space="0" w:color="auto"/>
            </w:tcBorders>
            <w:shd w:val="clear" w:color="auto" w:fill="auto"/>
            <w:noWrap/>
            <w:vAlign w:val="center"/>
            <w:hideMark/>
          </w:tcPr>
          <w:p w14:paraId="4DD992E1"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w:t>
            </w:r>
          </w:p>
        </w:tc>
        <w:tc>
          <w:tcPr>
            <w:tcW w:w="512" w:type="pct"/>
            <w:tcBorders>
              <w:top w:val="nil"/>
              <w:left w:val="nil"/>
              <w:bottom w:val="single" w:sz="4" w:space="0" w:color="auto"/>
              <w:right w:val="single" w:sz="4" w:space="0" w:color="auto"/>
            </w:tcBorders>
            <w:shd w:val="clear" w:color="auto" w:fill="auto"/>
            <w:noWrap/>
            <w:vAlign w:val="center"/>
            <w:hideMark/>
          </w:tcPr>
          <w:p w14:paraId="2EE4B13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51,320.41 </w:t>
            </w:r>
          </w:p>
        </w:tc>
        <w:tc>
          <w:tcPr>
            <w:tcW w:w="512" w:type="pct"/>
            <w:tcBorders>
              <w:top w:val="nil"/>
              <w:left w:val="nil"/>
              <w:bottom w:val="single" w:sz="4" w:space="0" w:color="auto"/>
              <w:right w:val="single" w:sz="4" w:space="0" w:color="auto"/>
            </w:tcBorders>
            <w:shd w:val="clear" w:color="auto" w:fill="auto"/>
            <w:noWrap/>
            <w:vAlign w:val="center"/>
            <w:hideMark/>
          </w:tcPr>
          <w:p w14:paraId="1670091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51,320.41 </w:t>
            </w:r>
          </w:p>
        </w:tc>
      </w:tr>
      <w:tr w:rsidR="002A7686" w:rsidRPr="00B7100E" w14:paraId="7968B331"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3E52701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PRESIDENTE DE LA JUNTA PERMANENTE DE CONCILIACION</w:t>
            </w:r>
          </w:p>
        </w:tc>
        <w:tc>
          <w:tcPr>
            <w:tcW w:w="446" w:type="pct"/>
            <w:tcBorders>
              <w:top w:val="nil"/>
              <w:left w:val="nil"/>
              <w:bottom w:val="single" w:sz="4" w:space="0" w:color="auto"/>
              <w:right w:val="single" w:sz="4" w:space="0" w:color="auto"/>
            </w:tcBorders>
            <w:shd w:val="clear" w:color="auto" w:fill="auto"/>
            <w:noWrap/>
            <w:vAlign w:val="center"/>
            <w:hideMark/>
          </w:tcPr>
          <w:p w14:paraId="7BA3002A"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w:t>
            </w:r>
          </w:p>
        </w:tc>
        <w:tc>
          <w:tcPr>
            <w:tcW w:w="512" w:type="pct"/>
            <w:tcBorders>
              <w:top w:val="nil"/>
              <w:left w:val="nil"/>
              <w:bottom w:val="single" w:sz="4" w:space="0" w:color="auto"/>
              <w:right w:val="single" w:sz="4" w:space="0" w:color="auto"/>
            </w:tcBorders>
            <w:shd w:val="clear" w:color="auto" w:fill="auto"/>
            <w:noWrap/>
            <w:vAlign w:val="center"/>
            <w:hideMark/>
          </w:tcPr>
          <w:p w14:paraId="374A34F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c>
          <w:tcPr>
            <w:tcW w:w="512" w:type="pct"/>
            <w:tcBorders>
              <w:top w:val="nil"/>
              <w:left w:val="nil"/>
              <w:bottom w:val="single" w:sz="4" w:space="0" w:color="auto"/>
              <w:right w:val="single" w:sz="4" w:space="0" w:color="auto"/>
            </w:tcBorders>
            <w:shd w:val="clear" w:color="auto" w:fill="auto"/>
            <w:noWrap/>
            <w:vAlign w:val="center"/>
            <w:hideMark/>
          </w:tcPr>
          <w:p w14:paraId="34DF666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r>
      <w:tr w:rsidR="002A7686" w:rsidRPr="00B7100E" w14:paraId="79543382"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0AF51F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PRESIDENTE DEL SUPREMO TRIBUNAL DE JUSTICIA</w:t>
            </w:r>
          </w:p>
        </w:tc>
        <w:tc>
          <w:tcPr>
            <w:tcW w:w="446" w:type="pct"/>
            <w:tcBorders>
              <w:top w:val="nil"/>
              <w:left w:val="nil"/>
              <w:bottom w:val="single" w:sz="4" w:space="0" w:color="auto"/>
              <w:right w:val="single" w:sz="4" w:space="0" w:color="auto"/>
            </w:tcBorders>
            <w:shd w:val="clear" w:color="auto" w:fill="auto"/>
            <w:noWrap/>
            <w:vAlign w:val="center"/>
            <w:hideMark/>
          </w:tcPr>
          <w:p w14:paraId="20E8519D"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0B8FC88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111,637.19 </w:t>
            </w:r>
          </w:p>
        </w:tc>
        <w:tc>
          <w:tcPr>
            <w:tcW w:w="512" w:type="pct"/>
            <w:tcBorders>
              <w:top w:val="nil"/>
              <w:left w:val="nil"/>
              <w:bottom w:val="single" w:sz="4" w:space="0" w:color="auto"/>
              <w:right w:val="single" w:sz="4" w:space="0" w:color="auto"/>
            </w:tcBorders>
            <w:shd w:val="clear" w:color="auto" w:fill="auto"/>
            <w:noWrap/>
            <w:vAlign w:val="center"/>
            <w:hideMark/>
          </w:tcPr>
          <w:p w14:paraId="260DC53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111,637.19 </w:t>
            </w:r>
          </w:p>
        </w:tc>
      </w:tr>
      <w:tr w:rsidR="002A7686" w:rsidRPr="00B7100E" w14:paraId="2F378B72"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E49029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PROCURADOR DEL TRABAJO</w:t>
            </w:r>
          </w:p>
        </w:tc>
        <w:tc>
          <w:tcPr>
            <w:tcW w:w="446" w:type="pct"/>
            <w:tcBorders>
              <w:top w:val="nil"/>
              <w:left w:val="nil"/>
              <w:bottom w:val="single" w:sz="4" w:space="0" w:color="auto"/>
              <w:right w:val="single" w:sz="4" w:space="0" w:color="auto"/>
            </w:tcBorders>
            <w:shd w:val="clear" w:color="auto" w:fill="auto"/>
            <w:noWrap/>
            <w:vAlign w:val="center"/>
            <w:hideMark/>
          </w:tcPr>
          <w:p w14:paraId="41F4C773"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w:t>
            </w:r>
          </w:p>
        </w:tc>
        <w:tc>
          <w:tcPr>
            <w:tcW w:w="512" w:type="pct"/>
            <w:tcBorders>
              <w:top w:val="nil"/>
              <w:left w:val="nil"/>
              <w:bottom w:val="single" w:sz="4" w:space="0" w:color="auto"/>
              <w:right w:val="single" w:sz="4" w:space="0" w:color="auto"/>
            </w:tcBorders>
            <w:shd w:val="clear" w:color="auto" w:fill="auto"/>
            <w:noWrap/>
            <w:vAlign w:val="center"/>
            <w:hideMark/>
          </w:tcPr>
          <w:p w14:paraId="66945EE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c>
          <w:tcPr>
            <w:tcW w:w="512" w:type="pct"/>
            <w:tcBorders>
              <w:top w:val="nil"/>
              <w:left w:val="nil"/>
              <w:bottom w:val="single" w:sz="4" w:space="0" w:color="auto"/>
              <w:right w:val="single" w:sz="4" w:space="0" w:color="auto"/>
            </w:tcBorders>
            <w:shd w:val="clear" w:color="auto" w:fill="auto"/>
            <w:noWrap/>
            <w:vAlign w:val="center"/>
            <w:hideMark/>
          </w:tcPr>
          <w:p w14:paraId="6509420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r>
      <w:tr w:rsidR="002A7686" w:rsidRPr="00B7100E" w14:paraId="6E3D8F48"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0ED5A0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PROCURADOR FISCAL</w:t>
            </w:r>
          </w:p>
        </w:tc>
        <w:tc>
          <w:tcPr>
            <w:tcW w:w="446" w:type="pct"/>
            <w:tcBorders>
              <w:top w:val="nil"/>
              <w:left w:val="nil"/>
              <w:bottom w:val="single" w:sz="4" w:space="0" w:color="auto"/>
              <w:right w:val="single" w:sz="4" w:space="0" w:color="auto"/>
            </w:tcBorders>
            <w:shd w:val="clear" w:color="auto" w:fill="auto"/>
            <w:noWrap/>
            <w:vAlign w:val="center"/>
            <w:hideMark/>
          </w:tcPr>
          <w:p w14:paraId="2CA36834"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13E16C6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c>
          <w:tcPr>
            <w:tcW w:w="512" w:type="pct"/>
            <w:tcBorders>
              <w:top w:val="nil"/>
              <w:left w:val="nil"/>
              <w:bottom w:val="single" w:sz="4" w:space="0" w:color="auto"/>
              <w:right w:val="single" w:sz="4" w:space="0" w:color="auto"/>
            </w:tcBorders>
            <w:shd w:val="clear" w:color="auto" w:fill="auto"/>
            <w:noWrap/>
            <w:vAlign w:val="center"/>
            <w:hideMark/>
          </w:tcPr>
          <w:p w14:paraId="4A099FA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r>
      <w:tr w:rsidR="002A7686" w:rsidRPr="00B7100E" w14:paraId="07175DDB"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AAEB0B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lastRenderedPageBreak/>
              <w:t>PROFESIONISTA ESPECIALIZADO</w:t>
            </w:r>
          </w:p>
        </w:tc>
        <w:tc>
          <w:tcPr>
            <w:tcW w:w="446" w:type="pct"/>
            <w:tcBorders>
              <w:top w:val="nil"/>
              <w:left w:val="nil"/>
              <w:bottom w:val="single" w:sz="4" w:space="0" w:color="auto"/>
              <w:right w:val="single" w:sz="4" w:space="0" w:color="auto"/>
            </w:tcBorders>
            <w:shd w:val="clear" w:color="auto" w:fill="auto"/>
            <w:noWrap/>
            <w:vAlign w:val="center"/>
            <w:hideMark/>
          </w:tcPr>
          <w:p w14:paraId="2ABD7A1A"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323</w:t>
            </w:r>
          </w:p>
        </w:tc>
        <w:tc>
          <w:tcPr>
            <w:tcW w:w="512" w:type="pct"/>
            <w:tcBorders>
              <w:top w:val="nil"/>
              <w:left w:val="nil"/>
              <w:bottom w:val="single" w:sz="4" w:space="0" w:color="auto"/>
              <w:right w:val="single" w:sz="4" w:space="0" w:color="auto"/>
            </w:tcBorders>
            <w:shd w:val="clear" w:color="auto" w:fill="auto"/>
            <w:noWrap/>
            <w:vAlign w:val="center"/>
            <w:hideMark/>
          </w:tcPr>
          <w:p w14:paraId="4201FE5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21,148.59 </w:t>
            </w:r>
          </w:p>
        </w:tc>
        <w:tc>
          <w:tcPr>
            <w:tcW w:w="512" w:type="pct"/>
            <w:tcBorders>
              <w:top w:val="nil"/>
              <w:left w:val="nil"/>
              <w:bottom w:val="single" w:sz="4" w:space="0" w:color="auto"/>
              <w:right w:val="single" w:sz="4" w:space="0" w:color="auto"/>
            </w:tcBorders>
            <w:shd w:val="clear" w:color="auto" w:fill="auto"/>
            <w:noWrap/>
            <w:vAlign w:val="center"/>
            <w:hideMark/>
          </w:tcPr>
          <w:p w14:paraId="6186AFE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29,758.23 </w:t>
            </w:r>
          </w:p>
        </w:tc>
      </w:tr>
      <w:tr w:rsidR="002A7686" w:rsidRPr="00B7100E" w14:paraId="0E7619B9"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67856B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PROGRAMADOR ANALISTA</w:t>
            </w:r>
          </w:p>
        </w:tc>
        <w:tc>
          <w:tcPr>
            <w:tcW w:w="446" w:type="pct"/>
            <w:tcBorders>
              <w:top w:val="nil"/>
              <w:left w:val="nil"/>
              <w:bottom w:val="single" w:sz="4" w:space="0" w:color="auto"/>
              <w:right w:val="single" w:sz="4" w:space="0" w:color="auto"/>
            </w:tcBorders>
            <w:shd w:val="clear" w:color="auto" w:fill="auto"/>
            <w:noWrap/>
            <w:vAlign w:val="center"/>
            <w:hideMark/>
          </w:tcPr>
          <w:p w14:paraId="71A3F1F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w:t>
            </w:r>
          </w:p>
        </w:tc>
        <w:tc>
          <w:tcPr>
            <w:tcW w:w="512" w:type="pct"/>
            <w:tcBorders>
              <w:top w:val="nil"/>
              <w:left w:val="nil"/>
              <w:bottom w:val="single" w:sz="4" w:space="0" w:color="auto"/>
              <w:right w:val="single" w:sz="4" w:space="0" w:color="auto"/>
            </w:tcBorders>
            <w:shd w:val="clear" w:color="auto" w:fill="auto"/>
            <w:noWrap/>
            <w:vAlign w:val="center"/>
            <w:hideMark/>
          </w:tcPr>
          <w:p w14:paraId="3985724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13,039.41 </w:t>
            </w:r>
          </w:p>
        </w:tc>
        <w:tc>
          <w:tcPr>
            <w:tcW w:w="512" w:type="pct"/>
            <w:tcBorders>
              <w:top w:val="nil"/>
              <w:left w:val="nil"/>
              <w:bottom w:val="single" w:sz="4" w:space="0" w:color="auto"/>
              <w:right w:val="single" w:sz="4" w:space="0" w:color="auto"/>
            </w:tcBorders>
            <w:shd w:val="clear" w:color="auto" w:fill="auto"/>
            <w:noWrap/>
            <w:vAlign w:val="center"/>
            <w:hideMark/>
          </w:tcPr>
          <w:p w14:paraId="4F7D215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16,562.34 </w:t>
            </w:r>
          </w:p>
        </w:tc>
      </w:tr>
      <w:tr w:rsidR="002A7686" w:rsidRPr="00B7100E" w14:paraId="02022E60"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3C58A5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PROMOTOR DE SALUD</w:t>
            </w:r>
          </w:p>
        </w:tc>
        <w:tc>
          <w:tcPr>
            <w:tcW w:w="446" w:type="pct"/>
            <w:tcBorders>
              <w:top w:val="nil"/>
              <w:left w:val="nil"/>
              <w:bottom w:val="single" w:sz="4" w:space="0" w:color="auto"/>
              <w:right w:val="single" w:sz="4" w:space="0" w:color="auto"/>
            </w:tcBorders>
            <w:shd w:val="clear" w:color="auto" w:fill="auto"/>
            <w:noWrap/>
            <w:vAlign w:val="center"/>
            <w:hideMark/>
          </w:tcPr>
          <w:p w14:paraId="2C5A593F"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211E8D9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15,022.54 </w:t>
            </w:r>
          </w:p>
        </w:tc>
        <w:tc>
          <w:tcPr>
            <w:tcW w:w="512" w:type="pct"/>
            <w:tcBorders>
              <w:top w:val="nil"/>
              <w:left w:val="nil"/>
              <w:bottom w:val="single" w:sz="4" w:space="0" w:color="auto"/>
              <w:right w:val="single" w:sz="4" w:space="0" w:color="auto"/>
            </w:tcBorders>
            <w:shd w:val="clear" w:color="auto" w:fill="auto"/>
            <w:noWrap/>
            <w:vAlign w:val="center"/>
            <w:hideMark/>
          </w:tcPr>
          <w:p w14:paraId="2C2AD38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15,022.54 </w:t>
            </w:r>
          </w:p>
        </w:tc>
      </w:tr>
      <w:tr w:rsidR="002A7686" w:rsidRPr="00B7100E" w14:paraId="75601293"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8B9D92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PSICOLOGO</w:t>
            </w:r>
          </w:p>
        </w:tc>
        <w:tc>
          <w:tcPr>
            <w:tcW w:w="446" w:type="pct"/>
            <w:tcBorders>
              <w:top w:val="nil"/>
              <w:left w:val="nil"/>
              <w:bottom w:val="single" w:sz="4" w:space="0" w:color="auto"/>
              <w:right w:val="single" w:sz="4" w:space="0" w:color="auto"/>
            </w:tcBorders>
            <w:shd w:val="clear" w:color="auto" w:fill="auto"/>
            <w:noWrap/>
            <w:vAlign w:val="center"/>
            <w:hideMark/>
          </w:tcPr>
          <w:p w14:paraId="7CCCF44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59</w:t>
            </w:r>
          </w:p>
        </w:tc>
        <w:tc>
          <w:tcPr>
            <w:tcW w:w="512" w:type="pct"/>
            <w:tcBorders>
              <w:top w:val="nil"/>
              <w:left w:val="nil"/>
              <w:bottom w:val="single" w:sz="4" w:space="0" w:color="auto"/>
              <w:right w:val="single" w:sz="4" w:space="0" w:color="auto"/>
            </w:tcBorders>
            <w:shd w:val="clear" w:color="auto" w:fill="auto"/>
            <w:noWrap/>
            <w:vAlign w:val="center"/>
            <w:hideMark/>
          </w:tcPr>
          <w:p w14:paraId="5DC343D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9,417.96 </w:t>
            </w:r>
          </w:p>
        </w:tc>
        <w:tc>
          <w:tcPr>
            <w:tcW w:w="512" w:type="pct"/>
            <w:tcBorders>
              <w:top w:val="nil"/>
              <w:left w:val="nil"/>
              <w:bottom w:val="single" w:sz="4" w:space="0" w:color="auto"/>
              <w:right w:val="single" w:sz="4" w:space="0" w:color="auto"/>
            </w:tcBorders>
            <w:shd w:val="clear" w:color="auto" w:fill="auto"/>
            <w:noWrap/>
            <w:vAlign w:val="center"/>
            <w:hideMark/>
          </w:tcPr>
          <w:p w14:paraId="270E946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70FC09F6"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1B5857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PSICOLOGO "A"</w:t>
            </w:r>
          </w:p>
        </w:tc>
        <w:tc>
          <w:tcPr>
            <w:tcW w:w="446" w:type="pct"/>
            <w:tcBorders>
              <w:top w:val="nil"/>
              <w:left w:val="nil"/>
              <w:bottom w:val="single" w:sz="4" w:space="0" w:color="auto"/>
              <w:right w:val="single" w:sz="4" w:space="0" w:color="auto"/>
            </w:tcBorders>
            <w:shd w:val="clear" w:color="auto" w:fill="auto"/>
            <w:noWrap/>
            <w:vAlign w:val="center"/>
            <w:hideMark/>
          </w:tcPr>
          <w:p w14:paraId="2BCE0E0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w:t>
            </w:r>
          </w:p>
        </w:tc>
        <w:tc>
          <w:tcPr>
            <w:tcW w:w="512" w:type="pct"/>
            <w:tcBorders>
              <w:top w:val="nil"/>
              <w:left w:val="nil"/>
              <w:bottom w:val="single" w:sz="4" w:space="0" w:color="auto"/>
              <w:right w:val="single" w:sz="4" w:space="0" w:color="auto"/>
            </w:tcBorders>
            <w:shd w:val="clear" w:color="auto" w:fill="auto"/>
            <w:noWrap/>
            <w:vAlign w:val="center"/>
            <w:hideMark/>
          </w:tcPr>
          <w:p w14:paraId="1AFC2C2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17,432.52 </w:t>
            </w:r>
          </w:p>
        </w:tc>
        <w:tc>
          <w:tcPr>
            <w:tcW w:w="512" w:type="pct"/>
            <w:tcBorders>
              <w:top w:val="nil"/>
              <w:left w:val="nil"/>
              <w:bottom w:val="single" w:sz="4" w:space="0" w:color="auto"/>
              <w:right w:val="single" w:sz="4" w:space="0" w:color="auto"/>
            </w:tcBorders>
            <w:shd w:val="clear" w:color="auto" w:fill="auto"/>
            <w:noWrap/>
            <w:vAlign w:val="center"/>
            <w:hideMark/>
          </w:tcPr>
          <w:p w14:paraId="5736EBA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24,482.16 </w:t>
            </w:r>
          </w:p>
        </w:tc>
      </w:tr>
      <w:tr w:rsidR="002A7686" w:rsidRPr="00B7100E" w14:paraId="4C4B658F"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017127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QUIMICO</w:t>
            </w:r>
          </w:p>
        </w:tc>
        <w:tc>
          <w:tcPr>
            <w:tcW w:w="446" w:type="pct"/>
            <w:tcBorders>
              <w:top w:val="nil"/>
              <w:left w:val="nil"/>
              <w:bottom w:val="single" w:sz="4" w:space="0" w:color="auto"/>
              <w:right w:val="single" w:sz="4" w:space="0" w:color="auto"/>
            </w:tcBorders>
            <w:shd w:val="clear" w:color="auto" w:fill="auto"/>
            <w:noWrap/>
            <w:vAlign w:val="center"/>
            <w:hideMark/>
          </w:tcPr>
          <w:p w14:paraId="602C0884"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46</w:t>
            </w:r>
          </w:p>
        </w:tc>
        <w:tc>
          <w:tcPr>
            <w:tcW w:w="512" w:type="pct"/>
            <w:tcBorders>
              <w:top w:val="nil"/>
              <w:left w:val="nil"/>
              <w:bottom w:val="single" w:sz="4" w:space="0" w:color="auto"/>
              <w:right w:val="single" w:sz="4" w:space="0" w:color="auto"/>
            </w:tcBorders>
            <w:shd w:val="clear" w:color="auto" w:fill="auto"/>
            <w:noWrap/>
            <w:vAlign w:val="center"/>
            <w:hideMark/>
          </w:tcPr>
          <w:p w14:paraId="144F8D0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9,795.58 </w:t>
            </w:r>
          </w:p>
        </w:tc>
        <w:tc>
          <w:tcPr>
            <w:tcW w:w="512" w:type="pct"/>
            <w:tcBorders>
              <w:top w:val="nil"/>
              <w:left w:val="nil"/>
              <w:bottom w:val="single" w:sz="4" w:space="0" w:color="auto"/>
              <w:right w:val="single" w:sz="4" w:space="0" w:color="auto"/>
            </w:tcBorders>
            <w:shd w:val="clear" w:color="auto" w:fill="auto"/>
            <w:noWrap/>
            <w:vAlign w:val="center"/>
            <w:hideMark/>
          </w:tcPr>
          <w:p w14:paraId="4AE19CD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14210BB3"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383FD4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QUIMICO "A"</w:t>
            </w:r>
          </w:p>
        </w:tc>
        <w:tc>
          <w:tcPr>
            <w:tcW w:w="446" w:type="pct"/>
            <w:tcBorders>
              <w:top w:val="nil"/>
              <w:left w:val="nil"/>
              <w:bottom w:val="single" w:sz="4" w:space="0" w:color="auto"/>
              <w:right w:val="single" w:sz="4" w:space="0" w:color="auto"/>
            </w:tcBorders>
            <w:shd w:val="clear" w:color="auto" w:fill="auto"/>
            <w:noWrap/>
            <w:vAlign w:val="center"/>
            <w:hideMark/>
          </w:tcPr>
          <w:p w14:paraId="7998A74B"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7</w:t>
            </w:r>
          </w:p>
        </w:tc>
        <w:tc>
          <w:tcPr>
            <w:tcW w:w="512" w:type="pct"/>
            <w:tcBorders>
              <w:top w:val="nil"/>
              <w:left w:val="nil"/>
              <w:bottom w:val="single" w:sz="4" w:space="0" w:color="auto"/>
              <w:right w:val="single" w:sz="4" w:space="0" w:color="auto"/>
            </w:tcBorders>
            <w:shd w:val="clear" w:color="auto" w:fill="auto"/>
            <w:noWrap/>
            <w:vAlign w:val="center"/>
            <w:hideMark/>
          </w:tcPr>
          <w:p w14:paraId="7056D6E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11,285.59 </w:t>
            </w:r>
          </w:p>
        </w:tc>
        <w:tc>
          <w:tcPr>
            <w:tcW w:w="512" w:type="pct"/>
            <w:tcBorders>
              <w:top w:val="nil"/>
              <w:left w:val="nil"/>
              <w:bottom w:val="single" w:sz="4" w:space="0" w:color="auto"/>
              <w:right w:val="single" w:sz="4" w:space="0" w:color="auto"/>
            </w:tcBorders>
            <w:shd w:val="clear" w:color="auto" w:fill="auto"/>
            <w:noWrap/>
            <w:vAlign w:val="center"/>
            <w:hideMark/>
          </w:tcPr>
          <w:p w14:paraId="4E7FB3C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20,141.52 </w:t>
            </w:r>
          </w:p>
        </w:tc>
      </w:tr>
      <w:tr w:rsidR="002A7686" w:rsidRPr="00B7100E" w14:paraId="2E73AEE5"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2CA982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QUIMICO "B"</w:t>
            </w:r>
          </w:p>
        </w:tc>
        <w:tc>
          <w:tcPr>
            <w:tcW w:w="446" w:type="pct"/>
            <w:tcBorders>
              <w:top w:val="nil"/>
              <w:left w:val="nil"/>
              <w:bottom w:val="single" w:sz="4" w:space="0" w:color="auto"/>
              <w:right w:val="single" w:sz="4" w:space="0" w:color="auto"/>
            </w:tcBorders>
            <w:shd w:val="clear" w:color="auto" w:fill="auto"/>
            <w:noWrap/>
            <w:vAlign w:val="center"/>
            <w:hideMark/>
          </w:tcPr>
          <w:p w14:paraId="413C375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w:t>
            </w:r>
          </w:p>
        </w:tc>
        <w:tc>
          <w:tcPr>
            <w:tcW w:w="512" w:type="pct"/>
            <w:tcBorders>
              <w:top w:val="nil"/>
              <w:left w:val="nil"/>
              <w:bottom w:val="single" w:sz="4" w:space="0" w:color="auto"/>
              <w:right w:val="single" w:sz="4" w:space="0" w:color="auto"/>
            </w:tcBorders>
            <w:shd w:val="clear" w:color="auto" w:fill="auto"/>
            <w:noWrap/>
            <w:vAlign w:val="center"/>
            <w:hideMark/>
          </w:tcPr>
          <w:p w14:paraId="3E239AE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15,773.66 </w:t>
            </w:r>
          </w:p>
        </w:tc>
        <w:tc>
          <w:tcPr>
            <w:tcW w:w="512" w:type="pct"/>
            <w:tcBorders>
              <w:top w:val="nil"/>
              <w:left w:val="nil"/>
              <w:bottom w:val="single" w:sz="4" w:space="0" w:color="auto"/>
              <w:right w:val="single" w:sz="4" w:space="0" w:color="auto"/>
            </w:tcBorders>
            <w:shd w:val="clear" w:color="auto" w:fill="auto"/>
            <w:noWrap/>
            <w:vAlign w:val="center"/>
            <w:hideMark/>
          </w:tcPr>
          <w:p w14:paraId="76FBA19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20,141.52 </w:t>
            </w:r>
          </w:p>
        </w:tc>
      </w:tr>
      <w:tr w:rsidR="002A7686" w:rsidRPr="00B7100E" w14:paraId="515AFF0A"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7095D2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QUIMICO "C"</w:t>
            </w:r>
          </w:p>
        </w:tc>
        <w:tc>
          <w:tcPr>
            <w:tcW w:w="446" w:type="pct"/>
            <w:tcBorders>
              <w:top w:val="nil"/>
              <w:left w:val="nil"/>
              <w:bottom w:val="single" w:sz="4" w:space="0" w:color="auto"/>
              <w:right w:val="single" w:sz="4" w:space="0" w:color="auto"/>
            </w:tcBorders>
            <w:shd w:val="clear" w:color="auto" w:fill="auto"/>
            <w:noWrap/>
            <w:vAlign w:val="center"/>
            <w:hideMark/>
          </w:tcPr>
          <w:p w14:paraId="2D46C84E"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24</w:t>
            </w:r>
          </w:p>
        </w:tc>
        <w:tc>
          <w:tcPr>
            <w:tcW w:w="512" w:type="pct"/>
            <w:tcBorders>
              <w:top w:val="nil"/>
              <w:left w:val="nil"/>
              <w:bottom w:val="single" w:sz="4" w:space="0" w:color="auto"/>
              <w:right w:val="single" w:sz="4" w:space="0" w:color="auto"/>
            </w:tcBorders>
            <w:shd w:val="clear" w:color="auto" w:fill="auto"/>
            <w:noWrap/>
            <w:vAlign w:val="center"/>
            <w:hideMark/>
          </w:tcPr>
          <w:p w14:paraId="0F7F21D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13,691.40 </w:t>
            </w:r>
          </w:p>
        </w:tc>
        <w:tc>
          <w:tcPr>
            <w:tcW w:w="512" w:type="pct"/>
            <w:tcBorders>
              <w:top w:val="nil"/>
              <w:left w:val="nil"/>
              <w:bottom w:val="single" w:sz="4" w:space="0" w:color="auto"/>
              <w:right w:val="single" w:sz="4" w:space="0" w:color="auto"/>
            </w:tcBorders>
            <w:shd w:val="clear" w:color="auto" w:fill="auto"/>
            <w:noWrap/>
            <w:vAlign w:val="center"/>
            <w:hideMark/>
          </w:tcPr>
          <w:p w14:paraId="1B42163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4001ECF0"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AF7124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QUIMICO ANALISTA</w:t>
            </w:r>
          </w:p>
        </w:tc>
        <w:tc>
          <w:tcPr>
            <w:tcW w:w="446" w:type="pct"/>
            <w:tcBorders>
              <w:top w:val="nil"/>
              <w:left w:val="nil"/>
              <w:bottom w:val="single" w:sz="4" w:space="0" w:color="auto"/>
              <w:right w:val="single" w:sz="4" w:space="0" w:color="auto"/>
            </w:tcBorders>
            <w:shd w:val="clear" w:color="auto" w:fill="auto"/>
            <w:noWrap/>
            <w:vAlign w:val="center"/>
            <w:hideMark/>
          </w:tcPr>
          <w:p w14:paraId="6384F9FE"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w:t>
            </w:r>
          </w:p>
        </w:tc>
        <w:tc>
          <w:tcPr>
            <w:tcW w:w="512" w:type="pct"/>
            <w:tcBorders>
              <w:top w:val="nil"/>
              <w:left w:val="nil"/>
              <w:bottom w:val="single" w:sz="4" w:space="0" w:color="auto"/>
              <w:right w:val="single" w:sz="4" w:space="0" w:color="auto"/>
            </w:tcBorders>
            <w:shd w:val="clear" w:color="auto" w:fill="auto"/>
            <w:noWrap/>
            <w:vAlign w:val="center"/>
            <w:hideMark/>
          </w:tcPr>
          <w:p w14:paraId="7F777B0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19,219.36 </w:t>
            </w:r>
          </w:p>
        </w:tc>
        <w:tc>
          <w:tcPr>
            <w:tcW w:w="512" w:type="pct"/>
            <w:tcBorders>
              <w:top w:val="nil"/>
              <w:left w:val="nil"/>
              <w:bottom w:val="single" w:sz="4" w:space="0" w:color="auto"/>
              <w:right w:val="single" w:sz="4" w:space="0" w:color="auto"/>
            </w:tcBorders>
            <w:shd w:val="clear" w:color="auto" w:fill="auto"/>
            <w:noWrap/>
            <w:vAlign w:val="center"/>
            <w:hideMark/>
          </w:tcPr>
          <w:p w14:paraId="25B8DCF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21,148.59 </w:t>
            </w:r>
          </w:p>
        </w:tc>
      </w:tr>
      <w:tr w:rsidR="002A7686" w:rsidRPr="00B7100E" w14:paraId="7ED22501"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4EB7AA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RADIO OPERADOR</w:t>
            </w:r>
          </w:p>
        </w:tc>
        <w:tc>
          <w:tcPr>
            <w:tcW w:w="446" w:type="pct"/>
            <w:tcBorders>
              <w:top w:val="nil"/>
              <w:left w:val="nil"/>
              <w:bottom w:val="single" w:sz="4" w:space="0" w:color="auto"/>
              <w:right w:val="single" w:sz="4" w:space="0" w:color="auto"/>
            </w:tcBorders>
            <w:shd w:val="clear" w:color="auto" w:fill="auto"/>
            <w:noWrap/>
            <w:vAlign w:val="center"/>
            <w:hideMark/>
          </w:tcPr>
          <w:p w14:paraId="78CDD6E6"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58</w:t>
            </w:r>
          </w:p>
        </w:tc>
        <w:tc>
          <w:tcPr>
            <w:tcW w:w="512" w:type="pct"/>
            <w:tcBorders>
              <w:top w:val="nil"/>
              <w:left w:val="nil"/>
              <w:bottom w:val="single" w:sz="4" w:space="0" w:color="auto"/>
              <w:right w:val="single" w:sz="4" w:space="0" w:color="auto"/>
            </w:tcBorders>
            <w:shd w:val="clear" w:color="auto" w:fill="auto"/>
            <w:noWrap/>
            <w:vAlign w:val="center"/>
            <w:hideMark/>
          </w:tcPr>
          <w:p w14:paraId="0BBA1B2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9,795.58 </w:t>
            </w:r>
          </w:p>
        </w:tc>
        <w:tc>
          <w:tcPr>
            <w:tcW w:w="512" w:type="pct"/>
            <w:tcBorders>
              <w:top w:val="nil"/>
              <w:left w:val="nil"/>
              <w:bottom w:val="single" w:sz="4" w:space="0" w:color="auto"/>
              <w:right w:val="single" w:sz="4" w:space="0" w:color="auto"/>
            </w:tcBorders>
            <w:shd w:val="clear" w:color="auto" w:fill="auto"/>
            <w:noWrap/>
            <w:vAlign w:val="center"/>
            <w:hideMark/>
          </w:tcPr>
          <w:p w14:paraId="7DB0B30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10,799.63 </w:t>
            </w:r>
          </w:p>
        </w:tc>
      </w:tr>
      <w:tr w:rsidR="002A7686" w:rsidRPr="00B7100E" w14:paraId="339EA78F"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EE2A08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RECAUDADOR</w:t>
            </w:r>
          </w:p>
        </w:tc>
        <w:tc>
          <w:tcPr>
            <w:tcW w:w="446" w:type="pct"/>
            <w:tcBorders>
              <w:top w:val="nil"/>
              <w:left w:val="nil"/>
              <w:bottom w:val="single" w:sz="4" w:space="0" w:color="auto"/>
              <w:right w:val="single" w:sz="4" w:space="0" w:color="auto"/>
            </w:tcBorders>
            <w:shd w:val="clear" w:color="auto" w:fill="auto"/>
            <w:noWrap/>
            <w:vAlign w:val="center"/>
            <w:hideMark/>
          </w:tcPr>
          <w:p w14:paraId="373657E8"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3AD71D7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10,285.37 </w:t>
            </w:r>
          </w:p>
        </w:tc>
        <w:tc>
          <w:tcPr>
            <w:tcW w:w="512" w:type="pct"/>
            <w:tcBorders>
              <w:top w:val="nil"/>
              <w:left w:val="nil"/>
              <w:bottom w:val="single" w:sz="4" w:space="0" w:color="auto"/>
              <w:right w:val="single" w:sz="4" w:space="0" w:color="auto"/>
            </w:tcBorders>
            <w:shd w:val="clear" w:color="auto" w:fill="auto"/>
            <w:noWrap/>
            <w:vAlign w:val="center"/>
            <w:hideMark/>
          </w:tcPr>
          <w:p w14:paraId="69927BA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10,285.37 </w:t>
            </w:r>
          </w:p>
        </w:tc>
      </w:tr>
      <w:tr w:rsidR="002A7686" w:rsidRPr="00B7100E" w14:paraId="6D202D52"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88EF66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REGISTRADOR</w:t>
            </w:r>
          </w:p>
        </w:tc>
        <w:tc>
          <w:tcPr>
            <w:tcW w:w="446" w:type="pct"/>
            <w:tcBorders>
              <w:top w:val="nil"/>
              <w:left w:val="nil"/>
              <w:bottom w:val="single" w:sz="4" w:space="0" w:color="auto"/>
              <w:right w:val="single" w:sz="4" w:space="0" w:color="auto"/>
            </w:tcBorders>
            <w:shd w:val="clear" w:color="auto" w:fill="auto"/>
            <w:noWrap/>
            <w:vAlign w:val="center"/>
            <w:hideMark/>
          </w:tcPr>
          <w:p w14:paraId="4F8EFAD9"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3B3A2A3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c>
          <w:tcPr>
            <w:tcW w:w="512" w:type="pct"/>
            <w:tcBorders>
              <w:top w:val="nil"/>
              <w:left w:val="nil"/>
              <w:bottom w:val="single" w:sz="4" w:space="0" w:color="auto"/>
              <w:right w:val="single" w:sz="4" w:space="0" w:color="auto"/>
            </w:tcBorders>
            <w:shd w:val="clear" w:color="auto" w:fill="auto"/>
            <w:noWrap/>
            <w:vAlign w:val="center"/>
            <w:hideMark/>
          </w:tcPr>
          <w:p w14:paraId="4172D34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r>
      <w:tr w:rsidR="002A7686" w:rsidRPr="00B7100E" w14:paraId="5C0FC888"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6779D8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REGISTRADOR ANOTADOR</w:t>
            </w:r>
          </w:p>
        </w:tc>
        <w:tc>
          <w:tcPr>
            <w:tcW w:w="446" w:type="pct"/>
            <w:tcBorders>
              <w:top w:val="nil"/>
              <w:left w:val="nil"/>
              <w:bottom w:val="single" w:sz="4" w:space="0" w:color="auto"/>
              <w:right w:val="single" w:sz="4" w:space="0" w:color="auto"/>
            </w:tcBorders>
            <w:shd w:val="clear" w:color="auto" w:fill="auto"/>
            <w:noWrap/>
            <w:vAlign w:val="center"/>
            <w:hideMark/>
          </w:tcPr>
          <w:p w14:paraId="35E2E589"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5C8C9A0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16,562.34 </w:t>
            </w:r>
          </w:p>
        </w:tc>
        <w:tc>
          <w:tcPr>
            <w:tcW w:w="512" w:type="pct"/>
            <w:tcBorders>
              <w:top w:val="nil"/>
              <w:left w:val="nil"/>
              <w:bottom w:val="single" w:sz="4" w:space="0" w:color="auto"/>
              <w:right w:val="single" w:sz="4" w:space="0" w:color="auto"/>
            </w:tcBorders>
            <w:shd w:val="clear" w:color="auto" w:fill="auto"/>
            <w:noWrap/>
            <w:vAlign w:val="center"/>
            <w:hideMark/>
          </w:tcPr>
          <w:p w14:paraId="18FDCF8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16,562.34 </w:t>
            </w:r>
          </w:p>
        </w:tc>
      </w:tr>
      <w:tr w:rsidR="002A7686" w:rsidRPr="00B7100E" w14:paraId="23C63798"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48CFCB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RERESENTANTE DEL GOB. DEL EDO. DE SON. EN ARIZONA</w:t>
            </w:r>
          </w:p>
        </w:tc>
        <w:tc>
          <w:tcPr>
            <w:tcW w:w="446" w:type="pct"/>
            <w:tcBorders>
              <w:top w:val="nil"/>
              <w:left w:val="nil"/>
              <w:bottom w:val="single" w:sz="4" w:space="0" w:color="auto"/>
              <w:right w:val="single" w:sz="4" w:space="0" w:color="auto"/>
            </w:tcBorders>
            <w:shd w:val="clear" w:color="auto" w:fill="auto"/>
            <w:noWrap/>
            <w:vAlign w:val="center"/>
            <w:hideMark/>
          </w:tcPr>
          <w:p w14:paraId="0FC80D97"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08BE1F2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c>
          <w:tcPr>
            <w:tcW w:w="512" w:type="pct"/>
            <w:tcBorders>
              <w:top w:val="nil"/>
              <w:left w:val="nil"/>
              <w:bottom w:val="single" w:sz="4" w:space="0" w:color="auto"/>
              <w:right w:val="single" w:sz="4" w:space="0" w:color="auto"/>
            </w:tcBorders>
            <w:shd w:val="clear" w:color="auto" w:fill="auto"/>
            <w:noWrap/>
            <w:vAlign w:val="center"/>
            <w:hideMark/>
          </w:tcPr>
          <w:p w14:paraId="00BE68C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r>
      <w:tr w:rsidR="002A7686" w:rsidRPr="00B7100E" w14:paraId="01F95B51"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64F768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SECRETARIA</w:t>
            </w:r>
          </w:p>
        </w:tc>
        <w:tc>
          <w:tcPr>
            <w:tcW w:w="446" w:type="pct"/>
            <w:tcBorders>
              <w:top w:val="nil"/>
              <w:left w:val="nil"/>
              <w:bottom w:val="single" w:sz="4" w:space="0" w:color="auto"/>
              <w:right w:val="single" w:sz="4" w:space="0" w:color="auto"/>
            </w:tcBorders>
            <w:shd w:val="clear" w:color="auto" w:fill="auto"/>
            <w:noWrap/>
            <w:vAlign w:val="center"/>
            <w:hideMark/>
          </w:tcPr>
          <w:p w14:paraId="3182A96B"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50</w:t>
            </w:r>
          </w:p>
        </w:tc>
        <w:tc>
          <w:tcPr>
            <w:tcW w:w="512" w:type="pct"/>
            <w:tcBorders>
              <w:top w:val="nil"/>
              <w:left w:val="nil"/>
              <w:bottom w:val="single" w:sz="4" w:space="0" w:color="auto"/>
              <w:right w:val="single" w:sz="4" w:space="0" w:color="auto"/>
            </w:tcBorders>
            <w:shd w:val="clear" w:color="auto" w:fill="auto"/>
            <w:noWrap/>
            <w:vAlign w:val="center"/>
            <w:hideMark/>
          </w:tcPr>
          <w:p w14:paraId="7CAA289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9,417.96 </w:t>
            </w:r>
          </w:p>
        </w:tc>
        <w:tc>
          <w:tcPr>
            <w:tcW w:w="512" w:type="pct"/>
            <w:tcBorders>
              <w:top w:val="nil"/>
              <w:left w:val="nil"/>
              <w:bottom w:val="single" w:sz="4" w:space="0" w:color="auto"/>
              <w:right w:val="single" w:sz="4" w:space="0" w:color="auto"/>
            </w:tcBorders>
            <w:shd w:val="clear" w:color="auto" w:fill="auto"/>
            <w:noWrap/>
            <w:vAlign w:val="center"/>
            <w:hideMark/>
          </w:tcPr>
          <w:p w14:paraId="26E3888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21,148.59 </w:t>
            </w:r>
          </w:p>
        </w:tc>
      </w:tr>
      <w:tr w:rsidR="002A7686" w:rsidRPr="00B7100E" w14:paraId="38227095"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630F5B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SECRETARIA EJECUTIVA</w:t>
            </w:r>
          </w:p>
        </w:tc>
        <w:tc>
          <w:tcPr>
            <w:tcW w:w="446" w:type="pct"/>
            <w:tcBorders>
              <w:top w:val="nil"/>
              <w:left w:val="nil"/>
              <w:bottom w:val="single" w:sz="4" w:space="0" w:color="auto"/>
              <w:right w:val="single" w:sz="4" w:space="0" w:color="auto"/>
            </w:tcBorders>
            <w:shd w:val="clear" w:color="auto" w:fill="auto"/>
            <w:noWrap/>
            <w:vAlign w:val="center"/>
            <w:hideMark/>
          </w:tcPr>
          <w:p w14:paraId="2F4F254E"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90</w:t>
            </w:r>
          </w:p>
        </w:tc>
        <w:tc>
          <w:tcPr>
            <w:tcW w:w="512" w:type="pct"/>
            <w:tcBorders>
              <w:top w:val="nil"/>
              <w:left w:val="nil"/>
              <w:bottom w:val="single" w:sz="4" w:space="0" w:color="auto"/>
              <w:right w:val="single" w:sz="4" w:space="0" w:color="auto"/>
            </w:tcBorders>
            <w:shd w:val="clear" w:color="auto" w:fill="auto"/>
            <w:noWrap/>
            <w:vAlign w:val="center"/>
            <w:hideMark/>
          </w:tcPr>
          <w:p w14:paraId="0A56F82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9,795.58 </w:t>
            </w:r>
          </w:p>
        </w:tc>
        <w:tc>
          <w:tcPr>
            <w:tcW w:w="512" w:type="pct"/>
            <w:tcBorders>
              <w:top w:val="nil"/>
              <w:left w:val="nil"/>
              <w:bottom w:val="single" w:sz="4" w:space="0" w:color="auto"/>
              <w:right w:val="single" w:sz="4" w:space="0" w:color="auto"/>
            </w:tcBorders>
            <w:shd w:val="clear" w:color="auto" w:fill="auto"/>
            <w:noWrap/>
            <w:vAlign w:val="center"/>
            <w:hideMark/>
          </w:tcPr>
          <w:p w14:paraId="457BC43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1BA2A62D"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C45C35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SECRETARIA EJECUTIVA BILINGUE</w:t>
            </w:r>
          </w:p>
        </w:tc>
        <w:tc>
          <w:tcPr>
            <w:tcW w:w="446" w:type="pct"/>
            <w:tcBorders>
              <w:top w:val="nil"/>
              <w:left w:val="nil"/>
              <w:bottom w:val="single" w:sz="4" w:space="0" w:color="auto"/>
              <w:right w:val="single" w:sz="4" w:space="0" w:color="auto"/>
            </w:tcBorders>
            <w:shd w:val="clear" w:color="auto" w:fill="auto"/>
            <w:noWrap/>
            <w:vAlign w:val="center"/>
            <w:hideMark/>
          </w:tcPr>
          <w:p w14:paraId="3B64D2AD"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117</w:t>
            </w:r>
          </w:p>
        </w:tc>
        <w:tc>
          <w:tcPr>
            <w:tcW w:w="512" w:type="pct"/>
            <w:tcBorders>
              <w:top w:val="nil"/>
              <w:left w:val="nil"/>
              <w:bottom w:val="single" w:sz="4" w:space="0" w:color="auto"/>
              <w:right w:val="single" w:sz="4" w:space="0" w:color="auto"/>
            </w:tcBorders>
            <w:shd w:val="clear" w:color="auto" w:fill="auto"/>
            <w:noWrap/>
            <w:vAlign w:val="center"/>
            <w:hideMark/>
          </w:tcPr>
          <w:p w14:paraId="25F3156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11,285.59 </w:t>
            </w:r>
          </w:p>
        </w:tc>
        <w:tc>
          <w:tcPr>
            <w:tcW w:w="512" w:type="pct"/>
            <w:tcBorders>
              <w:top w:val="nil"/>
              <w:left w:val="nil"/>
              <w:bottom w:val="single" w:sz="4" w:space="0" w:color="auto"/>
              <w:right w:val="single" w:sz="4" w:space="0" w:color="auto"/>
            </w:tcBorders>
            <w:shd w:val="clear" w:color="auto" w:fill="auto"/>
            <w:noWrap/>
            <w:vAlign w:val="center"/>
            <w:hideMark/>
          </w:tcPr>
          <w:p w14:paraId="7989197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22,206.02 </w:t>
            </w:r>
          </w:p>
        </w:tc>
      </w:tr>
      <w:tr w:rsidR="002A7686" w:rsidRPr="00B7100E" w14:paraId="79E549DE"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9CDCBD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SECRETARIA EJECUTIVA BILINGUE "B"</w:t>
            </w:r>
          </w:p>
        </w:tc>
        <w:tc>
          <w:tcPr>
            <w:tcW w:w="446" w:type="pct"/>
            <w:tcBorders>
              <w:top w:val="nil"/>
              <w:left w:val="nil"/>
              <w:bottom w:val="single" w:sz="4" w:space="0" w:color="auto"/>
              <w:right w:val="single" w:sz="4" w:space="0" w:color="auto"/>
            </w:tcBorders>
            <w:shd w:val="clear" w:color="auto" w:fill="auto"/>
            <w:noWrap/>
            <w:vAlign w:val="center"/>
            <w:hideMark/>
          </w:tcPr>
          <w:p w14:paraId="7710BEA1"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103</w:t>
            </w:r>
          </w:p>
        </w:tc>
        <w:tc>
          <w:tcPr>
            <w:tcW w:w="512" w:type="pct"/>
            <w:tcBorders>
              <w:top w:val="nil"/>
              <w:left w:val="nil"/>
              <w:bottom w:val="single" w:sz="4" w:space="0" w:color="auto"/>
              <w:right w:val="single" w:sz="4" w:space="0" w:color="auto"/>
            </w:tcBorders>
            <w:shd w:val="clear" w:color="auto" w:fill="auto"/>
            <w:noWrap/>
            <w:vAlign w:val="center"/>
            <w:hideMark/>
          </w:tcPr>
          <w:p w14:paraId="586E1F0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13,039.41 </w:t>
            </w:r>
          </w:p>
        </w:tc>
        <w:tc>
          <w:tcPr>
            <w:tcW w:w="512" w:type="pct"/>
            <w:tcBorders>
              <w:top w:val="nil"/>
              <w:left w:val="nil"/>
              <w:bottom w:val="single" w:sz="4" w:space="0" w:color="auto"/>
              <w:right w:val="single" w:sz="4" w:space="0" w:color="auto"/>
            </w:tcBorders>
            <w:shd w:val="clear" w:color="auto" w:fill="auto"/>
            <w:noWrap/>
            <w:vAlign w:val="center"/>
            <w:hideMark/>
          </w:tcPr>
          <w:p w14:paraId="13A9F33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18,304.14 </w:t>
            </w:r>
          </w:p>
        </w:tc>
      </w:tr>
      <w:tr w:rsidR="002A7686" w:rsidRPr="00B7100E" w14:paraId="4ED28D04"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C4FBA4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SECRETARIO</w:t>
            </w:r>
          </w:p>
        </w:tc>
        <w:tc>
          <w:tcPr>
            <w:tcW w:w="446" w:type="pct"/>
            <w:tcBorders>
              <w:top w:val="nil"/>
              <w:left w:val="nil"/>
              <w:bottom w:val="single" w:sz="4" w:space="0" w:color="auto"/>
              <w:right w:val="single" w:sz="4" w:space="0" w:color="auto"/>
            </w:tcBorders>
            <w:shd w:val="clear" w:color="auto" w:fill="auto"/>
            <w:noWrap/>
            <w:vAlign w:val="center"/>
            <w:hideMark/>
          </w:tcPr>
          <w:p w14:paraId="49A99CD7"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w:t>
            </w:r>
          </w:p>
        </w:tc>
        <w:tc>
          <w:tcPr>
            <w:tcW w:w="512" w:type="pct"/>
            <w:tcBorders>
              <w:top w:val="nil"/>
              <w:left w:val="nil"/>
              <w:bottom w:val="single" w:sz="4" w:space="0" w:color="auto"/>
              <w:right w:val="single" w:sz="4" w:space="0" w:color="auto"/>
            </w:tcBorders>
            <w:shd w:val="clear" w:color="auto" w:fill="auto"/>
            <w:noWrap/>
            <w:vAlign w:val="center"/>
            <w:hideMark/>
          </w:tcPr>
          <w:p w14:paraId="0AF2D1B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97,967.56 </w:t>
            </w:r>
          </w:p>
        </w:tc>
        <w:tc>
          <w:tcPr>
            <w:tcW w:w="512" w:type="pct"/>
            <w:tcBorders>
              <w:top w:val="nil"/>
              <w:left w:val="nil"/>
              <w:bottom w:val="single" w:sz="4" w:space="0" w:color="auto"/>
              <w:right w:val="single" w:sz="4" w:space="0" w:color="auto"/>
            </w:tcBorders>
            <w:shd w:val="clear" w:color="auto" w:fill="auto"/>
            <w:noWrap/>
            <w:vAlign w:val="center"/>
            <w:hideMark/>
          </w:tcPr>
          <w:p w14:paraId="20649C7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97,967.56 </w:t>
            </w:r>
          </w:p>
        </w:tc>
      </w:tr>
      <w:tr w:rsidR="002A7686" w:rsidRPr="00B7100E" w14:paraId="39EB0DCB"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E78B6D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SECRETARIO AUX. DE ACUERDOS DE TRIB. REG. DE CIRCUITO</w:t>
            </w:r>
          </w:p>
        </w:tc>
        <w:tc>
          <w:tcPr>
            <w:tcW w:w="446" w:type="pct"/>
            <w:tcBorders>
              <w:top w:val="nil"/>
              <w:left w:val="nil"/>
              <w:bottom w:val="single" w:sz="4" w:space="0" w:color="auto"/>
              <w:right w:val="single" w:sz="4" w:space="0" w:color="auto"/>
            </w:tcBorders>
            <w:shd w:val="clear" w:color="auto" w:fill="auto"/>
            <w:noWrap/>
            <w:vAlign w:val="center"/>
            <w:hideMark/>
          </w:tcPr>
          <w:p w14:paraId="780BD8AE"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9</w:t>
            </w:r>
          </w:p>
        </w:tc>
        <w:tc>
          <w:tcPr>
            <w:tcW w:w="512" w:type="pct"/>
            <w:tcBorders>
              <w:top w:val="nil"/>
              <w:left w:val="nil"/>
              <w:bottom w:val="single" w:sz="4" w:space="0" w:color="auto"/>
              <w:right w:val="single" w:sz="4" w:space="0" w:color="auto"/>
            </w:tcBorders>
            <w:shd w:val="clear" w:color="auto" w:fill="auto"/>
            <w:noWrap/>
            <w:vAlign w:val="center"/>
            <w:hideMark/>
          </w:tcPr>
          <w:p w14:paraId="7984856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25,118.47 </w:t>
            </w:r>
          </w:p>
        </w:tc>
        <w:tc>
          <w:tcPr>
            <w:tcW w:w="512" w:type="pct"/>
            <w:tcBorders>
              <w:top w:val="nil"/>
              <w:left w:val="nil"/>
              <w:bottom w:val="single" w:sz="4" w:space="0" w:color="auto"/>
              <w:right w:val="single" w:sz="4" w:space="0" w:color="auto"/>
            </w:tcBorders>
            <w:shd w:val="clear" w:color="auto" w:fill="auto"/>
            <w:noWrap/>
            <w:vAlign w:val="center"/>
            <w:hideMark/>
          </w:tcPr>
          <w:p w14:paraId="6BFF3D9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25,118.47 </w:t>
            </w:r>
          </w:p>
        </w:tc>
      </w:tr>
      <w:tr w:rsidR="002A7686" w:rsidRPr="00B7100E" w14:paraId="3D0B23AF"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97CFE4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SECRETARIO AUXILIAR DE ACUERDOS</w:t>
            </w:r>
          </w:p>
        </w:tc>
        <w:tc>
          <w:tcPr>
            <w:tcW w:w="446" w:type="pct"/>
            <w:tcBorders>
              <w:top w:val="nil"/>
              <w:left w:val="nil"/>
              <w:bottom w:val="single" w:sz="4" w:space="0" w:color="auto"/>
              <w:right w:val="single" w:sz="4" w:space="0" w:color="auto"/>
            </w:tcBorders>
            <w:shd w:val="clear" w:color="auto" w:fill="auto"/>
            <w:noWrap/>
            <w:vAlign w:val="center"/>
            <w:hideMark/>
          </w:tcPr>
          <w:p w14:paraId="1B3412AF"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w:t>
            </w:r>
          </w:p>
        </w:tc>
        <w:tc>
          <w:tcPr>
            <w:tcW w:w="512" w:type="pct"/>
            <w:tcBorders>
              <w:top w:val="nil"/>
              <w:left w:val="nil"/>
              <w:bottom w:val="single" w:sz="4" w:space="0" w:color="auto"/>
              <w:right w:val="single" w:sz="4" w:space="0" w:color="auto"/>
            </w:tcBorders>
            <w:shd w:val="clear" w:color="auto" w:fill="auto"/>
            <w:noWrap/>
            <w:vAlign w:val="center"/>
            <w:hideMark/>
          </w:tcPr>
          <w:p w14:paraId="37BD871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22,727.74 </w:t>
            </w:r>
          </w:p>
        </w:tc>
        <w:tc>
          <w:tcPr>
            <w:tcW w:w="512" w:type="pct"/>
            <w:tcBorders>
              <w:top w:val="nil"/>
              <w:left w:val="nil"/>
              <w:bottom w:val="single" w:sz="4" w:space="0" w:color="auto"/>
              <w:right w:val="single" w:sz="4" w:space="0" w:color="auto"/>
            </w:tcBorders>
            <w:shd w:val="clear" w:color="auto" w:fill="auto"/>
            <w:noWrap/>
            <w:vAlign w:val="center"/>
            <w:hideMark/>
          </w:tcPr>
          <w:p w14:paraId="7CF423B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25,118.47 </w:t>
            </w:r>
          </w:p>
        </w:tc>
      </w:tr>
      <w:tr w:rsidR="002A7686" w:rsidRPr="00B7100E" w14:paraId="22002D2B"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F64C25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SECRETARIO AUXILIAR DE ACUERDOS "A"</w:t>
            </w:r>
          </w:p>
        </w:tc>
        <w:tc>
          <w:tcPr>
            <w:tcW w:w="446" w:type="pct"/>
            <w:tcBorders>
              <w:top w:val="nil"/>
              <w:left w:val="nil"/>
              <w:bottom w:val="single" w:sz="4" w:space="0" w:color="auto"/>
              <w:right w:val="single" w:sz="4" w:space="0" w:color="auto"/>
            </w:tcBorders>
            <w:shd w:val="clear" w:color="auto" w:fill="auto"/>
            <w:noWrap/>
            <w:vAlign w:val="center"/>
            <w:hideMark/>
          </w:tcPr>
          <w:p w14:paraId="077FA427"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139</w:t>
            </w:r>
          </w:p>
        </w:tc>
        <w:tc>
          <w:tcPr>
            <w:tcW w:w="512" w:type="pct"/>
            <w:tcBorders>
              <w:top w:val="nil"/>
              <w:left w:val="nil"/>
              <w:bottom w:val="single" w:sz="4" w:space="0" w:color="auto"/>
              <w:right w:val="single" w:sz="4" w:space="0" w:color="auto"/>
            </w:tcBorders>
            <w:shd w:val="clear" w:color="auto" w:fill="auto"/>
            <w:noWrap/>
            <w:vAlign w:val="center"/>
            <w:hideMark/>
          </w:tcPr>
          <w:p w14:paraId="46C9100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c>
          <w:tcPr>
            <w:tcW w:w="512" w:type="pct"/>
            <w:tcBorders>
              <w:top w:val="nil"/>
              <w:left w:val="nil"/>
              <w:bottom w:val="single" w:sz="4" w:space="0" w:color="auto"/>
              <w:right w:val="single" w:sz="4" w:space="0" w:color="auto"/>
            </w:tcBorders>
            <w:shd w:val="clear" w:color="auto" w:fill="auto"/>
            <w:noWrap/>
            <w:vAlign w:val="center"/>
            <w:hideMark/>
          </w:tcPr>
          <w:p w14:paraId="2A79E98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22,727.74 </w:t>
            </w:r>
          </w:p>
        </w:tc>
      </w:tr>
      <w:tr w:rsidR="002A7686" w:rsidRPr="00B7100E" w14:paraId="6A3D9AD3"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BD197A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SECRETARIO AUXILIAR DE ACUERDOS "B"</w:t>
            </w:r>
          </w:p>
        </w:tc>
        <w:tc>
          <w:tcPr>
            <w:tcW w:w="446" w:type="pct"/>
            <w:tcBorders>
              <w:top w:val="nil"/>
              <w:left w:val="nil"/>
              <w:bottom w:val="single" w:sz="4" w:space="0" w:color="auto"/>
              <w:right w:val="single" w:sz="4" w:space="0" w:color="auto"/>
            </w:tcBorders>
            <w:shd w:val="clear" w:color="auto" w:fill="auto"/>
            <w:noWrap/>
            <w:vAlign w:val="center"/>
            <w:hideMark/>
          </w:tcPr>
          <w:p w14:paraId="32B38AA8"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14</w:t>
            </w:r>
          </w:p>
        </w:tc>
        <w:tc>
          <w:tcPr>
            <w:tcW w:w="512" w:type="pct"/>
            <w:tcBorders>
              <w:top w:val="nil"/>
              <w:left w:val="nil"/>
              <w:bottom w:val="single" w:sz="4" w:space="0" w:color="auto"/>
              <w:right w:val="single" w:sz="4" w:space="0" w:color="auto"/>
            </w:tcBorders>
            <w:shd w:val="clear" w:color="auto" w:fill="auto"/>
            <w:noWrap/>
            <w:vAlign w:val="center"/>
            <w:hideMark/>
          </w:tcPr>
          <w:p w14:paraId="2CDB104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17,432.52 </w:t>
            </w:r>
          </w:p>
        </w:tc>
        <w:tc>
          <w:tcPr>
            <w:tcW w:w="512" w:type="pct"/>
            <w:tcBorders>
              <w:top w:val="nil"/>
              <w:left w:val="nil"/>
              <w:bottom w:val="single" w:sz="4" w:space="0" w:color="auto"/>
              <w:right w:val="single" w:sz="4" w:space="0" w:color="auto"/>
            </w:tcBorders>
            <w:shd w:val="clear" w:color="auto" w:fill="auto"/>
            <w:noWrap/>
            <w:vAlign w:val="center"/>
            <w:hideMark/>
          </w:tcPr>
          <w:p w14:paraId="6B0CEF1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22,206.02 </w:t>
            </w:r>
          </w:p>
        </w:tc>
      </w:tr>
      <w:tr w:rsidR="002A7686" w:rsidRPr="00B7100E" w14:paraId="2A92A14B"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8697D8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SECRETARIO AUXILIAR DE ACUERDOS DEL SUPREMO TRIBUNAL</w:t>
            </w:r>
          </w:p>
        </w:tc>
        <w:tc>
          <w:tcPr>
            <w:tcW w:w="446" w:type="pct"/>
            <w:tcBorders>
              <w:top w:val="nil"/>
              <w:left w:val="nil"/>
              <w:bottom w:val="single" w:sz="4" w:space="0" w:color="auto"/>
              <w:right w:val="single" w:sz="4" w:space="0" w:color="auto"/>
            </w:tcBorders>
            <w:shd w:val="clear" w:color="auto" w:fill="auto"/>
            <w:noWrap/>
            <w:vAlign w:val="center"/>
            <w:hideMark/>
          </w:tcPr>
          <w:p w14:paraId="62015498"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20</w:t>
            </w:r>
          </w:p>
        </w:tc>
        <w:tc>
          <w:tcPr>
            <w:tcW w:w="512" w:type="pct"/>
            <w:tcBorders>
              <w:top w:val="nil"/>
              <w:left w:val="nil"/>
              <w:bottom w:val="single" w:sz="4" w:space="0" w:color="auto"/>
              <w:right w:val="single" w:sz="4" w:space="0" w:color="auto"/>
            </w:tcBorders>
            <w:shd w:val="clear" w:color="auto" w:fill="auto"/>
            <w:noWrap/>
            <w:vAlign w:val="center"/>
            <w:hideMark/>
          </w:tcPr>
          <w:p w14:paraId="6817400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25,118.47 </w:t>
            </w:r>
          </w:p>
        </w:tc>
        <w:tc>
          <w:tcPr>
            <w:tcW w:w="512" w:type="pct"/>
            <w:tcBorders>
              <w:top w:val="nil"/>
              <w:left w:val="nil"/>
              <w:bottom w:val="single" w:sz="4" w:space="0" w:color="auto"/>
              <w:right w:val="single" w:sz="4" w:space="0" w:color="auto"/>
            </w:tcBorders>
            <w:shd w:val="clear" w:color="auto" w:fill="auto"/>
            <w:noWrap/>
            <w:vAlign w:val="center"/>
            <w:hideMark/>
          </w:tcPr>
          <w:p w14:paraId="5F00539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25,118.47 </w:t>
            </w:r>
          </w:p>
        </w:tc>
      </w:tr>
      <w:tr w:rsidR="002A7686" w:rsidRPr="00B7100E" w14:paraId="04D104F5"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64275E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SECRETARIO DE ACUERDOS</w:t>
            </w:r>
          </w:p>
        </w:tc>
        <w:tc>
          <w:tcPr>
            <w:tcW w:w="446" w:type="pct"/>
            <w:tcBorders>
              <w:top w:val="nil"/>
              <w:left w:val="nil"/>
              <w:bottom w:val="single" w:sz="4" w:space="0" w:color="auto"/>
              <w:right w:val="single" w:sz="4" w:space="0" w:color="auto"/>
            </w:tcBorders>
            <w:shd w:val="clear" w:color="auto" w:fill="auto"/>
            <w:noWrap/>
            <w:vAlign w:val="center"/>
            <w:hideMark/>
          </w:tcPr>
          <w:p w14:paraId="4EB175C8"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8</w:t>
            </w:r>
          </w:p>
        </w:tc>
        <w:tc>
          <w:tcPr>
            <w:tcW w:w="512" w:type="pct"/>
            <w:tcBorders>
              <w:top w:val="nil"/>
              <w:left w:val="nil"/>
              <w:bottom w:val="single" w:sz="4" w:space="0" w:color="auto"/>
              <w:right w:val="single" w:sz="4" w:space="0" w:color="auto"/>
            </w:tcBorders>
            <w:shd w:val="clear" w:color="auto" w:fill="auto"/>
            <w:noWrap/>
            <w:vAlign w:val="center"/>
            <w:hideMark/>
          </w:tcPr>
          <w:p w14:paraId="09005E3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19,219.36 </w:t>
            </w:r>
          </w:p>
        </w:tc>
        <w:tc>
          <w:tcPr>
            <w:tcW w:w="512" w:type="pct"/>
            <w:tcBorders>
              <w:top w:val="nil"/>
              <w:left w:val="nil"/>
              <w:bottom w:val="single" w:sz="4" w:space="0" w:color="auto"/>
              <w:right w:val="single" w:sz="4" w:space="0" w:color="auto"/>
            </w:tcBorders>
            <w:shd w:val="clear" w:color="auto" w:fill="auto"/>
            <w:noWrap/>
            <w:vAlign w:val="center"/>
            <w:hideMark/>
          </w:tcPr>
          <w:p w14:paraId="6E2B0E5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25,118.48 </w:t>
            </w:r>
          </w:p>
        </w:tc>
      </w:tr>
      <w:tr w:rsidR="002A7686" w:rsidRPr="00B7100E" w14:paraId="34FCCFD4"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1B7E21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SECRETARIO DE ACUERDOS DE AMPAROS Y DICTAMENES</w:t>
            </w:r>
          </w:p>
        </w:tc>
        <w:tc>
          <w:tcPr>
            <w:tcW w:w="446" w:type="pct"/>
            <w:tcBorders>
              <w:top w:val="nil"/>
              <w:left w:val="nil"/>
              <w:bottom w:val="single" w:sz="4" w:space="0" w:color="auto"/>
              <w:right w:val="single" w:sz="4" w:space="0" w:color="auto"/>
            </w:tcBorders>
            <w:shd w:val="clear" w:color="auto" w:fill="auto"/>
            <w:noWrap/>
            <w:vAlign w:val="center"/>
            <w:hideMark/>
          </w:tcPr>
          <w:p w14:paraId="6668E02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w:t>
            </w:r>
          </w:p>
        </w:tc>
        <w:tc>
          <w:tcPr>
            <w:tcW w:w="512" w:type="pct"/>
            <w:tcBorders>
              <w:top w:val="nil"/>
              <w:left w:val="nil"/>
              <w:bottom w:val="single" w:sz="4" w:space="0" w:color="auto"/>
              <w:right w:val="single" w:sz="4" w:space="0" w:color="auto"/>
            </w:tcBorders>
            <w:shd w:val="clear" w:color="auto" w:fill="auto"/>
            <w:noWrap/>
            <w:vAlign w:val="center"/>
            <w:hideMark/>
          </w:tcPr>
          <w:p w14:paraId="606BE53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c>
          <w:tcPr>
            <w:tcW w:w="512" w:type="pct"/>
            <w:tcBorders>
              <w:top w:val="nil"/>
              <w:left w:val="nil"/>
              <w:bottom w:val="single" w:sz="4" w:space="0" w:color="auto"/>
              <w:right w:val="single" w:sz="4" w:space="0" w:color="auto"/>
            </w:tcBorders>
            <w:shd w:val="clear" w:color="auto" w:fill="auto"/>
            <w:noWrap/>
            <w:vAlign w:val="center"/>
            <w:hideMark/>
          </w:tcPr>
          <w:p w14:paraId="2644B5B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r>
      <w:tr w:rsidR="002A7686" w:rsidRPr="00B7100E" w14:paraId="18BE558F"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1BDCC6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SECRETARIO DE ACUERDOS DE JUZGADO</w:t>
            </w:r>
          </w:p>
        </w:tc>
        <w:tc>
          <w:tcPr>
            <w:tcW w:w="446" w:type="pct"/>
            <w:tcBorders>
              <w:top w:val="nil"/>
              <w:left w:val="nil"/>
              <w:bottom w:val="single" w:sz="4" w:space="0" w:color="auto"/>
              <w:right w:val="single" w:sz="4" w:space="0" w:color="auto"/>
            </w:tcBorders>
            <w:shd w:val="clear" w:color="auto" w:fill="auto"/>
            <w:noWrap/>
            <w:vAlign w:val="center"/>
            <w:hideMark/>
          </w:tcPr>
          <w:p w14:paraId="4956B9AC"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428</w:t>
            </w:r>
          </w:p>
        </w:tc>
        <w:tc>
          <w:tcPr>
            <w:tcW w:w="512" w:type="pct"/>
            <w:tcBorders>
              <w:top w:val="nil"/>
              <w:left w:val="nil"/>
              <w:bottom w:val="single" w:sz="4" w:space="0" w:color="auto"/>
              <w:right w:val="single" w:sz="4" w:space="0" w:color="auto"/>
            </w:tcBorders>
            <w:shd w:val="clear" w:color="auto" w:fill="auto"/>
            <w:noWrap/>
            <w:vAlign w:val="center"/>
            <w:hideMark/>
          </w:tcPr>
          <w:p w14:paraId="1F1DCEC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25,118.47 </w:t>
            </w:r>
          </w:p>
        </w:tc>
        <w:tc>
          <w:tcPr>
            <w:tcW w:w="512" w:type="pct"/>
            <w:tcBorders>
              <w:top w:val="nil"/>
              <w:left w:val="nil"/>
              <w:bottom w:val="single" w:sz="4" w:space="0" w:color="auto"/>
              <w:right w:val="single" w:sz="4" w:space="0" w:color="auto"/>
            </w:tcBorders>
            <w:shd w:val="clear" w:color="auto" w:fill="auto"/>
            <w:noWrap/>
            <w:vAlign w:val="center"/>
            <w:hideMark/>
          </w:tcPr>
          <w:p w14:paraId="55938E1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25,118.47 </w:t>
            </w:r>
          </w:p>
        </w:tc>
      </w:tr>
      <w:tr w:rsidR="002A7686" w:rsidRPr="00B7100E" w14:paraId="0E6385E8"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8E4FC9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SECRETARIO DE ACUERDOS DE LA SUBSECRETARIA DEL TRABAJO</w:t>
            </w:r>
          </w:p>
        </w:tc>
        <w:tc>
          <w:tcPr>
            <w:tcW w:w="446" w:type="pct"/>
            <w:tcBorders>
              <w:top w:val="nil"/>
              <w:left w:val="nil"/>
              <w:bottom w:val="single" w:sz="4" w:space="0" w:color="auto"/>
              <w:right w:val="single" w:sz="4" w:space="0" w:color="auto"/>
            </w:tcBorders>
            <w:shd w:val="clear" w:color="auto" w:fill="auto"/>
            <w:noWrap/>
            <w:vAlign w:val="center"/>
            <w:hideMark/>
          </w:tcPr>
          <w:p w14:paraId="63BAAB5B"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16</w:t>
            </w:r>
          </w:p>
        </w:tc>
        <w:tc>
          <w:tcPr>
            <w:tcW w:w="512" w:type="pct"/>
            <w:tcBorders>
              <w:top w:val="nil"/>
              <w:left w:val="nil"/>
              <w:bottom w:val="single" w:sz="4" w:space="0" w:color="auto"/>
              <w:right w:val="single" w:sz="4" w:space="0" w:color="auto"/>
            </w:tcBorders>
            <w:shd w:val="clear" w:color="auto" w:fill="auto"/>
            <w:noWrap/>
            <w:vAlign w:val="center"/>
            <w:hideMark/>
          </w:tcPr>
          <w:p w14:paraId="0B4CA9F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15,022.54 </w:t>
            </w:r>
          </w:p>
        </w:tc>
        <w:tc>
          <w:tcPr>
            <w:tcW w:w="512" w:type="pct"/>
            <w:tcBorders>
              <w:top w:val="nil"/>
              <w:left w:val="nil"/>
              <w:bottom w:val="single" w:sz="4" w:space="0" w:color="auto"/>
              <w:right w:val="single" w:sz="4" w:space="0" w:color="auto"/>
            </w:tcBorders>
            <w:shd w:val="clear" w:color="auto" w:fill="auto"/>
            <w:noWrap/>
            <w:vAlign w:val="center"/>
            <w:hideMark/>
          </w:tcPr>
          <w:p w14:paraId="1721FFE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r>
      <w:tr w:rsidR="002A7686" w:rsidRPr="00B7100E" w14:paraId="53D7EED1"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B14DD3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SECRETARIO DE ACUERDOS DE TRIB. REG. DE CIRCUITO</w:t>
            </w:r>
          </w:p>
        </w:tc>
        <w:tc>
          <w:tcPr>
            <w:tcW w:w="446" w:type="pct"/>
            <w:tcBorders>
              <w:top w:val="nil"/>
              <w:left w:val="nil"/>
              <w:bottom w:val="single" w:sz="4" w:space="0" w:color="auto"/>
              <w:right w:val="single" w:sz="4" w:space="0" w:color="auto"/>
            </w:tcBorders>
            <w:shd w:val="clear" w:color="auto" w:fill="auto"/>
            <w:noWrap/>
            <w:vAlign w:val="center"/>
            <w:hideMark/>
          </w:tcPr>
          <w:p w14:paraId="0A7748D9"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5</w:t>
            </w:r>
          </w:p>
        </w:tc>
        <w:tc>
          <w:tcPr>
            <w:tcW w:w="512" w:type="pct"/>
            <w:tcBorders>
              <w:top w:val="nil"/>
              <w:left w:val="nil"/>
              <w:bottom w:val="single" w:sz="4" w:space="0" w:color="auto"/>
              <w:right w:val="single" w:sz="4" w:space="0" w:color="auto"/>
            </w:tcBorders>
            <w:shd w:val="clear" w:color="auto" w:fill="auto"/>
            <w:noWrap/>
            <w:vAlign w:val="center"/>
            <w:hideMark/>
          </w:tcPr>
          <w:p w14:paraId="1D32535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34,659.45 </w:t>
            </w:r>
          </w:p>
        </w:tc>
        <w:tc>
          <w:tcPr>
            <w:tcW w:w="512" w:type="pct"/>
            <w:tcBorders>
              <w:top w:val="nil"/>
              <w:left w:val="nil"/>
              <w:bottom w:val="single" w:sz="4" w:space="0" w:color="auto"/>
              <w:right w:val="single" w:sz="4" w:space="0" w:color="auto"/>
            </w:tcBorders>
            <w:shd w:val="clear" w:color="auto" w:fill="auto"/>
            <w:noWrap/>
            <w:vAlign w:val="center"/>
            <w:hideMark/>
          </w:tcPr>
          <w:p w14:paraId="2EB43EB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34,659.45 </w:t>
            </w:r>
          </w:p>
        </w:tc>
      </w:tr>
      <w:tr w:rsidR="002A7686" w:rsidRPr="00B7100E" w14:paraId="5FB29930"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DF1A21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SECRETARIO DE AMPAROS</w:t>
            </w:r>
          </w:p>
        </w:tc>
        <w:tc>
          <w:tcPr>
            <w:tcW w:w="446" w:type="pct"/>
            <w:tcBorders>
              <w:top w:val="nil"/>
              <w:left w:val="nil"/>
              <w:bottom w:val="single" w:sz="4" w:space="0" w:color="auto"/>
              <w:right w:val="single" w:sz="4" w:space="0" w:color="auto"/>
            </w:tcBorders>
            <w:shd w:val="clear" w:color="auto" w:fill="auto"/>
            <w:noWrap/>
            <w:vAlign w:val="center"/>
            <w:hideMark/>
          </w:tcPr>
          <w:p w14:paraId="59E32D5B"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7B4FEB5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c>
          <w:tcPr>
            <w:tcW w:w="512" w:type="pct"/>
            <w:tcBorders>
              <w:top w:val="nil"/>
              <w:left w:val="nil"/>
              <w:bottom w:val="single" w:sz="4" w:space="0" w:color="auto"/>
              <w:right w:val="single" w:sz="4" w:space="0" w:color="auto"/>
            </w:tcBorders>
            <w:shd w:val="clear" w:color="auto" w:fill="auto"/>
            <w:noWrap/>
            <w:vAlign w:val="center"/>
            <w:hideMark/>
          </w:tcPr>
          <w:p w14:paraId="4403C53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r>
      <w:tr w:rsidR="002A7686" w:rsidRPr="00B7100E" w14:paraId="3F01E348"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1ABB31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SECRETARIO DEL RAMO</w:t>
            </w:r>
          </w:p>
        </w:tc>
        <w:tc>
          <w:tcPr>
            <w:tcW w:w="446" w:type="pct"/>
            <w:tcBorders>
              <w:top w:val="nil"/>
              <w:left w:val="nil"/>
              <w:bottom w:val="single" w:sz="4" w:space="0" w:color="auto"/>
              <w:right w:val="single" w:sz="4" w:space="0" w:color="auto"/>
            </w:tcBorders>
            <w:shd w:val="clear" w:color="auto" w:fill="auto"/>
            <w:noWrap/>
            <w:vAlign w:val="center"/>
            <w:hideMark/>
          </w:tcPr>
          <w:p w14:paraId="1302150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11</w:t>
            </w:r>
          </w:p>
        </w:tc>
        <w:tc>
          <w:tcPr>
            <w:tcW w:w="512" w:type="pct"/>
            <w:tcBorders>
              <w:top w:val="nil"/>
              <w:left w:val="nil"/>
              <w:bottom w:val="single" w:sz="4" w:space="0" w:color="auto"/>
              <w:right w:val="single" w:sz="4" w:space="0" w:color="auto"/>
            </w:tcBorders>
            <w:shd w:val="clear" w:color="auto" w:fill="auto"/>
            <w:noWrap/>
            <w:vAlign w:val="center"/>
            <w:hideMark/>
          </w:tcPr>
          <w:p w14:paraId="51ECA22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97,967.56 </w:t>
            </w:r>
          </w:p>
        </w:tc>
        <w:tc>
          <w:tcPr>
            <w:tcW w:w="512" w:type="pct"/>
            <w:tcBorders>
              <w:top w:val="nil"/>
              <w:left w:val="nil"/>
              <w:bottom w:val="single" w:sz="4" w:space="0" w:color="auto"/>
              <w:right w:val="single" w:sz="4" w:space="0" w:color="auto"/>
            </w:tcBorders>
            <w:shd w:val="clear" w:color="auto" w:fill="auto"/>
            <w:noWrap/>
            <w:vAlign w:val="center"/>
            <w:hideMark/>
          </w:tcPr>
          <w:p w14:paraId="7E1677E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97,967.56 </w:t>
            </w:r>
          </w:p>
        </w:tc>
      </w:tr>
      <w:tr w:rsidR="002A7686" w:rsidRPr="00B7100E" w14:paraId="6325E968"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679146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SECRETARIO EJECUTIVO</w:t>
            </w:r>
          </w:p>
        </w:tc>
        <w:tc>
          <w:tcPr>
            <w:tcW w:w="446" w:type="pct"/>
            <w:tcBorders>
              <w:top w:val="nil"/>
              <w:left w:val="nil"/>
              <w:bottom w:val="single" w:sz="4" w:space="0" w:color="auto"/>
              <w:right w:val="single" w:sz="4" w:space="0" w:color="auto"/>
            </w:tcBorders>
            <w:shd w:val="clear" w:color="auto" w:fill="auto"/>
            <w:noWrap/>
            <w:vAlign w:val="center"/>
            <w:hideMark/>
          </w:tcPr>
          <w:p w14:paraId="2E1085B1"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4AE59BB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c>
          <w:tcPr>
            <w:tcW w:w="512" w:type="pct"/>
            <w:tcBorders>
              <w:top w:val="nil"/>
              <w:left w:val="nil"/>
              <w:bottom w:val="single" w:sz="4" w:space="0" w:color="auto"/>
              <w:right w:val="single" w:sz="4" w:space="0" w:color="auto"/>
            </w:tcBorders>
            <w:shd w:val="clear" w:color="auto" w:fill="auto"/>
            <w:noWrap/>
            <w:vAlign w:val="center"/>
            <w:hideMark/>
          </w:tcPr>
          <w:p w14:paraId="659368B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r>
      <w:tr w:rsidR="002A7686" w:rsidRPr="00B7100E" w14:paraId="5AEEA15A"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078375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SECRETARIO EJECUTIVO DE LA PRESIDENCIA</w:t>
            </w:r>
          </w:p>
        </w:tc>
        <w:tc>
          <w:tcPr>
            <w:tcW w:w="446" w:type="pct"/>
            <w:tcBorders>
              <w:top w:val="nil"/>
              <w:left w:val="nil"/>
              <w:bottom w:val="single" w:sz="4" w:space="0" w:color="auto"/>
              <w:right w:val="single" w:sz="4" w:space="0" w:color="auto"/>
            </w:tcBorders>
            <w:shd w:val="clear" w:color="auto" w:fill="auto"/>
            <w:noWrap/>
            <w:vAlign w:val="center"/>
            <w:hideMark/>
          </w:tcPr>
          <w:p w14:paraId="5EEECD8E"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0A50A41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62,974.57 </w:t>
            </w:r>
          </w:p>
        </w:tc>
        <w:tc>
          <w:tcPr>
            <w:tcW w:w="512" w:type="pct"/>
            <w:tcBorders>
              <w:top w:val="nil"/>
              <w:left w:val="nil"/>
              <w:bottom w:val="single" w:sz="4" w:space="0" w:color="auto"/>
              <w:right w:val="single" w:sz="4" w:space="0" w:color="auto"/>
            </w:tcBorders>
            <w:shd w:val="clear" w:color="auto" w:fill="auto"/>
            <w:noWrap/>
            <w:vAlign w:val="center"/>
            <w:hideMark/>
          </w:tcPr>
          <w:p w14:paraId="52B3E89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62,974.57 </w:t>
            </w:r>
          </w:p>
        </w:tc>
      </w:tr>
      <w:tr w:rsidR="002A7686" w:rsidRPr="00B7100E" w14:paraId="109A9E6E"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FB0D1E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SECRETARIO ESCRIBIENTE</w:t>
            </w:r>
          </w:p>
        </w:tc>
        <w:tc>
          <w:tcPr>
            <w:tcW w:w="446" w:type="pct"/>
            <w:tcBorders>
              <w:top w:val="nil"/>
              <w:left w:val="nil"/>
              <w:bottom w:val="single" w:sz="4" w:space="0" w:color="auto"/>
              <w:right w:val="single" w:sz="4" w:space="0" w:color="auto"/>
            </w:tcBorders>
            <w:shd w:val="clear" w:color="auto" w:fill="auto"/>
            <w:noWrap/>
            <w:vAlign w:val="center"/>
            <w:hideMark/>
          </w:tcPr>
          <w:p w14:paraId="0D70C34A"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343</w:t>
            </w:r>
          </w:p>
        </w:tc>
        <w:tc>
          <w:tcPr>
            <w:tcW w:w="512" w:type="pct"/>
            <w:tcBorders>
              <w:top w:val="nil"/>
              <w:left w:val="nil"/>
              <w:bottom w:val="single" w:sz="4" w:space="0" w:color="auto"/>
              <w:right w:val="single" w:sz="4" w:space="0" w:color="auto"/>
            </w:tcBorders>
            <w:shd w:val="clear" w:color="auto" w:fill="auto"/>
            <w:noWrap/>
            <w:vAlign w:val="center"/>
            <w:hideMark/>
          </w:tcPr>
          <w:p w14:paraId="3A00AED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9,417.96 </w:t>
            </w:r>
          </w:p>
        </w:tc>
        <w:tc>
          <w:tcPr>
            <w:tcW w:w="512" w:type="pct"/>
            <w:tcBorders>
              <w:top w:val="nil"/>
              <w:left w:val="nil"/>
              <w:bottom w:val="single" w:sz="4" w:space="0" w:color="auto"/>
              <w:right w:val="single" w:sz="4" w:space="0" w:color="auto"/>
            </w:tcBorders>
            <w:shd w:val="clear" w:color="auto" w:fill="auto"/>
            <w:noWrap/>
            <w:vAlign w:val="center"/>
            <w:hideMark/>
          </w:tcPr>
          <w:p w14:paraId="474080D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22,727.74 </w:t>
            </w:r>
          </w:p>
        </w:tc>
      </w:tr>
      <w:tr w:rsidR="002A7686" w:rsidRPr="00B7100E" w14:paraId="7ECE642F"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6BCA6E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SECRETARIO GENERAL</w:t>
            </w:r>
          </w:p>
        </w:tc>
        <w:tc>
          <w:tcPr>
            <w:tcW w:w="446" w:type="pct"/>
            <w:tcBorders>
              <w:top w:val="nil"/>
              <w:left w:val="nil"/>
              <w:bottom w:val="single" w:sz="4" w:space="0" w:color="auto"/>
              <w:right w:val="single" w:sz="4" w:space="0" w:color="auto"/>
            </w:tcBorders>
            <w:shd w:val="clear" w:color="auto" w:fill="auto"/>
            <w:noWrap/>
            <w:vAlign w:val="center"/>
            <w:hideMark/>
          </w:tcPr>
          <w:p w14:paraId="5E5B7D3A"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w:t>
            </w:r>
          </w:p>
        </w:tc>
        <w:tc>
          <w:tcPr>
            <w:tcW w:w="512" w:type="pct"/>
            <w:tcBorders>
              <w:top w:val="nil"/>
              <w:left w:val="nil"/>
              <w:bottom w:val="single" w:sz="4" w:space="0" w:color="auto"/>
              <w:right w:val="single" w:sz="4" w:space="0" w:color="auto"/>
            </w:tcBorders>
            <w:shd w:val="clear" w:color="auto" w:fill="auto"/>
            <w:noWrap/>
            <w:vAlign w:val="center"/>
            <w:hideMark/>
          </w:tcPr>
          <w:p w14:paraId="76DFF25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c>
          <w:tcPr>
            <w:tcW w:w="512" w:type="pct"/>
            <w:tcBorders>
              <w:top w:val="nil"/>
              <w:left w:val="nil"/>
              <w:bottom w:val="single" w:sz="4" w:space="0" w:color="auto"/>
              <w:right w:val="single" w:sz="4" w:space="0" w:color="auto"/>
            </w:tcBorders>
            <w:shd w:val="clear" w:color="auto" w:fill="auto"/>
            <w:noWrap/>
            <w:vAlign w:val="center"/>
            <w:hideMark/>
          </w:tcPr>
          <w:p w14:paraId="0860A60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r>
      <w:tr w:rsidR="002A7686" w:rsidRPr="00B7100E" w14:paraId="1C36E9C9"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EE652C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SECRETARIO GENERAL DE ACUERDOS DEL SUPREMO TRIBUNAL</w:t>
            </w:r>
          </w:p>
        </w:tc>
        <w:tc>
          <w:tcPr>
            <w:tcW w:w="446" w:type="pct"/>
            <w:tcBorders>
              <w:top w:val="nil"/>
              <w:left w:val="nil"/>
              <w:bottom w:val="single" w:sz="4" w:space="0" w:color="auto"/>
              <w:right w:val="single" w:sz="4" w:space="0" w:color="auto"/>
            </w:tcBorders>
            <w:shd w:val="clear" w:color="auto" w:fill="auto"/>
            <w:noWrap/>
            <w:vAlign w:val="center"/>
            <w:hideMark/>
          </w:tcPr>
          <w:p w14:paraId="7501EE0F"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6616B2E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62,974.57 </w:t>
            </w:r>
          </w:p>
        </w:tc>
        <w:tc>
          <w:tcPr>
            <w:tcW w:w="512" w:type="pct"/>
            <w:tcBorders>
              <w:top w:val="nil"/>
              <w:left w:val="nil"/>
              <w:bottom w:val="single" w:sz="4" w:space="0" w:color="auto"/>
              <w:right w:val="single" w:sz="4" w:space="0" w:color="auto"/>
            </w:tcBorders>
            <w:shd w:val="clear" w:color="auto" w:fill="auto"/>
            <w:noWrap/>
            <w:vAlign w:val="center"/>
            <w:hideMark/>
          </w:tcPr>
          <w:p w14:paraId="0FD93E4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62,974.57 </w:t>
            </w:r>
          </w:p>
        </w:tc>
      </w:tr>
      <w:tr w:rsidR="002A7686" w:rsidRPr="00B7100E" w14:paraId="6EB3978E"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1B37C2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SECRETARIO GENERAL DE ASUNTOS INDIVIDUALES</w:t>
            </w:r>
          </w:p>
        </w:tc>
        <w:tc>
          <w:tcPr>
            <w:tcW w:w="446" w:type="pct"/>
            <w:tcBorders>
              <w:top w:val="nil"/>
              <w:left w:val="nil"/>
              <w:bottom w:val="single" w:sz="4" w:space="0" w:color="auto"/>
              <w:right w:val="single" w:sz="4" w:space="0" w:color="auto"/>
            </w:tcBorders>
            <w:shd w:val="clear" w:color="auto" w:fill="auto"/>
            <w:noWrap/>
            <w:vAlign w:val="center"/>
            <w:hideMark/>
          </w:tcPr>
          <w:p w14:paraId="5DAE4CCA"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w:t>
            </w:r>
          </w:p>
        </w:tc>
        <w:tc>
          <w:tcPr>
            <w:tcW w:w="512" w:type="pct"/>
            <w:tcBorders>
              <w:top w:val="nil"/>
              <w:left w:val="nil"/>
              <w:bottom w:val="single" w:sz="4" w:space="0" w:color="auto"/>
              <w:right w:val="single" w:sz="4" w:space="0" w:color="auto"/>
            </w:tcBorders>
            <w:shd w:val="clear" w:color="auto" w:fill="auto"/>
            <w:noWrap/>
            <w:vAlign w:val="center"/>
            <w:hideMark/>
          </w:tcPr>
          <w:p w14:paraId="02C4C7D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22,727.74 </w:t>
            </w:r>
          </w:p>
        </w:tc>
        <w:tc>
          <w:tcPr>
            <w:tcW w:w="512" w:type="pct"/>
            <w:tcBorders>
              <w:top w:val="nil"/>
              <w:left w:val="nil"/>
              <w:bottom w:val="single" w:sz="4" w:space="0" w:color="auto"/>
              <w:right w:val="single" w:sz="4" w:space="0" w:color="auto"/>
            </w:tcBorders>
            <w:shd w:val="clear" w:color="auto" w:fill="auto"/>
            <w:noWrap/>
            <w:vAlign w:val="center"/>
            <w:hideMark/>
          </w:tcPr>
          <w:p w14:paraId="52324CA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22,727.74 </w:t>
            </w:r>
          </w:p>
        </w:tc>
      </w:tr>
      <w:tr w:rsidR="002A7686" w:rsidRPr="00B7100E" w14:paraId="4B475B29"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ACA213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SECRETARIO INSTRUCTOR A</w:t>
            </w:r>
          </w:p>
        </w:tc>
        <w:tc>
          <w:tcPr>
            <w:tcW w:w="446" w:type="pct"/>
            <w:tcBorders>
              <w:top w:val="nil"/>
              <w:left w:val="nil"/>
              <w:bottom w:val="single" w:sz="4" w:space="0" w:color="auto"/>
              <w:right w:val="single" w:sz="4" w:space="0" w:color="auto"/>
            </w:tcBorders>
            <w:shd w:val="clear" w:color="auto" w:fill="auto"/>
            <w:noWrap/>
            <w:vAlign w:val="center"/>
            <w:hideMark/>
          </w:tcPr>
          <w:p w14:paraId="376913EC"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14</w:t>
            </w:r>
          </w:p>
        </w:tc>
        <w:tc>
          <w:tcPr>
            <w:tcW w:w="512" w:type="pct"/>
            <w:tcBorders>
              <w:top w:val="nil"/>
              <w:left w:val="nil"/>
              <w:bottom w:val="single" w:sz="4" w:space="0" w:color="auto"/>
              <w:right w:val="single" w:sz="4" w:space="0" w:color="auto"/>
            </w:tcBorders>
            <w:shd w:val="clear" w:color="auto" w:fill="auto"/>
            <w:noWrap/>
            <w:vAlign w:val="center"/>
            <w:hideMark/>
          </w:tcPr>
          <w:p w14:paraId="552E0F9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34,658.45 </w:t>
            </w:r>
          </w:p>
        </w:tc>
        <w:tc>
          <w:tcPr>
            <w:tcW w:w="512" w:type="pct"/>
            <w:tcBorders>
              <w:top w:val="nil"/>
              <w:left w:val="nil"/>
              <w:bottom w:val="single" w:sz="4" w:space="0" w:color="auto"/>
              <w:right w:val="single" w:sz="4" w:space="0" w:color="auto"/>
            </w:tcBorders>
            <w:shd w:val="clear" w:color="auto" w:fill="auto"/>
            <w:noWrap/>
            <w:vAlign w:val="center"/>
            <w:hideMark/>
          </w:tcPr>
          <w:p w14:paraId="6318D8F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34,658.45 </w:t>
            </w:r>
          </w:p>
        </w:tc>
      </w:tr>
      <w:tr w:rsidR="002A7686" w:rsidRPr="00B7100E" w14:paraId="426EB396"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B8103E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SECRETARIO INSTRUCTOR B</w:t>
            </w:r>
          </w:p>
        </w:tc>
        <w:tc>
          <w:tcPr>
            <w:tcW w:w="446" w:type="pct"/>
            <w:tcBorders>
              <w:top w:val="nil"/>
              <w:left w:val="nil"/>
              <w:bottom w:val="single" w:sz="4" w:space="0" w:color="auto"/>
              <w:right w:val="single" w:sz="4" w:space="0" w:color="auto"/>
            </w:tcBorders>
            <w:shd w:val="clear" w:color="auto" w:fill="auto"/>
            <w:noWrap/>
            <w:vAlign w:val="center"/>
            <w:hideMark/>
          </w:tcPr>
          <w:p w14:paraId="6F8027E8"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19</w:t>
            </w:r>
          </w:p>
        </w:tc>
        <w:tc>
          <w:tcPr>
            <w:tcW w:w="512" w:type="pct"/>
            <w:tcBorders>
              <w:top w:val="nil"/>
              <w:left w:val="nil"/>
              <w:bottom w:val="single" w:sz="4" w:space="0" w:color="auto"/>
              <w:right w:val="single" w:sz="4" w:space="0" w:color="auto"/>
            </w:tcBorders>
            <w:shd w:val="clear" w:color="auto" w:fill="auto"/>
            <w:noWrap/>
            <w:vAlign w:val="center"/>
            <w:hideMark/>
          </w:tcPr>
          <w:p w14:paraId="2287F1C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26,868.77 </w:t>
            </w:r>
          </w:p>
        </w:tc>
        <w:tc>
          <w:tcPr>
            <w:tcW w:w="512" w:type="pct"/>
            <w:tcBorders>
              <w:top w:val="nil"/>
              <w:left w:val="nil"/>
              <w:bottom w:val="single" w:sz="4" w:space="0" w:color="auto"/>
              <w:right w:val="single" w:sz="4" w:space="0" w:color="auto"/>
            </w:tcBorders>
            <w:shd w:val="clear" w:color="auto" w:fill="auto"/>
            <w:noWrap/>
            <w:vAlign w:val="center"/>
            <w:hideMark/>
          </w:tcPr>
          <w:p w14:paraId="545455D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26,868.77 </w:t>
            </w:r>
          </w:p>
        </w:tc>
      </w:tr>
      <w:tr w:rsidR="002A7686" w:rsidRPr="00B7100E" w14:paraId="490D8781"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BEC531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SECRETARIO INSTRUCTOR C</w:t>
            </w:r>
          </w:p>
        </w:tc>
        <w:tc>
          <w:tcPr>
            <w:tcW w:w="446" w:type="pct"/>
            <w:tcBorders>
              <w:top w:val="nil"/>
              <w:left w:val="nil"/>
              <w:bottom w:val="single" w:sz="4" w:space="0" w:color="auto"/>
              <w:right w:val="single" w:sz="4" w:space="0" w:color="auto"/>
            </w:tcBorders>
            <w:shd w:val="clear" w:color="auto" w:fill="auto"/>
            <w:noWrap/>
            <w:vAlign w:val="center"/>
            <w:hideMark/>
          </w:tcPr>
          <w:p w14:paraId="243C6BC7"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8</w:t>
            </w:r>
          </w:p>
        </w:tc>
        <w:tc>
          <w:tcPr>
            <w:tcW w:w="512" w:type="pct"/>
            <w:tcBorders>
              <w:top w:val="nil"/>
              <w:left w:val="nil"/>
              <w:bottom w:val="single" w:sz="4" w:space="0" w:color="auto"/>
              <w:right w:val="single" w:sz="4" w:space="0" w:color="auto"/>
            </w:tcBorders>
            <w:shd w:val="clear" w:color="auto" w:fill="auto"/>
            <w:noWrap/>
            <w:vAlign w:val="center"/>
            <w:hideMark/>
          </w:tcPr>
          <w:p w14:paraId="3CFF83A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26,868.77 </w:t>
            </w:r>
          </w:p>
        </w:tc>
        <w:tc>
          <w:tcPr>
            <w:tcW w:w="512" w:type="pct"/>
            <w:tcBorders>
              <w:top w:val="nil"/>
              <w:left w:val="nil"/>
              <w:bottom w:val="single" w:sz="4" w:space="0" w:color="auto"/>
              <w:right w:val="single" w:sz="4" w:space="0" w:color="auto"/>
            </w:tcBorders>
            <w:shd w:val="clear" w:color="auto" w:fill="auto"/>
            <w:noWrap/>
            <w:vAlign w:val="center"/>
            <w:hideMark/>
          </w:tcPr>
          <w:p w14:paraId="3169F5F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26,868.77 </w:t>
            </w:r>
          </w:p>
        </w:tc>
      </w:tr>
      <w:tr w:rsidR="002A7686" w:rsidRPr="00B7100E" w14:paraId="67B688F5"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7142EF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SECRETARIO PARTICULAR</w:t>
            </w:r>
          </w:p>
        </w:tc>
        <w:tc>
          <w:tcPr>
            <w:tcW w:w="446" w:type="pct"/>
            <w:tcBorders>
              <w:top w:val="nil"/>
              <w:left w:val="nil"/>
              <w:bottom w:val="single" w:sz="4" w:space="0" w:color="auto"/>
              <w:right w:val="single" w:sz="4" w:space="0" w:color="auto"/>
            </w:tcBorders>
            <w:shd w:val="clear" w:color="auto" w:fill="auto"/>
            <w:noWrap/>
            <w:vAlign w:val="center"/>
            <w:hideMark/>
          </w:tcPr>
          <w:p w14:paraId="4C5B728E"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9</w:t>
            </w:r>
          </w:p>
        </w:tc>
        <w:tc>
          <w:tcPr>
            <w:tcW w:w="512" w:type="pct"/>
            <w:tcBorders>
              <w:top w:val="nil"/>
              <w:left w:val="nil"/>
              <w:bottom w:val="single" w:sz="4" w:space="0" w:color="auto"/>
              <w:right w:val="single" w:sz="4" w:space="0" w:color="auto"/>
            </w:tcBorders>
            <w:shd w:val="clear" w:color="auto" w:fill="auto"/>
            <w:noWrap/>
            <w:vAlign w:val="center"/>
            <w:hideMark/>
          </w:tcPr>
          <w:p w14:paraId="6B4698D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51,320.41 </w:t>
            </w:r>
          </w:p>
        </w:tc>
        <w:tc>
          <w:tcPr>
            <w:tcW w:w="512" w:type="pct"/>
            <w:tcBorders>
              <w:top w:val="nil"/>
              <w:left w:val="nil"/>
              <w:bottom w:val="single" w:sz="4" w:space="0" w:color="auto"/>
              <w:right w:val="single" w:sz="4" w:space="0" w:color="auto"/>
            </w:tcBorders>
            <w:shd w:val="clear" w:color="auto" w:fill="auto"/>
            <w:noWrap/>
            <w:vAlign w:val="center"/>
            <w:hideMark/>
          </w:tcPr>
          <w:p w14:paraId="0E622F2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51,320.41 </w:t>
            </w:r>
          </w:p>
        </w:tc>
      </w:tr>
      <w:tr w:rsidR="002A7686" w:rsidRPr="00B7100E" w14:paraId="5B9C6C7D"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0B110E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SECRETARIO PARTICULAR ADJUNTO DEL EJECUTIVO</w:t>
            </w:r>
          </w:p>
        </w:tc>
        <w:tc>
          <w:tcPr>
            <w:tcW w:w="446" w:type="pct"/>
            <w:tcBorders>
              <w:top w:val="nil"/>
              <w:left w:val="nil"/>
              <w:bottom w:val="single" w:sz="4" w:space="0" w:color="auto"/>
              <w:right w:val="single" w:sz="4" w:space="0" w:color="auto"/>
            </w:tcBorders>
            <w:shd w:val="clear" w:color="auto" w:fill="auto"/>
            <w:noWrap/>
            <w:vAlign w:val="center"/>
            <w:hideMark/>
          </w:tcPr>
          <w:p w14:paraId="03E1FEA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0FF22D6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c>
          <w:tcPr>
            <w:tcW w:w="512" w:type="pct"/>
            <w:tcBorders>
              <w:top w:val="nil"/>
              <w:left w:val="nil"/>
              <w:bottom w:val="single" w:sz="4" w:space="0" w:color="auto"/>
              <w:right w:val="single" w:sz="4" w:space="0" w:color="auto"/>
            </w:tcBorders>
            <w:shd w:val="clear" w:color="auto" w:fill="auto"/>
            <w:noWrap/>
            <w:vAlign w:val="center"/>
            <w:hideMark/>
          </w:tcPr>
          <w:p w14:paraId="58C368E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r>
      <w:tr w:rsidR="002A7686" w:rsidRPr="00B7100E" w14:paraId="5A2B7AC0"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AFAD9F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SECRETARIO PARTICULAR DEL C. GOBERNADOR</w:t>
            </w:r>
          </w:p>
        </w:tc>
        <w:tc>
          <w:tcPr>
            <w:tcW w:w="446" w:type="pct"/>
            <w:tcBorders>
              <w:top w:val="nil"/>
              <w:left w:val="nil"/>
              <w:bottom w:val="single" w:sz="4" w:space="0" w:color="auto"/>
              <w:right w:val="single" w:sz="4" w:space="0" w:color="auto"/>
            </w:tcBorders>
            <w:shd w:val="clear" w:color="auto" w:fill="auto"/>
            <w:noWrap/>
            <w:vAlign w:val="center"/>
            <w:hideMark/>
          </w:tcPr>
          <w:p w14:paraId="2487C6EC"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07E7137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97,967.56 </w:t>
            </w:r>
          </w:p>
        </w:tc>
        <w:tc>
          <w:tcPr>
            <w:tcW w:w="512" w:type="pct"/>
            <w:tcBorders>
              <w:top w:val="nil"/>
              <w:left w:val="nil"/>
              <w:bottom w:val="single" w:sz="4" w:space="0" w:color="auto"/>
              <w:right w:val="single" w:sz="4" w:space="0" w:color="auto"/>
            </w:tcBorders>
            <w:shd w:val="clear" w:color="auto" w:fill="auto"/>
            <w:noWrap/>
            <w:vAlign w:val="center"/>
            <w:hideMark/>
          </w:tcPr>
          <w:p w14:paraId="46E1A95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97,967.56 </w:t>
            </w:r>
          </w:p>
        </w:tc>
      </w:tr>
      <w:tr w:rsidR="002A7686" w:rsidRPr="00B7100E" w14:paraId="342D2813"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110FE6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lastRenderedPageBreak/>
              <w:t>SECRETARIO PROYECTISTA DE TRIBUNAL REGIONAL</w:t>
            </w:r>
          </w:p>
        </w:tc>
        <w:tc>
          <w:tcPr>
            <w:tcW w:w="446" w:type="pct"/>
            <w:tcBorders>
              <w:top w:val="nil"/>
              <w:left w:val="nil"/>
              <w:bottom w:val="single" w:sz="4" w:space="0" w:color="auto"/>
              <w:right w:val="single" w:sz="4" w:space="0" w:color="auto"/>
            </w:tcBorders>
            <w:shd w:val="clear" w:color="auto" w:fill="auto"/>
            <w:noWrap/>
            <w:vAlign w:val="center"/>
            <w:hideMark/>
          </w:tcPr>
          <w:p w14:paraId="13FC896A"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49</w:t>
            </w:r>
          </w:p>
        </w:tc>
        <w:tc>
          <w:tcPr>
            <w:tcW w:w="512" w:type="pct"/>
            <w:tcBorders>
              <w:top w:val="nil"/>
              <w:left w:val="nil"/>
              <w:bottom w:val="single" w:sz="4" w:space="0" w:color="auto"/>
              <w:right w:val="single" w:sz="4" w:space="0" w:color="auto"/>
            </w:tcBorders>
            <w:shd w:val="clear" w:color="auto" w:fill="auto"/>
            <w:noWrap/>
            <w:vAlign w:val="center"/>
            <w:hideMark/>
          </w:tcPr>
          <w:p w14:paraId="5A3072B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26,868.76 </w:t>
            </w:r>
          </w:p>
        </w:tc>
        <w:tc>
          <w:tcPr>
            <w:tcW w:w="512" w:type="pct"/>
            <w:tcBorders>
              <w:top w:val="nil"/>
              <w:left w:val="nil"/>
              <w:bottom w:val="single" w:sz="4" w:space="0" w:color="auto"/>
              <w:right w:val="single" w:sz="4" w:space="0" w:color="auto"/>
            </w:tcBorders>
            <w:shd w:val="clear" w:color="auto" w:fill="auto"/>
            <w:noWrap/>
            <w:vAlign w:val="center"/>
            <w:hideMark/>
          </w:tcPr>
          <w:p w14:paraId="0FAE7E3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26,868.76 </w:t>
            </w:r>
          </w:p>
        </w:tc>
      </w:tr>
      <w:tr w:rsidR="002A7686" w:rsidRPr="00B7100E" w14:paraId="786488B3"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36732C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SECRETARIO PROYECTISTA DEL SUPREMO TRIBUNAL DE JUSTICIA</w:t>
            </w:r>
          </w:p>
        </w:tc>
        <w:tc>
          <w:tcPr>
            <w:tcW w:w="446" w:type="pct"/>
            <w:tcBorders>
              <w:top w:val="nil"/>
              <w:left w:val="nil"/>
              <w:bottom w:val="single" w:sz="4" w:space="0" w:color="auto"/>
              <w:right w:val="single" w:sz="4" w:space="0" w:color="auto"/>
            </w:tcBorders>
            <w:shd w:val="clear" w:color="auto" w:fill="auto"/>
            <w:noWrap/>
            <w:vAlign w:val="center"/>
            <w:hideMark/>
          </w:tcPr>
          <w:p w14:paraId="6914AA67"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47</w:t>
            </w:r>
          </w:p>
        </w:tc>
        <w:tc>
          <w:tcPr>
            <w:tcW w:w="512" w:type="pct"/>
            <w:tcBorders>
              <w:top w:val="nil"/>
              <w:left w:val="nil"/>
              <w:bottom w:val="single" w:sz="4" w:space="0" w:color="auto"/>
              <w:right w:val="single" w:sz="4" w:space="0" w:color="auto"/>
            </w:tcBorders>
            <w:shd w:val="clear" w:color="auto" w:fill="auto"/>
            <w:noWrap/>
            <w:vAlign w:val="center"/>
            <w:hideMark/>
          </w:tcPr>
          <w:p w14:paraId="58DA19A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34,658.45 </w:t>
            </w:r>
          </w:p>
        </w:tc>
        <w:tc>
          <w:tcPr>
            <w:tcW w:w="512" w:type="pct"/>
            <w:tcBorders>
              <w:top w:val="nil"/>
              <w:left w:val="nil"/>
              <w:bottom w:val="single" w:sz="4" w:space="0" w:color="auto"/>
              <w:right w:val="single" w:sz="4" w:space="0" w:color="auto"/>
            </w:tcBorders>
            <w:shd w:val="clear" w:color="auto" w:fill="auto"/>
            <w:noWrap/>
            <w:vAlign w:val="center"/>
            <w:hideMark/>
          </w:tcPr>
          <w:p w14:paraId="42169BD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34,658.45 </w:t>
            </w:r>
          </w:p>
        </w:tc>
      </w:tr>
      <w:tr w:rsidR="002A7686" w:rsidRPr="00B7100E" w14:paraId="6C0E2921"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3DD2AD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SECRETARIO TECNICO</w:t>
            </w:r>
          </w:p>
        </w:tc>
        <w:tc>
          <w:tcPr>
            <w:tcW w:w="446" w:type="pct"/>
            <w:tcBorders>
              <w:top w:val="nil"/>
              <w:left w:val="nil"/>
              <w:bottom w:val="single" w:sz="4" w:space="0" w:color="auto"/>
              <w:right w:val="single" w:sz="4" w:space="0" w:color="auto"/>
            </w:tcBorders>
            <w:shd w:val="clear" w:color="auto" w:fill="auto"/>
            <w:noWrap/>
            <w:vAlign w:val="center"/>
            <w:hideMark/>
          </w:tcPr>
          <w:p w14:paraId="16C0946E"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750B072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51,320.41 </w:t>
            </w:r>
          </w:p>
        </w:tc>
        <w:tc>
          <w:tcPr>
            <w:tcW w:w="512" w:type="pct"/>
            <w:tcBorders>
              <w:top w:val="nil"/>
              <w:left w:val="nil"/>
              <w:bottom w:val="single" w:sz="4" w:space="0" w:color="auto"/>
              <w:right w:val="single" w:sz="4" w:space="0" w:color="auto"/>
            </w:tcBorders>
            <w:shd w:val="clear" w:color="auto" w:fill="auto"/>
            <w:noWrap/>
            <w:vAlign w:val="center"/>
            <w:hideMark/>
          </w:tcPr>
          <w:p w14:paraId="431DDF5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51,320.41 </w:t>
            </w:r>
          </w:p>
        </w:tc>
      </w:tr>
      <w:tr w:rsidR="002A7686" w:rsidRPr="00B7100E" w14:paraId="50BFE909"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64CC1F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SUBDIRECTOR</w:t>
            </w:r>
          </w:p>
        </w:tc>
        <w:tc>
          <w:tcPr>
            <w:tcW w:w="446" w:type="pct"/>
            <w:tcBorders>
              <w:top w:val="nil"/>
              <w:left w:val="nil"/>
              <w:bottom w:val="single" w:sz="4" w:space="0" w:color="auto"/>
              <w:right w:val="single" w:sz="4" w:space="0" w:color="auto"/>
            </w:tcBorders>
            <w:shd w:val="clear" w:color="auto" w:fill="auto"/>
            <w:noWrap/>
            <w:vAlign w:val="center"/>
            <w:hideMark/>
          </w:tcPr>
          <w:p w14:paraId="79BAC91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389</w:t>
            </w:r>
          </w:p>
        </w:tc>
        <w:tc>
          <w:tcPr>
            <w:tcW w:w="512" w:type="pct"/>
            <w:tcBorders>
              <w:top w:val="nil"/>
              <w:left w:val="nil"/>
              <w:bottom w:val="single" w:sz="4" w:space="0" w:color="auto"/>
              <w:right w:val="single" w:sz="4" w:space="0" w:color="auto"/>
            </w:tcBorders>
            <w:shd w:val="clear" w:color="auto" w:fill="auto"/>
            <w:noWrap/>
            <w:vAlign w:val="center"/>
            <w:hideMark/>
          </w:tcPr>
          <w:p w14:paraId="0DC0A05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22,340.23 </w:t>
            </w:r>
          </w:p>
        </w:tc>
        <w:tc>
          <w:tcPr>
            <w:tcW w:w="512" w:type="pct"/>
            <w:tcBorders>
              <w:top w:val="nil"/>
              <w:left w:val="nil"/>
              <w:bottom w:val="single" w:sz="4" w:space="0" w:color="auto"/>
              <w:right w:val="single" w:sz="4" w:space="0" w:color="auto"/>
            </w:tcBorders>
            <w:shd w:val="clear" w:color="auto" w:fill="auto"/>
            <w:noWrap/>
            <w:vAlign w:val="center"/>
            <w:hideMark/>
          </w:tcPr>
          <w:p w14:paraId="31D4EE1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22,727.74 </w:t>
            </w:r>
          </w:p>
        </w:tc>
      </w:tr>
      <w:tr w:rsidR="002A7686" w:rsidRPr="00B7100E" w14:paraId="406FC202"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D5BECF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SUBDIRECTOR "A" DEL S.T.J.</w:t>
            </w:r>
          </w:p>
        </w:tc>
        <w:tc>
          <w:tcPr>
            <w:tcW w:w="446" w:type="pct"/>
            <w:tcBorders>
              <w:top w:val="nil"/>
              <w:left w:val="nil"/>
              <w:bottom w:val="single" w:sz="4" w:space="0" w:color="auto"/>
              <w:right w:val="single" w:sz="4" w:space="0" w:color="auto"/>
            </w:tcBorders>
            <w:shd w:val="clear" w:color="auto" w:fill="auto"/>
            <w:noWrap/>
            <w:vAlign w:val="center"/>
            <w:hideMark/>
          </w:tcPr>
          <w:p w14:paraId="7A9D97E3"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w:t>
            </w:r>
          </w:p>
        </w:tc>
        <w:tc>
          <w:tcPr>
            <w:tcW w:w="512" w:type="pct"/>
            <w:tcBorders>
              <w:top w:val="nil"/>
              <w:left w:val="nil"/>
              <w:bottom w:val="single" w:sz="4" w:space="0" w:color="auto"/>
              <w:right w:val="single" w:sz="4" w:space="0" w:color="auto"/>
            </w:tcBorders>
            <w:shd w:val="clear" w:color="auto" w:fill="auto"/>
            <w:noWrap/>
            <w:vAlign w:val="center"/>
            <w:hideMark/>
          </w:tcPr>
          <w:p w14:paraId="0AD8E47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20,045.12 </w:t>
            </w:r>
          </w:p>
        </w:tc>
        <w:tc>
          <w:tcPr>
            <w:tcW w:w="512" w:type="pct"/>
            <w:tcBorders>
              <w:top w:val="nil"/>
              <w:left w:val="nil"/>
              <w:bottom w:val="single" w:sz="4" w:space="0" w:color="auto"/>
              <w:right w:val="single" w:sz="4" w:space="0" w:color="auto"/>
            </w:tcBorders>
            <w:shd w:val="clear" w:color="auto" w:fill="auto"/>
            <w:noWrap/>
            <w:vAlign w:val="center"/>
            <w:hideMark/>
          </w:tcPr>
          <w:p w14:paraId="3DC16C9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20,045.12 </w:t>
            </w:r>
          </w:p>
        </w:tc>
      </w:tr>
      <w:tr w:rsidR="002A7686" w:rsidRPr="00B7100E" w14:paraId="224046AB"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A72A8C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SUBINSPECTOR</w:t>
            </w:r>
          </w:p>
        </w:tc>
        <w:tc>
          <w:tcPr>
            <w:tcW w:w="446" w:type="pct"/>
            <w:tcBorders>
              <w:top w:val="nil"/>
              <w:left w:val="nil"/>
              <w:bottom w:val="single" w:sz="4" w:space="0" w:color="auto"/>
              <w:right w:val="single" w:sz="4" w:space="0" w:color="auto"/>
            </w:tcBorders>
            <w:shd w:val="clear" w:color="auto" w:fill="auto"/>
            <w:noWrap/>
            <w:vAlign w:val="center"/>
            <w:hideMark/>
          </w:tcPr>
          <w:p w14:paraId="3BC2DE1F"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3DD02BB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51,320.41 </w:t>
            </w:r>
          </w:p>
        </w:tc>
        <w:tc>
          <w:tcPr>
            <w:tcW w:w="512" w:type="pct"/>
            <w:tcBorders>
              <w:top w:val="nil"/>
              <w:left w:val="nil"/>
              <w:bottom w:val="single" w:sz="4" w:space="0" w:color="auto"/>
              <w:right w:val="single" w:sz="4" w:space="0" w:color="auto"/>
            </w:tcBorders>
            <w:shd w:val="clear" w:color="auto" w:fill="auto"/>
            <w:noWrap/>
            <w:vAlign w:val="center"/>
            <w:hideMark/>
          </w:tcPr>
          <w:p w14:paraId="76291CB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51,320.41 </w:t>
            </w:r>
          </w:p>
        </w:tc>
      </w:tr>
      <w:tr w:rsidR="002A7686" w:rsidRPr="00B7100E" w14:paraId="327A8724"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6E3D70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SUBOFICIAL</w:t>
            </w:r>
          </w:p>
        </w:tc>
        <w:tc>
          <w:tcPr>
            <w:tcW w:w="446" w:type="pct"/>
            <w:tcBorders>
              <w:top w:val="nil"/>
              <w:left w:val="nil"/>
              <w:bottom w:val="single" w:sz="4" w:space="0" w:color="auto"/>
              <w:right w:val="single" w:sz="4" w:space="0" w:color="auto"/>
            </w:tcBorders>
            <w:shd w:val="clear" w:color="auto" w:fill="auto"/>
            <w:noWrap/>
            <w:vAlign w:val="center"/>
            <w:hideMark/>
          </w:tcPr>
          <w:p w14:paraId="3DBCF744"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16</w:t>
            </w:r>
          </w:p>
        </w:tc>
        <w:tc>
          <w:tcPr>
            <w:tcW w:w="512" w:type="pct"/>
            <w:tcBorders>
              <w:top w:val="nil"/>
              <w:left w:val="nil"/>
              <w:bottom w:val="single" w:sz="4" w:space="0" w:color="auto"/>
              <w:right w:val="single" w:sz="4" w:space="0" w:color="auto"/>
            </w:tcBorders>
            <w:shd w:val="clear" w:color="auto" w:fill="auto"/>
            <w:noWrap/>
            <w:vAlign w:val="center"/>
            <w:hideMark/>
          </w:tcPr>
          <w:p w14:paraId="1566CFB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c>
          <w:tcPr>
            <w:tcW w:w="512" w:type="pct"/>
            <w:tcBorders>
              <w:top w:val="nil"/>
              <w:left w:val="nil"/>
              <w:bottom w:val="single" w:sz="4" w:space="0" w:color="auto"/>
              <w:right w:val="single" w:sz="4" w:space="0" w:color="auto"/>
            </w:tcBorders>
            <w:shd w:val="clear" w:color="auto" w:fill="auto"/>
            <w:noWrap/>
            <w:vAlign w:val="center"/>
            <w:hideMark/>
          </w:tcPr>
          <w:p w14:paraId="243C259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31,343.95 </w:t>
            </w:r>
          </w:p>
        </w:tc>
      </w:tr>
      <w:tr w:rsidR="002A7686" w:rsidRPr="00B7100E" w14:paraId="3B2DE418"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19F4AE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SUB-SECRETARIO</w:t>
            </w:r>
          </w:p>
        </w:tc>
        <w:tc>
          <w:tcPr>
            <w:tcW w:w="446" w:type="pct"/>
            <w:tcBorders>
              <w:top w:val="nil"/>
              <w:left w:val="nil"/>
              <w:bottom w:val="single" w:sz="4" w:space="0" w:color="auto"/>
              <w:right w:val="single" w:sz="4" w:space="0" w:color="auto"/>
            </w:tcBorders>
            <w:shd w:val="clear" w:color="auto" w:fill="auto"/>
            <w:noWrap/>
            <w:vAlign w:val="center"/>
            <w:hideMark/>
          </w:tcPr>
          <w:p w14:paraId="7708EC5C"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29</w:t>
            </w:r>
          </w:p>
        </w:tc>
        <w:tc>
          <w:tcPr>
            <w:tcW w:w="512" w:type="pct"/>
            <w:tcBorders>
              <w:top w:val="nil"/>
              <w:left w:val="nil"/>
              <w:bottom w:val="single" w:sz="4" w:space="0" w:color="auto"/>
              <w:right w:val="single" w:sz="4" w:space="0" w:color="auto"/>
            </w:tcBorders>
            <w:shd w:val="clear" w:color="auto" w:fill="auto"/>
            <w:noWrap/>
            <w:vAlign w:val="center"/>
            <w:hideMark/>
          </w:tcPr>
          <w:p w14:paraId="2C6075F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c>
          <w:tcPr>
            <w:tcW w:w="512" w:type="pct"/>
            <w:tcBorders>
              <w:top w:val="nil"/>
              <w:left w:val="nil"/>
              <w:bottom w:val="single" w:sz="4" w:space="0" w:color="auto"/>
              <w:right w:val="single" w:sz="4" w:space="0" w:color="auto"/>
            </w:tcBorders>
            <w:shd w:val="clear" w:color="auto" w:fill="auto"/>
            <w:noWrap/>
            <w:vAlign w:val="center"/>
            <w:hideMark/>
          </w:tcPr>
          <w:p w14:paraId="0B9A57F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r>
      <w:tr w:rsidR="002A7686" w:rsidRPr="00B7100E" w14:paraId="6574D6E9"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A94312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SUPERVISOR DE AREA</w:t>
            </w:r>
          </w:p>
        </w:tc>
        <w:tc>
          <w:tcPr>
            <w:tcW w:w="446" w:type="pct"/>
            <w:tcBorders>
              <w:top w:val="nil"/>
              <w:left w:val="nil"/>
              <w:bottom w:val="single" w:sz="4" w:space="0" w:color="auto"/>
              <w:right w:val="single" w:sz="4" w:space="0" w:color="auto"/>
            </w:tcBorders>
            <w:shd w:val="clear" w:color="auto" w:fill="auto"/>
            <w:noWrap/>
            <w:vAlign w:val="center"/>
            <w:hideMark/>
          </w:tcPr>
          <w:p w14:paraId="522D929C"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240</w:t>
            </w:r>
          </w:p>
        </w:tc>
        <w:tc>
          <w:tcPr>
            <w:tcW w:w="512" w:type="pct"/>
            <w:tcBorders>
              <w:top w:val="nil"/>
              <w:left w:val="nil"/>
              <w:bottom w:val="single" w:sz="4" w:space="0" w:color="auto"/>
              <w:right w:val="single" w:sz="4" w:space="0" w:color="auto"/>
            </w:tcBorders>
            <w:shd w:val="clear" w:color="auto" w:fill="auto"/>
            <w:noWrap/>
            <w:vAlign w:val="center"/>
            <w:hideMark/>
          </w:tcPr>
          <w:p w14:paraId="395E396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20,141.52 </w:t>
            </w:r>
          </w:p>
        </w:tc>
        <w:tc>
          <w:tcPr>
            <w:tcW w:w="512" w:type="pct"/>
            <w:tcBorders>
              <w:top w:val="nil"/>
              <w:left w:val="nil"/>
              <w:bottom w:val="single" w:sz="4" w:space="0" w:color="auto"/>
              <w:right w:val="single" w:sz="4" w:space="0" w:color="auto"/>
            </w:tcBorders>
            <w:shd w:val="clear" w:color="auto" w:fill="auto"/>
            <w:noWrap/>
            <w:vAlign w:val="center"/>
            <w:hideMark/>
          </w:tcPr>
          <w:p w14:paraId="6ECDBA6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03E117E8"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E658C3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SUPERVISOR DE CONSTRUCCION</w:t>
            </w:r>
          </w:p>
        </w:tc>
        <w:tc>
          <w:tcPr>
            <w:tcW w:w="446" w:type="pct"/>
            <w:tcBorders>
              <w:top w:val="nil"/>
              <w:left w:val="nil"/>
              <w:bottom w:val="single" w:sz="4" w:space="0" w:color="auto"/>
              <w:right w:val="single" w:sz="4" w:space="0" w:color="auto"/>
            </w:tcBorders>
            <w:shd w:val="clear" w:color="auto" w:fill="auto"/>
            <w:noWrap/>
            <w:vAlign w:val="center"/>
            <w:hideMark/>
          </w:tcPr>
          <w:p w14:paraId="28C14FE8"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1B23520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13,039.41 </w:t>
            </w:r>
          </w:p>
        </w:tc>
        <w:tc>
          <w:tcPr>
            <w:tcW w:w="512" w:type="pct"/>
            <w:tcBorders>
              <w:top w:val="nil"/>
              <w:left w:val="nil"/>
              <w:bottom w:val="single" w:sz="4" w:space="0" w:color="auto"/>
              <w:right w:val="single" w:sz="4" w:space="0" w:color="auto"/>
            </w:tcBorders>
            <w:shd w:val="clear" w:color="auto" w:fill="auto"/>
            <w:noWrap/>
            <w:vAlign w:val="center"/>
            <w:hideMark/>
          </w:tcPr>
          <w:p w14:paraId="350E626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13,039.41 </w:t>
            </w:r>
          </w:p>
        </w:tc>
      </w:tr>
      <w:tr w:rsidR="002A7686" w:rsidRPr="00B7100E" w14:paraId="7360EAEA"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D5ECBA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SUPERVISOR DE EMERGENCIAS</w:t>
            </w:r>
          </w:p>
        </w:tc>
        <w:tc>
          <w:tcPr>
            <w:tcW w:w="446" w:type="pct"/>
            <w:tcBorders>
              <w:top w:val="nil"/>
              <w:left w:val="nil"/>
              <w:bottom w:val="single" w:sz="4" w:space="0" w:color="auto"/>
              <w:right w:val="single" w:sz="4" w:space="0" w:color="auto"/>
            </w:tcBorders>
            <w:shd w:val="clear" w:color="auto" w:fill="auto"/>
            <w:noWrap/>
            <w:vAlign w:val="center"/>
            <w:hideMark/>
          </w:tcPr>
          <w:p w14:paraId="68B71A6F"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14</w:t>
            </w:r>
          </w:p>
        </w:tc>
        <w:tc>
          <w:tcPr>
            <w:tcW w:w="512" w:type="pct"/>
            <w:tcBorders>
              <w:top w:val="nil"/>
              <w:left w:val="nil"/>
              <w:bottom w:val="single" w:sz="4" w:space="0" w:color="auto"/>
              <w:right w:val="single" w:sz="4" w:space="0" w:color="auto"/>
            </w:tcBorders>
            <w:shd w:val="clear" w:color="auto" w:fill="auto"/>
            <w:noWrap/>
            <w:vAlign w:val="center"/>
            <w:hideMark/>
          </w:tcPr>
          <w:p w14:paraId="537DF5A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17,432.52 </w:t>
            </w:r>
          </w:p>
        </w:tc>
        <w:tc>
          <w:tcPr>
            <w:tcW w:w="512" w:type="pct"/>
            <w:tcBorders>
              <w:top w:val="nil"/>
              <w:left w:val="nil"/>
              <w:bottom w:val="single" w:sz="4" w:space="0" w:color="auto"/>
              <w:right w:val="single" w:sz="4" w:space="0" w:color="auto"/>
            </w:tcBorders>
            <w:shd w:val="clear" w:color="auto" w:fill="auto"/>
            <w:noWrap/>
            <w:vAlign w:val="center"/>
            <w:hideMark/>
          </w:tcPr>
          <w:p w14:paraId="2246060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19,219.36 </w:t>
            </w:r>
          </w:p>
        </w:tc>
      </w:tr>
      <w:tr w:rsidR="002A7686" w:rsidRPr="00B7100E" w14:paraId="30E3393D"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82106B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SUPERVISOR DE MANTENIMIENTO</w:t>
            </w:r>
          </w:p>
        </w:tc>
        <w:tc>
          <w:tcPr>
            <w:tcW w:w="446" w:type="pct"/>
            <w:tcBorders>
              <w:top w:val="nil"/>
              <w:left w:val="nil"/>
              <w:bottom w:val="single" w:sz="4" w:space="0" w:color="auto"/>
              <w:right w:val="single" w:sz="4" w:space="0" w:color="auto"/>
            </w:tcBorders>
            <w:shd w:val="clear" w:color="auto" w:fill="auto"/>
            <w:noWrap/>
            <w:vAlign w:val="center"/>
            <w:hideMark/>
          </w:tcPr>
          <w:p w14:paraId="560AC5E3"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60</w:t>
            </w:r>
          </w:p>
        </w:tc>
        <w:tc>
          <w:tcPr>
            <w:tcW w:w="512" w:type="pct"/>
            <w:tcBorders>
              <w:top w:val="nil"/>
              <w:left w:val="nil"/>
              <w:bottom w:val="single" w:sz="4" w:space="0" w:color="auto"/>
              <w:right w:val="single" w:sz="4" w:space="0" w:color="auto"/>
            </w:tcBorders>
            <w:shd w:val="clear" w:color="auto" w:fill="auto"/>
            <w:noWrap/>
            <w:vAlign w:val="center"/>
            <w:hideMark/>
          </w:tcPr>
          <w:p w14:paraId="76566C8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11,285.59 </w:t>
            </w:r>
          </w:p>
        </w:tc>
        <w:tc>
          <w:tcPr>
            <w:tcW w:w="512" w:type="pct"/>
            <w:tcBorders>
              <w:top w:val="nil"/>
              <w:left w:val="nil"/>
              <w:bottom w:val="single" w:sz="4" w:space="0" w:color="auto"/>
              <w:right w:val="single" w:sz="4" w:space="0" w:color="auto"/>
            </w:tcBorders>
            <w:shd w:val="clear" w:color="auto" w:fill="auto"/>
            <w:noWrap/>
            <w:vAlign w:val="center"/>
            <w:hideMark/>
          </w:tcPr>
          <w:p w14:paraId="6C8E79C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21,148.59 </w:t>
            </w:r>
          </w:p>
        </w:tc>
      </w:tr>
      <w:tr w:rsidR="002A7686" w:rsidRPr="00B7100E" w14:paraId="56237CED"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817A09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SUPERVISOR DE OBRA</w:t>
            </w:r>
          </w:p>
        </w:tc>
        <w:tc>
          <w:tcPr>
            <w:tcW w:w="446" w:type="pct"/>
            <w:tcBorders>
              <w:top w:val="nil"/>
              <w:left w:val="nil"/>
              <w:bottom w:val="single" w:sz="4" w:space="0" w:color="auto"/>
              <w:right w:val="single" w:sz="4" w:space="0" w:color="auto"/>
            </w:tcBorders>
            <w:shd w:val="clear" w:color="auto" w:fill="auto"/>
            <w:noWrap/>
            <w:vAlign w:val="center"/>
            <w:hideMark/>
          </w:tcPr>
          <w:p w14:paraId="5D77B87C"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w:t>
            </w:r>
          </w:p>
        </w:tc>
        <w:tc>
          <w:tcPr>
            <w:tcW w:w="512" w:type="pct"/>
            <w:tcBorders>
              <w:top w:val="nil"/>
              <w:left w:val="nil"/>
              <w:bottom w:val="single" w:sz="4" w:space="0" w:color="auto"/>
              <w:right w:val="single" w:sz="4" w:space="0" w:color="auto"/>
            </w:tcBorders>
            <w:shd w:val="clear" w:color="auto" w:fill="auto"/>
            <w:noWrap/>
            <w:vAlign w:val="center"/>
            <w:hideMark/>
          </w:tcPr>
          <w:p w14:paraId="54ED56C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c>
          <w:tcPr>
            <w:tcW w:w="512" w:type="pct"/>
            <w:tcBorders>
              <w:top w:val="nil"/>
              <w:left w:val="nil"/>
              <w:bottom w:val="single" w:sz="4" w:space="0" w:color="auto"/>
              <w:right w:val="single" w:sz="4" w:space="0" w:color="auto"/>
            </w:tcBorders>
            <w:shd w:val="clear" w:color="auto" w:fill="auto"/>
            <w:noWrap/>
            <w:vAlign w:val="center"/>
            <w:hideMark/>
          </w:tcPr>
          <w:p w14:paraId="3026A8B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21,849.23 </w:t>
            </w:r>
          </w:p>
        </w:tc>
      </w:tr>
      <w:tr w:rsidR="002A7686" w:rsidRPr="00B7100E" w14:paraId="7FC24A38"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A7C610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SUPERVISOR DE TRABAJO SOCIAL</w:t>
            </w:r>
          </w:p>
        </w:tc>
        <w:tc>
          <w:tcPr>
            <w:tcW w:w="446" w:type="pct"/>
            <w:tcBorders>
              <w:top w:val="nil"/>
              <w:left w:val="nil"/>
              <w:bottom w:val="single" w:sz="4" w:space="0" w:color="auto"/>
              <w:right w:val="single" w:sz="4" w:space="0" w:color="auto"/>
            </w:tcBorders>
            <w:shd w:val="clear" w:color="auto" w:fill="auto"/>
            <w:noWrap/>
            <w:vAlign w:val="center"/>
            <w:hideMark/>
          </w:tcPr>
          <w:p w14:paraId="00A2DD41"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030EB15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19,219.36 </w:t>
            </w:r>
          </w:p>
        </w:tc>
        <w:tc>
          <w:tcPr>
            <w:tcW w:w="512" w:type="pct"/>
            <w:tcBorders>
              <w:top w:val="nil"/>
              <w:left w:val="nil"/>
              <w:bottom w:val="single" w:sz="4" w:space="0" w:color="auto"/>
              <w:right w:val="single" w:sz="4" w:space="0" w:color="auto"/>
            </w:tcBorders>
            <w:shd w:val="clear" w:color="auto" w:fill="auto"/>
            <w:noWrap/>
            <w:vAlign w:val="center"/>
            <w:hideMark/>
          </w:tcPr>
          <w:p w14:paraId="65B5852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19,219.36 </w:t>
            </w:r>
          </w:p>
        </w:tc>
      </w:tr>
      <w:tr w:rsidR="002A7686" w:rsidRPr="00B7100E" w14:paraId="0BA7C5E9"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BA6538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SUPERVISOR PARAMEDICO</w:t>
            </w:r>
          </w:p>
        </w:tc>
        <w:tc>
          <w:tcPr>
            <w:tcW w:w="446" w:type="pct"/>
            <w:tcBorders>
              <w:top w:val="nil"/>
              <w:left w:val="nil"/>
              <w:bottom w:val="single" w:sz="4" w:space="0" w:color="auto"/>
              <w:right w:val="single" w:sz="4" w:space="0" w:color="auto"/>
            </w:tcBorders>
            <w:shd w:val="clear" w:color="auto" w:fill="auto"/>
            <w:noWrap/>
            <w:vAlign w:val="center"/>
            <w:hideMark/>
          </w:tcPr>
          <w:p w14:paraId="16DE8429"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26</w:t>
            </w:r>
          </w:p>
        </w:tc>
        <w:tc>
          <w:tcPr>
            <w:tcW w:w="512" w:type="pct"/>
            <w:tcBorders>
              <w:top w:val="nil"/>
              <w:left w:val="nil"/>
              <w:bottom w:val="single" w:sz="4" w:space="0" w:color="auto"/>
              <w:right w:val="single" w:sz="4" w:space="0" w:color="auto"/>
            </w:tcBorders>
            <w:shd w:val="clear" w:color="auto" w:fill="auto"/>
            <w:noWrap/>
            <w:vAlign w:val="center"/>
            <w:hideMark/>
          </w:tcPr>
          <w:p w14:paraId="7180DBE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12,442.38 </w:t>
            </w:r>
          </w:p>
        </w:tc>
        <w:tc>
          <w:tcPr>
            <w:tcW w:w="512" w:type="pct"/>
            <w:tcBorders>
              <w:top w:val="nil"/>
              <w:left w:val="nil"/>
              <w:bottom w:val="single" w:sz="4" w:space="0" w:color="auto"/>
              <w:right w:val="single" w:sz="4" w:space="0" w:color="auto"/>
            </w:tcBorders>
            <w:shd w:val="clear" w:color="auto" w:fill="auto"/>
            <w:noWrap/>
            <w:vAlign w:val="center"/>
            <w:hideMark/>
          </w:tcPr>
          <w:p w14:paraId="77802F6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4FC62F8E"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3E602B6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SUPERVISOR PARAMEDICO "A"</w:t>
            </w:r>
          </w:p>
        </w:tc>
        <w:tc>
          <w:tcPr>
            <w:tcW w:w="446" w:type="pct"/>
            <w:tcBorders>
              <w:top w:val="nil"/>
              <w:left w:val="nil"/>
              <w:bottom w:val="single" w:sz="4" w:space="0" w:color="auto"/>
              <w:right w:val="single" w:sz="4" w:space="0" w:color="auto"/>
            </w:tcBorders>
            <w:shd w:val="clear" w:color="auto" w:fill="auto"/>
            <w:noWrap/>
            <w:vAlign w:val="center"/>
            <w:hideMark/>
          </w:tcPr>
          <w:p w14:paraId="0A6CD067"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6</w:t>
            </w:r>
          </w:p>
        </w:tc>
        <w:tc>
          <w:tcPr>
            <w:tcW w:w="512" w:type="pct"/>
            <w:tcBorders>
              <w:top w:val="nil"/>
              <w:left w:val="nil"/>
              <w:bottom w:val="single" w:sz="4" w:space="0" w:color="auto"/>
              <w:right w:val="single" w:sz="4" w:space="0" w:color="auto"/>
            </w:tcBorders>
            <w:shd w:val="clear" w:color="auto" w:fill="auto"/>
            <w:noWrap/>
            <w:vAlign w:val="center"/>
            <w:hideMark/>
          </w:tcPr>
          <w:p w14:paraId="0B83C0A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13,039.41 </w:t>
            </w:r>
          </w:p>
        </w:tc>
        <w:tc>
          <w:tcPr>
            <w:tcW w:w="512" w:type="pct"/>
            <w:tcBorders>
              <w:top w:val="nil"/>
              <w:left w:val="nil"/>
              <w:bottom w:val="single" w:sz="4" w:space="0" w:color="auto"/>
              <w:right w:val="single" w:sz="4" w:space="0" w:color="auto"/>
            </w:tcBorders>
            <w:shd w:val="clear" w:color="auto" w:fill="auto"/>
            <w:noWrap/>
            <w:vAlign w:val="center"/>
            <w:hideMark/>
          </w:tcPr>
          <w:p w14:paraId="5883B51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22,206.02 </w:t>
            </w:r>
          </w:p>
        </w:tc>
      </w:tr>
      <w:tr w:rsidR="002A7686" w:rsidRPr="00B7100E" w14:paraId="04700B32"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11B476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TECNICO</w:t>
            </w:r>
          </w:p>
        </w:tc>
        <w:tc>
          <w:tcPr>
            <w:tcW w:w="446" w:type="pct"/>
            <w:tcBorders>
              <w:top w:val="nil"/>
              <w:left w:val="nil"/>
              <w:bottom w:val="single" w:sz="4" w:space="0" w:color="auto"/>
              <w:right w:val="single" w:sz="4" w:space="0" w:color="auto"/>
            </w:tcBorders>
            <w:shd w:val="clear" w:color="auto" w:fill="auto"/>
            <w:noWrap/>
            <w:vAlign w:val="center"/>
            <w:hideMark/>
          </w:tcPr>
          <w:p w14:paraId="0E8E4A8E"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03CED5C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12,442.38 </w:t>
            </w:r>
          </w:p>
        </w:tc>
        <w:tc>
          <w:tcPr>
            <w:tcW w:w="512" w:type="pct"/>
            <w:tcBorders>
              <w:top w:val="nil"/>
              <w:left w:val="nil"/>
              <w:bottom w:val="single" w:sz="4" w:space="0" w:color="auto"/>
              <w:right w:val="single" w:sz="4" w:space="0" w:color="auto"/>
            </w:tcBorders>
            <w:shd w:val="clear" w:color="auto" w:fill="auto"/>
            <w:noWrap/>
            <w:vAlign w:val="center"/>
            <w:hideMark/>
          </w:tcPr>
          <w:p w14:paraId="30ECB88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12,442.38 </w:t>
            </w:r>
          </w:p>
        </w:tc>
      </w:tr>
      <w:tr w:rsidR="002A7686" w:rsidRPr="00B7100E" w14:paraId="3CFDBCF1"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96A277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TECNICO ANALISTA</w:t>
            </w:r>
          </w:p>
        </w:tc>
        <w:tc>
          <w:tcPr>
            <w:tcW w:w="446" w:type="pct"/>
            <w:tcBorders>
              <w:top w:val="nil"/>
              <w:left w:val="nil"/>
              <w:bottom w:val="single" w:sz="4" w:space="0" w:color="auto"/>
              <w:right w:val="single" w:sz="4" w:space="0" w:color="auto"/>
            </w:tcBorders>
            <w:shd w:val="clear" w:color="auto" w:fill="auto"/>
            <w:noWrap/>
            <w:vAlign w:val="center"/>
            <w:hideMark/>
          </w:tcPr>
          <w:p w14:paraId="5878B517"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124</w:t>
            </w:r>
          </w:p>
        </w:tc>
        <w:tc>
          <w:tcPr>
            <w:tcW w:w="512" w:type="pct"/>
            <w:tcBorders>
              <w:top w:val="nil"/>
              <w:left w:val="nil"/>
              <w:bottom w:val="single" w:sz="4" w:space="0" w:color="auto"/>
              <w:right w:val="single" w:sz="4" w:space="0" w:color="auto"/>
            </w:tcBorders>
            <w:shd w:val="clear" w:color="auto" w:fill="auto"/>
            <w:noWrap/>
            <w:vAlign w:val="center"/>
            <w:hideMark/>
          </w:tcPr>
          <w:p w14:paraId="29C825F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13,039.41 </w:t>
            </w:r>
          </w:p>
        </w:tc>
        <w:tc>
          <w:tcPr>
            <w:tcW w:w="512" w:type="pct"/>
            <w:tcBorders>
              <w:top w:val="nil"/>
              <w:left w:val="nil"/>
              <w:bottom w:val="single" w:sz="4" w:space="0" w:color="auto"/>
              <w:right w:val="single" w:sz="4" w:space="0" w:color="auto"/>
            </w:tcBorders>
            <w:shd w:val="clear" w:color="auto" w:fill="auto"/>
            <w:noWrap/>
            <w:vAlign w:val="center"/>
            <w:hideMark/>
          </w:tcPr>
          <w:p w14:paraId="7E667E0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21,148.59 </w:t>
            </w:r>
          </w:p>
        </w:tc>
      </w:tr>
      <w:tr w:rsidR="002A7686" w:rsidRPr="00B7100E" w14:paraId="083D19D7"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D4640B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TECNICO DE AUDIO</w:t>
            </w:r>
          </w:p>
        </w:tc>
        <w:tc>
          <w:tcPr>
            <w:tcW w:w="446" w:type="pct"/>
            <w:tcBorders>
              <w:top w:val="nil"/>
              <w:left w:val="nil"/>
              <w:bottom w:val="single" w:sz="4" w:space="0" w:color="auto"/>
              <w:right w:val="single" w:sz="4" w:space="0" w:color="auto"/>
            </w:tcBorders>
            <w:shd w:val="clear" w:color="auto" w:fill="auto"/>
            <w:noWrap/>
            <w:vAlign w:val="center"/>
            <w:hideMark/>
          </w:tcPr>
          <w:p w14:paraId="3B2CA9A8"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9</w:t>
            </w:r>
          </w:p>
        </w:tc>
        <w:tc>
          <w:tcPr>
            <w:tcW w:w="512" w:type="pct"/>
            <w:tcBorders>
              <w:top w:val="nil"/>
              <w:left w:val="nil"/>
              <w:bottom w:val="single" w:sz="4" w:space="0" w:color="auto"/>
              <w:right w:val="single" w:sz="4" w:space="0" w:color="auto"/>
            </w:tcBorders>
            <w:shd w:val="clear" w:color="auto" w:fill="auto"/>
            <w:noWrap/>
            <w:vAlign w:val="center"/>
            <w:hideMark/>
          </w:tcPr>
          <w:p w14:paraId="3B75667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20,141.52 </w:t>
            </w:r>
          </w:p>
        </w:tc>
        <w:tc>
          <w:tcPr>
            <w:tcW w:w="512" w:type="pct"/>
            <w:tcBorders>
              <w:top w:val="nil"/>
              <w:left w:val="nil"/>
              <w:bottom w:val="single" w:sz="4" w:space="0" w:color="auto"/>
              <w:right w:val="single" w:sz="4" w:space="0" w:color="auto"/>
            </w:tcBorders>
            <w:shd w:val="clear" w:color="auto" w:fill="auto"/>
            <w:noWrap/>
            <w:vAlign w:val="center"/>
            <w:hideMark/>
          </w:tcPr>
          <w:p w14:paraId="21E924F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20,141.52 </w:t>
            </w:r>
          </w:p>
        </w:tc>
      </w:tr>
      <w:tr w:rsidR="002A7686" w:rsidRPr="00B7100E" w14:paraId="00F3353D"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B15005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TECNICO JUDICIAL</w:t>
            </w:r>
          </w:p>
        </w:tc>
        <w:tc>
          <w:tcPr>
            <w:tcW w:w="446" w:type="pct"/>
            <w:tcBorders>
              <w:top w:val="nil"/>
              <w:left w:val="nil"/>
              <w:bottom w:val="single" w:sz="4" w:space="0" w:color="auto"/>
              <w:right w:val="single" w:sz="4" w:space="0" w:color="auto"/>
            </w:tcBorders>
            <w:shd w:val="clear" w:color="auto" w:fill="auto"/>
            <w:noWrap/>
            <w:vAlign w:val="center"/>
            <w:hideMark/>
          </w:tcPr>
          <w:p w14:paraId="5FBB863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50</w:t>
            </w:r>
          </w:p>
        </w:tc>
        <w:tc>
          <w:tcPr>
            <w:tcW w:w="512" w:type="pct"/>
            <w:tcBorders>
              <w:top w:val="nil"/>
              <w:left w:val="nil"/>
              <w:bottom w:val="single" w:sz="4" w:space="0" w:color="auto"/>
              <w:right w:val="single" w:sz="4" w:space="0" w:color="auto"/>
            </w:tcBorders>
            <w:shd w:val="clear" w:color="auto" w:fill="auto"/>
            <w:noWrap/>
            <w:vAlign w:val="center"/>
            <w:hideMark/>
          </w:tcPr>
          <w:p w14:paraId="3817C53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17,432.52 </w:t>
            </w:r>
          </w:p>
        </w:tc>
        <w:tc>
          <w:tcPr>
            <w:tcW w:w="512" w:type="pct"/>
            <w:tcBorders>
              <w:top w:val="nil"/>
              <w:left w:val="nil"/>
              <w:bottom w:val="single" w:sz="4" w:space="0" w:color="auto"/>
              <w:right w:val="single" w:sz="4" w:space="0" w:color="auto"/>
            </w:tcBorders>
            <w:shd w:val="clear" w:color="auto" w:fill="auto"/>
            <w:noWrap/>
            <w:vAlign w:val="center"/>
            <w:hideMark/>
          </w:tcPr>
          <w:p w14:paraId="02F4B5E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17,432.52 </w:t>
            </w:r>
          </w:p>
        </w:tc>
      </w:tr>
      <w:tr w:rsidR="002A7686" w:rsidRPr="00B7100E" w14:paraId="5B4701A9"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D4E223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TECNICO LABORATORISTA</w:t>
            </w:r>
          </w:p>
        </w:tc>
        <w:tc>
          <w:tcPr>
            <w:tcW w:w="446" w:type="pct"/>
            <w:tcBorders>
              <w:top w:val="nil"/>
              <w:left w:val="nil"/>
              <w:bottom w:val="single" w:sz="4" w:space="0" w:color="auto"/>
              <w:right w:val="single" w:sz="4" w:space="0" w:color="auto"/>
            </w:tcBorders>
            <w:shd w:val="clear" w:color="auto" w:fill="auto"/>
            <w:noWrap/>
            <w:vAlign w:val="center"/>
            <w:hideMark/>
          </w:tcPr>
          <w:p w14:paraId="0983FD5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279A6CA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19,219.36 </w:t>
            </w:r>
          </w:p>
        </w:tc>
        <w:tc>
          <w:tcPr>
            <w:tcW w:w="512" w:type="pct"/>
            <w:tcBorders>
              <w:top w:val="nil"/>
              <w:left w:val="nil"/>
              <w:bottom w:val="single" w:sz="4" w:space="0" w:color="auto"/>
              <w:right w:val="single" w:sz="4" w:space="0" w:color="auto"/>
            </w:tcBorders>
            <w:shd w:val="clear" w:color="auto" w:fill="auto"/>
            <w:noWrap/>
            <w:vAlign w:val="center"/>
            <w:hideMark/>
          </w:tcPr>
          <w:p w14:paraId="6A47B06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19,219.36 </w:t>
            </w:r>
          </w:p>
        </w:tc>
      </w:tr>
      <w:tr w:rsidR="002A7686" w:rsidRPr="00B7100E" w14:paraId="00D44259"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E178A9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TECNICO PATOLOGO</w:t>
            </w:r>
          </w:p>
        </w:tc>
        <w:tc>
          <w:tcPr>
            <w:tcW w:w="446" w:type="pct"/>
            <w:tcBorders>
              <w:top w:val="nil"/>
              <w:left w:val="nil"/>
              <w:bottom w:val="single" w:sz="4" w:space="0" w:color="auto"/>
              <w:right w:val="single" w:sz="4" w:space="0" w:color="auto"/>
            </w:tcBorders>
            <w:shd w:val="clear" w:color="auto" w:fill="auto"/>
            <w:noWrap/>
            <w:vAlign w:val="center"/>
            <w:hideMark/>
          </w:tcPr>
          <w:p w14:paraId="782D50D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w:t>
            </w:r>
          </w:p>
        </w:tc>
        <w:tc>
          <w:tcPr>
            <w:tcW w:w="512" w:type="pct"/>
            <w:tcBorders>
              <w:top w:val="nil"/>
              <w:left w:val="nil"/>
              <w:bottom w:val="single" w:sz="4" w:space="0" w:color="auto"/>
              <w:right w:val="single" w:sz="4" w:space="0" w:color="auto"/>
            </w:tcBorders>
            <w:shd w:val="clear" w:color="auto" w:fill="auto"/>
            <w:noWrap/>
            <w:vAlign w:val="center"/>
            <w:hideMark/>
          </w:tcPr>
          <w:p w14:paraId="7D82736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16,562.34 </w:t>
            </w:r>
          </w:p>
        </w:tc>
        <w:tc>
          <w:tcPr>
            <w:tcW w:w="512" w:type="pct"/>
            <w:tcBorders>
              <w:top w:val="nil"/>
              <w:left w:val="nil"/>
              <w:bottom w:val="single" w:sz="4" w:space="0" w:color="auto"/>
              <w:right w:val="single" w:sz="4" w:space="0" w:color="auto"/>
            </w:tcBorders>
            <w:shd w:val="clear" w:color="auto" w:fill="auto"/>
            <w:noWrap/>
            <w:vAlign w:val="center"/>
            <w:hideMark/>
          </w:tcPr>
          <w:p w14:paraId="10935FF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18,304.14 </w:t>
            </w:r>
          </w:p>
        </w:tc>
      </w:tr>
      <w:tr w:rsidR="002A7686" w:rsidRPr="00B7100E" w14:paraId="1D347ED7"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A0200B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TECNICO RADIOLOGO</w:t>
            </w:r>
          </w:p>
        </w:tc>
        <w:tc>
          <w:tcPr>
            <w:tcW w:w="446" w:type="pct"/>
            <w:tcBorders>
              <w:top w:val="nil"/>
              <w:left w:val="nil"/>
              <w:bottom w:val="single" w:sz="4" w:space="0" w:color="auto"/>
              <w:right w:val="single" w:sz="4" w:space="0" w:color="auto"/>
            </w:tcBorders>
            <w:shd w:val="clear" w:color="auto" w:fill="auto"/>
            <w:noWrap/>
            <w:vAlign w:val="center"/>
            <w:hideMark/>
          </w:tcPr>
          <w:p w14:paraId="69E3132C"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15</w:t>
            </w:r>
          </w:p>
        </w:tc>
        <w:tc>
          <w:tcPr>
            <w:tcW w:w="512" w:type="pct"/>
            <w:tcBorders>
              <w:top w:val="nil"/>
              <w:left w:val="nil"/>
              <w:bottom w:val="single" w:sz="4" w:space="0" w:color="auto"/>
              <w:right w:val="single" w:sz="4" w:space="0" w:color="auto"/>
            </w:tcBorders>
            <w:shd w:val="clear" w:color="auto" w:fill="auto"/>
            <w:noWrap/>
            <w:vAlign w:val="center"/>
            <w:hideMark/>
          </w:tcPr>
          <w:p w14:paraId="4763735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13,039.41 </w:t>
            </w:r>
          </w:p>
        </w:tc>
        <w:tc>
          <w:tcPr>
            <w:tcW w:w="512" w:type="pct"/>
            <w:tcBorders>
              <w:top w:val="nil"/>
              <w:left w:val="nil"/>
              <w:bottom w:val="single" w:sz="4" w:space="0" w:color="auto"/>
              <w:right w:val="single" w:sz="4" w:space="0" w:color="auto"/>
            </w:tcBorders>
            <w:shd w:val="clear" w:color="auto" w:fill="auto"/>
            <w:noWrap/>
            <w:vAlign w:val="center"/>
            <w:hideMark/>
          </w:tcPr>
          <w:p w14:paraId="4D4CFA8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611F2AF0"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1F2B78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TELEFONISTA-RECEPCIONISTA</w:t>
            </w:r>
          </w:p>
        </w:tc>
        <w:tc>
          <w:tcPr>
            <w:tcW w:w="446" w:type="pct"/>
            <w:tcBorders>
              <w:top w:val="nil"/>
              <w:left w:val="nil"/>
              <w:bottom w:val="single" w:sz="4" w:space="0" w:color="auto"/>
              <w:right w:val="single" w:sz="4" w:space="0" w:color="auto"/>
            </w:tcBorders>
            <w:shd w:val="clear" w:color="auto" w:fill="auto"/>
            <w:noWrap/>
            <w:vAlign w:val="center"/>
            <w:hideMark/>
          </w:tcPr>
          <w:p w14:paraId="5776889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15</w:t>
            </w:r>
          </w:p>
        </w:tc>
        <w:tc>
          <w:tcPr>
            <w:tcW w:w="512" w:type="pct"/>
            <w:tcBorders>
              <w:top w:val="nil"/>
              <w:left w:val="nil"/>
              <w:bottom w:val="single" w:sz="4" w:space="0" w:color="auto"/>
              <w:right w:val="single" w:sz="4" w:space="0" w:color="auto"/>
            </w:tcBorders>
            <w:shd w:val="clear" w:color="auto" w:fill="auto"/>
            <w:noWrap/>
            <w:vAlign w:val="center"/>
            <w:hideMark/>
          </w:tcPr>
          <w:p w14:paraId="7962A93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8,542.36 </w:t>
            </w:r>
          </w:p>
        </w:tc>
        <w:tc>
          <w:tcPr>
            <w:tcW w:w="512" w:type="pct"/>
            <w:tcBorders>
              <w:top w:val="nil"/>
              <w:left w:val="nil"/>
              <w:bottom w:val="single" w:sz="4" w:space="0" w:color="auto"/>
              <w:right w:val="single" w:sz="4" w:space="0" w:color="auto"/>
            </w:tcBorders>
            <w:shd w:val="clear" w:color="auto" w:fill="auto"/>
            <w:noWrap/>
            <w:vAlign w:val="center"/>
            <w:hideMark/>
          </w:tcPr>
          <w:p w14:paraId="5902F28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20,141.52 </w:t>
            </w:r>
          </w:p>
        </w:tc>
      </w:tr>
      <w:tr w:rsidR="002A7686" w:rsidRPr="00B7100E" w14:paraId="74B99137"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3BF29B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TEMPLETERO</w:t>
            </w:r>
          </w:p>
        </w:tc>
        <w:tc>
          <w:tcPr>
            <w:tcW w:w="446" w:type="pct"/>
            <w:tcBorders>
              <w:top w:val="nil"/>
              <w:left w:val="nil"/>
              <w:bottom w:val="single" w:sz="4" w:space="0" w:color="auto"/>
              <w:right w:val="single" w:sz="4" w:space="0" w:color="auto"/>
            </w:tcBorders>
            <w:shd w:val="clear" w:color="auto" w:fill="auto"/>
            <w:noWrap/>
            <w:vAlign w:val="center"/>
            <w:hideMark/>
          </w:tcPr>
          <w:p w14:paraId="57B0BE07"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3276FD3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c>
          <w:tcPr>
            <w:tcW w:w="512" w:type="pct"/>
            <w:tcBorders>
              <w:top w:val="nil"/>
              <w:left w:val="nil"/>
              <w:bottom w:val="single" w:sz="4" w:space="0" w:color="auto"/>
              <w:right w:val="single" w:sz="4" w:space="0" w:color="auto"/>
            </w:tcBorders>
            <w:shd w:val="clear" w:color="auto" w:fill="auto"/>
            <w:noWrap/>
            <w:vAlign w:val="center"/>
            <w:hideMark/>
          </w:tcPr>
          <w:p w14:paraId="19DE002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0FB71B59"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E04E72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TESORERO DEL ESTADO</w:t>
            </w:r>
          </w:p>
        </w:tc>
        <w:tc>
          <w:tcPr>
            <w:tcW w:w="446" w:type="pct"/>
            <w:tcBorders>
              <w:top w:val="nil"/>
              <w:left w:val="nil"/>
              <w:bottom w:val="single" w:sz="4" w:space="0" w:color="auto"/>
              <w:right w:val="single" w:sz="4" w:space="0" w:color="auto"/>
            </w:tcBorders>
            <w:shd w:val="clear" w:color="auto" w:fill="auto"/>
            <w:noWrap/>
            <w:vAlign w:val="center"/>
            <w:hideMark/>
          </w:tcPr>
          <w:p w14:paraId="6D2402CD"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198C718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c>
          <w:tcPr>
            <w:tcW w:w="512" w:type="pct"/>
            <w:tcBorders>
              <w:top w:val="nil"/>
              <w:left w:val="nil"/>
              <w:bottom w:val="single" w:sz="4" w:space="0" w:color="auto"/>
              <w:right w:val="single" w:sz="4" w:space="0" w:color="auto"/>
            </w:tcBorders>
            <w:shd w:val="clear" w:color="auto" w:fill="auto"/>
            <w:noWrap/>
            <w:vAlign w:val="center"/>
            <w:hideMark/>
          </w:tcPr>
          <w:p w14:paraId="3BED0A7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r>
      <w:tr w:rsidR="002A7686" w:rsidRPr="00B7100E" w14:paraId="6F70B69E"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EA0EDE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TITULAR DEL ORGANO DE CONTROL</w:t>
            </w:r>
          </w:p>
        </w:tc>
        <w:tc>
          <w:tcPr>
            <w:tcW w:w="446" w:type="pct"/>
            <w:tcBorders>
              <w:top w:val="nil"/>
              <w:left w:val="nil"/>
              <w:bottom w:val="single" w:sz="4" w:space="0" w:color="auto"/>
              <w:right w:val="single" w:sz="4" w:space="0" w:color="auto"/>
            </w:tcBorders>
            <w:shd w:val="clear" w:color="auto" w:fill="auto"/>
            <w:noWrap/>
            <w:vAlign w:val="center"/>
            <w:hideMark/>
          </w:tcPr>
          <w:p w14:paraId="7ED4EA66"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49313F9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51,320.41 </w:t>
            </w:r>
          </w:p>
        </w:tc>
        <w:tc>
          <w:tcPr>
            <w:tcW w:w="512" w:type="pct"/>
            <w:tcBorders>
              <w:top w:val="nil"/>
              <w:left w:val="nil"/>
              <w:bottom w:val="single" w:sz="4" w:space="0" w:color="auto"/>
              <w:right w:val="single" w:sz="4" w:space="0" w:color="auto"/>
            </w:tcBorders>
            <w:shd w:val="clear" w:color="auto" w:fill="auto"/>
            <w:noWrap/>
            <w:vAlign w:val="center"/>
            <w:hideMark/>
          </w:tcPr>
          <w:p w14:paraId="016088E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51,320.41 </w:t>
            </w:r>
          </w:p>
        </w:tc>
      </w:tr>
      <w:tr w:rsidR="002A7686" w:rsidRPr="00B7100E" w14:paraId="00F0A767"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21ACE2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TRABAJADOR (A) SOCIAL</w:t>
            </w:r>
          </w:p>
        </w:tc>
        <w:tc>
          <w:tcPr>
            <w:tcW w:w="446" w:type="pct"/>
            <w:tcBorders>
              <w:top w:val="nil"/>
              <w:left w:val="nil"/>
              <w:bottom w:val="single" w:sz="4" w:space="0" w:color="auto"/>
              <w:right w:val="single" w:sz="4" w:space="0" w:color="auto"/>
            </w:tcBorders>
            <w:shd w:val="clear" w:color="auto" w:fill="auto"/>
            <w:noWrap/>
            <w:vAlign w:val="center"/>
            <w:hideMark/>
          </w:tcPr>
          <w:p w14:paraId="69636BD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39</w:t>
            </w:r>
          </w:p>
        </w:tc>
        <w:tc>
          <w:tcPr>
            <w:tcW w:w="512" w:type="pct"/>
            <w:tcBorders>
              <w:top w:val="nil"/>
              <w:left w:val="nil"/>
              <w:bottom w:val="single" w:sz="4" w:space="0" w:color="auto"/>
              <w:right w:val="single" w:sz="4" w:space="0" w:color="auto"/>
            </w:tcBorders>
            <w:shd w:val="clear" w:color="auto" w:fill="auto"/>
            <w:noWrap/>
            <w:vAlign w:val="center"/>
            <w:hideMark/>
          </w:tcPr>
          <w:p w14:paraId="262CB70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9,795.58 </w:t>
            </w:r>
          </w:p>
        </w:tc>
        <w:tc>
          <w:tcPr>
            <w:tcW w:w="512" w:type="pct"/>
            <w:tcBorders>
              <w:top w:val="nil"/>
              <w:left w:val="nil"/>
              <w:bottom w:val="single" w:sz="4" w:space="0" w:color="auto"/>
              <w:right w:val="single" w:sz="4" w:space="0" w:color="auto"/>
            </w:tcBorders>
            <w:shd w:val="clear" w:color="auto" w:fill="auto"/>
            <w:noWrap/>
            <w:vAlign w:val="center"/>
            <w:hideMark/>
          </w:tcPr>
          <w:p w14:paraId="1C76498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0DDDF7E2"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B52D39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TRABAJADOR (A) SOCIAL "A"</w:t>
            </w:r>
          </w:p>
        </w:tc>
        <w:tc>
          <w:tcPr>
            <w:tcW w:w="446" w:type="pct"/>
            <w:tcBorders>
              <w:top w:val="nil"/>
              <w:left w:val="nil"/>
              <w:bottom w:val="single" w:sz="4" w:space="0" w:color="auto"/>
              <w:right w:val="single" w:sz="4" w:space="0" w:color="auto"/>
            </w:tcBorders>
            <w:shd w:val="clear" w:color="auto" w:fill="auto"/>
            <w:noWrap/>
            <w:vAlign w:val="center"/>
            <w:hideMark/>
          </w:tcPr>
          <w:p w14:paraId="238C120A"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21</w:t>
            </w:r>
          </w:p>
        </w:tc>
        <w:tc>
          <w:tcPr>
            <w:tcW w:w="512" w:type="pct"/>
            <w:tcBorders>
              <w:top w:val="nil"/>
              <w:left w:val="nil"/>
              <w:bottom w:val="single" w:sz="4" w:space="0" w:color="auto"/>
              <w:right w:val="single" w:sz="4" w:space="0" w:color="auto"/>
            </w:tcBorders>
            <w:shd w:val="clear" w:color="auto" w:fill="auto"/>
            <w:noWrap/>
            <w:vAlign w:val="center"/>
            <w:hideMark/>
          </w:tcPr>
          <w:p w14:paraId="4F9CC1D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11,285.59 </w:t>
            </w:r>
          </w:p>
        </w:tc>
        <w:tc>
          <w:tcPr>
            <w:tcW w:w="512" w:type="pct"/>
            <w:tcBorders>
              <w:top w:val="nil"/>
              <w:left w:val="nil"/>
              <w:bottom w:val="single" w:sz="4" w:space="0" w:color="auto"/>
              <w:right w:val="single" w:sz="4" w:space="0" w:color="auto"/>
            </w:tcBorders>
            <w:shd w:val="clear" w:color="auto" w:fill="auto"/>
            <w:noWrap/>
            <w:vAlign w:val="center"/>
            <w:hideMark/>
          </w:tcPr>
          <w:p w14:paraId="4BC634A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22,206.02 </w:t>
            </w:r>
          </w:p>
        </w:tc>
      </w:tr>
      <w:tr w:rsidR="002A7686" w:rsidRPr="00B7100E" w14:paraId="045A77BE"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77B421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TRABAJADOR (A) SOCIAL "B"</w:t>
            </w:r>
          </w:p>
        </w:tc>
        <w:tc>
          <w:tcPr>
            <w:tcW w:w="446" w:type="pct"/>
            <w:tcBorders>
              <w:top w:val="nil"/>
              <w:left w:val="nil"/>
              <w:bottom w:val="single" w:sz="4" w:space="0" w:color="auto"/>
              <w:right w:val="single" w:sz="4" w:space="0" w:color="auto"/>
            </w:tcBorders>
            <w:shd w:val="clear" w:color="auto" w:fill="auto"/>
            <w:noWrap/>
            <w:vAlign w:val="center"/>
            <w:hideMark/>
          </w:tcPr>
          <w:p w14:paraId="6EA32D8A"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12</w:t>
            </w:r>
          </w:p>
        </w:tc>
        <w:tc>
          <w:tcPr>
            <w:tcW w:w="512" w:type="pct"/>
            <w:tcBorders>
              <w:top w:val="nil"/>
              <w:left w:val="nil"/>
              <w:bottom w:val="single" w:sz="4" w:space="0" w:color="auto"/>
              <w:right w:val="single" w:sz="4" w:space="0" w:color="auto"/>
            </w:tcBorders>
            <w:shd w:val="clear" w:color="auto" w:fill="auto"/>
            <w:noWrap/>
            <w:vAlign w:val="center"/>
            <w:hideMark/>
          </w:tcPr>
          <w:p w14:paraId="0517086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15,022.54 </w:t>
            </w:r>
          </w:p>
        </w:tc>
        <w:tc>
          <w:tcPr>
            <w:tcW w:w="512" w:type="pct"/>
            <w:tcBorders>
              <w:top w:val="nil"/>
              <w:left w:val="nil"/>
              <w:bottom w:val="single" w:sz="4" w:space="0" w:color="auto"/>
              <w:right w:val="single" w:sz="4" w:space="0" w:color="auto"/>
            </w:tcBorders>
            <w:shd w:val="clear" w:color="auto" w:fill="auto"/>
            <w:noWrap/>
            <w:vAlign w:val="center"/>
            <w:hideMark/>
          </w:tcPr>
          <w:p w14:paraId="5FA97E2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67078689"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1DB05D0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TRABAJADOR (A) SOCIAL "C"</w:t>
            </w:r>
          </w:p>
        </w:tc>
        <w:tc>
          <w:tcPr>
            <w:tcW w:w="446" w:type="pct"/>
            <w:tcBorders>
              <w:top w:val="nil"/>
              <w:left w:val="nil"/>
              <w:bottom w:val="single" w:sz="4" w:space="0" w:color="auto"/>
              <w:right w:val="single" w:sz="4" w:space="0" w:color="auto"/>
            </w:tcBorders>
            <w:shd w:val="clear" w:color="auto" w:fill="auto"/>
            <w:noWrap/>
            <w:vAlign w:val="center"/>
            <w:hideMark/>
          </w:tcPr>
          <w:p w14:paraId="11ECFD48"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w:t>
            </w:r>
          </w:p>
        </w:tc>
        <w:tc>
          <w:tcPr>
            <w:tcW w:w="512" w:type="pct"/>
            <w:tcBorders>
              <w:top w:val="nil"/>
              <w:left w:val="nil"/>
              <w:bottom w:val="single" w:sz="4" w:space="0" w:color="auto"/>
              <w:right w:val="single" w:sz="4" w:space="0" w:color="auto"/>
            </w:tcBorders>
            <w:shd w:val="clear" w:color="auto" w:fill="auto"/>
            <w:noWrap/>
            <w:vAlign w:val="center"/>
            <w:hideMark/>
          </w:tcPr>
          <w:p w14:paraId="4BBD67A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15,022.54 </w:t>
            </w:r>
          </w:p>
        </w:tc>
        <w:tc>
          <w:tcPr>
            <w:tcW w:w="512" w:type="pct"/>
            <w:tcBorders>
              <w:top w:val="nil"/>
              <w:left w:val="nil"/>
              <w:bottom w:val="single" w:sz="4" w:space="0" w:color="auto"/>
              <w:right w:val="single" w:sz="4" w:space="0" w:color="auto"/>
            </w:tcBorders>
            <w:shd w:val="clear" w:color="auto" w:fill="auto"/>
            <w:noWrap/>
            <w:vAlign w:val="center"/>
            <w:hideMark/>
          </w:tcPr>
          <w:p w14:paraId="3C3F64B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25,706.28 </w:t>
            </w:r>
          </w:p>
        </w:tc>
      </w:tr>
      <w:tr w:rsidR="002A7686" w:rsidRPr="00B7100E" w14:paraId="61010BB1"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26C12F9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TRABAJADOR (A) SOCIAL "D"</w:t>
            </w:r>
          </w:p>
        </w:tc>
        <w:tc>
          <w:tcPr>
            <w:tcW w:w="446" w:type="pct"/>
            <w:tcBorders>
              <w:top w:val="nil"/>
              <w:left w:val="nil"/>
              <w:bottom w:val="single" w:sz="4" w:space="0" w:color="auto"/>
              <w:right w:val="single" w:sz="4" w:space="0" w:color="auto"/>
            </w:tcBorders>
            <w:shd w:val="clear" w:color="auto" w:fill="auto"/>
            <w:noWrap/>
            <w:vAlign w:val="center"/>
            <w:hideMark/>
          </w:tcPr>
          <w:p w14:paraId="5C4C0E1F"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6CC699A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19,219.36 </w:t>
            </w:r>
          </w:p>
        </w:tc>
        <w:tc>
          <w:tcPr>
            <w:tcW w:w="512" w:type="pct"/>
            <w:tcBorders>
              <w:top w:val="nil"/>
              <w:left w:val="nil"/>
              <w:bottom w:val="single" w:sz="4" w:space="0" w:color="auto"/>
              <w:right w:val="single" w:sz="4" w:space="0" w:color="auto"/>
            </w:tcBorders>
            <w:shd w:val="clear" w:color="auto" w:fill="auto"/>
            <w:noWrap/>
            <w:vAlign w:val="center"/>
            <w:hideMark/>
          </w:tcPr>
          <w:p w14:paraId="1A02303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19,219.36 </w:t>
            </w:r>
          </w:p>
        </w:tc>
      </w:tr>
      <w:tr w:rsidR="002A7686" w:rsidRPr="00B7100E" w14:paraId="7287CCEC"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02A715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TRABAJADORA SOCIAL</w:t>
            </w:r>
          </w:p>
        </w:tc>
        <w:tc>
          <w:tcPr>
            <w:tcW w:w="446" w:type="pct"/>
            <w:tcBorders>
              <w:top w:val="nil"/>
              <w:left w:val="nil"/>
              <w:bottom w:val="single" w:sz="4" w:space="0" w:color="auto"/>
              <w:right w:val="single" w:sz="4" w:space="0" w:color="auto"/>
            </w:tcBorders>
            <w:shd w:val="clear" w:color="auto" w:fill="auto"/>
            <w:noWrap/>
            <w:vAlign w:val="center"/>
            <w:hideMark/>
          </w:tcPr>
          <w:p w14:paraId="774B3A5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12" w:type="pct"/>
            <w:tcBorders>
              <w:top w:val="nil"/>
              <w:left w:val="nil"/>
              <w:bottom w:val="single" w:sz="4" w:space="0" w:color="auto"/>
              <w:right w:val="single" w:sz="4" w:space="0" w:color="auto"/>
            </w:tcBorders>
            <w:shd w:val="clear" w:color="auto" w:fill="auto"/>
            <w:noWrap/>
            <w:vAlign w:val="center"/>
            <w:hideMark/>
          </w:tcPr>
          <w:p w14:paraId="1C09579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20,141.52 </w:t>
            </w:r>
          </w:p>
        </w:tc>
        <w:tc>
          <w:tcPr>
            <w:tcW w:w="512" w:type="pct"/>
            <w:tcBorders>
              <w:top w:val="nil"/>
              <w:left w:val="nil"/>
              <w:bottom w:val="single" w:sz="4" w:space="0" w:color="auto"/>
              <w:right w:val="single" w:sz="4" w:space="0" w:color="auto"/>
            </w:tcBorders>
            <w:shd w:val="clear" w:color="auto" w:fill="auto"/>
            <w:noWrap/>
            <w:vAlign w:val="center"/>
            <w:hideMark/>
          </w:tcPr>
          <w:p w14:paraId="2D7166F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20,141.52 </w:t>
            </w:r>
          </w:p>
        </w:tc>
      </w:tr>
      <w:tr w:rsidR="002A7686" w:rsidRPr="00B7100E" w14:paraId="3D57AEB6"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ECD669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VERIFICADOR</w:t>
            </w:r>
          </w:p>
        </w:tc>
        <w:tc>
          <w:tcPr>
            <w:tcW w:w="446" w:type="pct"/>
            <w:tcBorders>
              <w:top w:val="nil"/>
              <w:left w:val="nil"/>
              <w:bottom w:val="single" w:sz="4" w:space="0" w:color="auto"/>
              <w:right w:val="single" w:sz="4" w:space="0" w:color="auto"/>
            </w:tcBorders>
            <w:shd w:val="clear" w:color="auto" w:fill="auto"/>
            <w:noWrap/>
            <w:vAlign w:val="center"/>
            <w:hideMark/>
          </w:tcPr>
          <w:p w14:paraId="08E61F4E"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5</w:t>
            </w:r>
          </w:p>
        </w:tc>
        <w:tc>
          <w:tcPr>
            <w:tcW w:w="512" w:type="pct"/>
            <w:tcBorders>
              <w:top w:val="nil"/>
              <w:left w:val="nil"/>
              <w:bottom w:val="single" w:sz="4" w:space="0" w:color="auto"/>
              <w:right w:val="single" w:sz="4" w:space="0" w:color="auto"/>
            </w:tcBorders>
            <w:shd w:val="clear" w:color="auto" w:fill="auto"/>
            <w:noWrap/>
            <w:vAlign w:val="center"/>
            <w:hideMark/>
          </w:tcPr>
          <w:p w14:paraId="7F4BA26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9,795.58 </w:t>
            </w:r>
          </w:p>
        </w:tc>
        <w:tc>
          <w:tcPr>
            <w:tcW w:w="512" w:type="pct"/>
            <w:tcBorders>
              <w:top w:val="nil"/>
              <w:left w:val="nil"/>
              <w:bottom w:val="single" w:sz="4" w:space="0" w:color="auto"/>
              <w:right w:val="single" w:sz="4" w:space="0" w:color="auto"/>
            </w:tcBorders>
            <w:shd w:val="clear" w:color="auto" w:fill="auto"/>
            <w:noWrap/>
            <w:vAlign w:val="center"/>
            <w:hideMark/>
          </w:tcPr>
          <w:p w14:paraId="13A1B2D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19,219.36 </w:t>
            </w:r>
          </w:p>
        </w:tc>
      </w:tr>
      <w:tr w:rsidR="002A7686" w:rsidRPr="00B7100E" w14:paraId="576874E9"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7D6619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VERIFICADOR FISCAL</w:t>
            </w:r>
          </w:p>
        </w:tc>
        <w:tc>
          <w:tcPr>
            <w:tcW w:w="446" w:type="pct"/>
            <w:tcBorders>
              <w:top w:val="nil"/>
              <w:left w:val="nil"/>
              <w:bottom w:val="single" w:sz="4" w:space="0" w:color="auto"/>
              <w:right w:val="single" w:sz="4" w:space="0" w:color="auto"/>
            </w:tcBorders>
            <w:shd w:val="clear" w:color="auto" w:fill="auto"/>
            <w:noWrap/>
            <w:vAlign w:val="center"/>
            <w:hideMark/>
          </w:tcPr>
          <w:p w14:paraId="2669F5A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12</w:t>
            </w:r>
          </w:p>
        </w:tc>
        <w:tc>
          <w:tcPr>
            <w:tcW w:w="512" w:type="pct"/>
            <w:tcBorders>
              <w:top w:val="nil"/>
              <w:left w:val="nil"/>
              <w:bottom w:val="single" w:sz="4" w:space="0" w:color="auto"/>
              <w:right w:val="single" w:sz="4" w:space="0" w:color="auto"/>
            </w:tcBorders>
            <w:shd w:val="clear" w:color="auto" w:fill="auto"/>
            <w:noWrap/>
            <w:vAlign w:val="center"/>
            <w:hideMark/>
          </w:tcPr>
          <w:p w14:paraId="4A01084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15,022.54 </w:t>
            </w:r>
          </w:p>
        </w:tc>
        <w:tc>
          <w:tcPr>
            <w:tcW w:w="512" w:type="pct"/>
            <w:tcBorders>
              <w:top w:val="nil"/>
              <w:left w:val="nil"/>
              <w:bottom w:val="single" w:sz="4" w:space="0" w:color="auto"/>
              <w:right w:val="single" w:sz="4" w:space="0" w:color="auto"/>
            </w:tcBorders>
            <w:shd w:val="clear" w:color="auto" w:fill="auto"/>
            <w:noWrap/>
            <w:vAlign w:val="center"/>
            <w:hideMark/>
          </w:tcPr>
          <w:p w14:paraId="24A7E0D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19,219.36 </w:t>
            </w:r>
          </w:p>
        </w:tc>
      </w:tr>
      <w:tr w:rsidR="002A7686" w:rsidRPr="00B7100E" w14:paraId="112B92FF"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D59F75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VICEFISCAL</w:t>
            </w:r>
          </w:p>
        </w:tc>
        <w:tc>
          <w:tcPr>
            <w:tcW w:w="446" w:type="pct"/>
            <w:tcBorders>
              <w:top w:val="nil"/>
              <w:left w:val="nil"/>
              <w:bottom w:val="single" w:sz="4" w:space="0" w:color="auto"/>
              <w:right w:val="single" w:sz="4" w:space="0" w:color="auto"/>
            </w:tcBorders>
            <w:shd w:val="clear" w:color="auto" w:fill="auto"/>
            <w:noWrap/>
            <w:vAlign w:val="center"/>
            <w:hideMark/>
          </w:tcPr>
          <w:p w14:paraId="5F71D51C"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w:t>
            </w:r>
          </w:p>
        </w:tc>
        <w:tc>
          <w:tcPr>
            <w:tcW w:w="512" w:type="pct"/>
            <w:tcBorders>
              <w:top w:val="nil"/>
              <w:left w:val="nil"/>
              <w:bottom w:val="single" w:sz="4" w:space="0" w:color="auto"/>
              <w:right w:val="single" w:sz="4" w:space="0" w:color="auto"/>
            </w:tcBorders>
            <w:shd w:val="clear" w:color="auto" w:fill="auto"/>
            <w:noWrap/>
            <w:vAlign w:val="center"/>
            <w:hideMark/>
          </w:tcPr>
          <w:p w14:paraId="2D09889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c>
          <w:tcPr>
            <w:tcW w:w="512" w:type="pct"/>
            <w:tcBorders>
              <w:top w:val="nil"/>
              <w:left w:val="nil"/>
              <w:bottom w:val="single" w:sz="4" w:space="0" w:color="auto"/>
              <w:right w:val="single" w:sz="4" w:space="0" w:color="auto"/>
            </w:tcBorders>
            <w:shd w:val="clear" w:color="auto" w:fill="auto"/>
            <w:noWrap/>
            <w:vAlign w:val="center"/>
            <w:hideMark/>
          </w:tcPr>
          <w:p w14:paraId="61C9AE2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r>
      <w:tr w:rsidR="002A7686" w:rsidRPr="00B7100E" w14:paraId="57629F5A"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4FB2FF4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VIGILANTE</w:t>
            </w:r>
          </w:p>
        </w:tc>
        <w:tc>
          <w:tcPr>
            <w:tcW w:w="446" w:type="pct"/>
            <w:tcBorders>
              <w:top w:val="nil"/>
              <w:left w:val="nil"/>
              <w:bottom w:val="single" w:sz="4" w:space="0" w:color="auto"/>
              <w:right w:val="single" w:sz="4" w:space="0" w:color="auto"/>
            </w:tcBorders>
            <w:shd w:val="clear" w:color="auto" w:fill="auto"/>
            <w:noWrap/>
            <w:vAlign w:val="center"/>
            <w:hideMark/>
          </w:tcPr>
          <w:p w14:paraId="20F81AF1"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8</w:t>
            </w:r>
          </w:p>
        </w:tc>
        <w:tc>
          <w:tcPr>
            <w:tcW w:w="512" w:type="pct"/>
            <w:tcBorders>
              <w:top w:val="nil"/>
              <w:left w:val="nil"/>
              <w:bottom w:val="single" w:sz="4" w:space="0" w:color="auto"/>
              <w:right w:val="single" w:sz="4" w:space="0" w:color="auto"/>
            </w:tcBorders>
            <w:shd w:val="clear" w:color="auto" w:fill="auto"/>
            <w:noWrap/>
            <w:vAlign w:val="center"/>
            <w:hideMark/>
          </w:tcPr>
          <w:p w14:paraId="692E425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8,542.36 </w:t>
            </w:r>
          </w:p>
        </w:tc>
        <w:tc>
          <w:tcPr>
            <w:tcW w:w="512" w:type="pct"/>
            <w:tcBorders>
              <w:top w:val="nil"/>
              <w:left w:val="nil"/>
              <w:bottom w:val="single" w:sz="4" w:space="0" w:color="auto"/>
              <w:right w:val="single" w:sz="4" w:space="0" w:color="auto"/>
            </w:tcBorders>
            <w:shd w:val="clear" w:color="auto" w:fill="auto"/>
            <w:noWrap/>
            <w:vAlign w:val="center"/>
            <w:hideMark/>
          </w:tcPr>
          <w:p w14:paraId="2EB4566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10,285.37 </w:t>
            </w:r>
          </w:p>
        </w:tc>
      </w:tr>
      <w:tr w:rsidR="002A7686" w:rsidRPr="00B7100E" w14:paraId="1CED7554"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7D8830E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VIGILANTE ESPECIAL</w:t>
            </w:r>
          </w:p>
        </w:tc>
        <w:tc>
          <w:tcPr>
            <w:tcW w:w="446" w:type="pct"/>
            <w:tcBorders>
              <w:top w:val="nil"/>
              <w:left w:val="nil"/>
              <w:bottom w:val="single" w:sz="4" w:space="0" w:color="auto"/>
              <w:right w:val="single" w:sz="4" w:space="0" w:color="auto"/>
            </w:tcBorders>
            <w:shd w:val="clear" w:color="auto" w:fill="auto"/>
            <w:noWrap/>
            <w:vAlign w:val="center"/>
            <w:hideMark/>
          </w:tcPr>
          <w:p w14:paraId="6CC94617"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42</w:t>
            </w:r>
          </w:p>
        </w:tc>
        <w:tc>
          <w:tcPr>
            <w:tcW w:w="512" w:type="pct"/>
            <w:tcBorders>
              <w:top w:val="nil"/>
              <w:left w:val="nil"/>
              <w:bottom w:val="single" w:sz="4" w:space="0" w:color="auto"/>
              <w:right w:val="single" w:sz="4" w:space="0" w:color="auto"/>
            </w:tcBorders>
            <w:shd w:val="clear" w:color="auto" w:fill="auto"/>
            <w:noWrap/>
            <w:vAlign w:val="center"/>
            <w:hideMark/>
          </w:tcPr>
          <w:p w14:paraId="0092CC7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11,285.59 </w:t>
            </w:r>
          </w:p>
        </w:tc>
        <w:tc>
          <w:tcPr>
            <w:tcW w:w="512" w:type="pct"/>
            <w:tcBorders>
              <w:top w:val="nil"/>
              <w:left w:val="nil"/>
              <w:bottom w:val="single" w:sz="4" w:space="0" w:color="auto"/>
              <w:right w:val="single" w:sz="4" w:space="0" w:color="auto"/>
            </w:tcBorders>
            <w:shd w:val="clear" w:color="auto" w:fill="auto"/>
            <w:noWrap/>
            <w:vAlign w:val="center"/>
            <w:hideMark/>
          </w:tcPr>
          <w:p w14:paraId="1ABB425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14,375.96 </w:t>
            </w:r>
          </w:p>
        </w:tc>
      </w:tr>
      <w:tr w:rsidR="002A7686" w:rsidRPr="00B7100E" w14:paraId="10C26119"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5CBAD57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VISITADOR AUXILIAR</w:t>
            </w:r>
          </w:p>
        </w:tc>
        <w:tc>
          <w:tcPr>
            <w:tcW w:w="446" w:type="pct"/>
            <w:tcBorders>
              <w:top w:val="nil"/>
              <w:left w:val="nil"/>
              <w:bottom w:val="single" w:sz="4" w:space="0" w:color="auto"/>
              <w:right w:val="single" w:sz="4" w:space="0" w:color="auto"/>
            </w:tcBorders>
            <w:shd w:val="clear" w:color="auto" w:fill="auto"/>
            <w:noWrap/>
            <w:vAlign w:val="center"/>
            <w:hideMark/>
          </w:tcPr>
          <w:p w14:paraId="069B41E8"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w:t>
            </w:r>
          </w:p>
        </w:tc>
        <w:tc>
          <w:tcPr>
            <w:tcW w:w="512" w:type="pct"/>
            <w:tcBorders>
              <w:top w:val="nil"/>
              <w:left w:val="nil"/>
              <w:bottom w:val="single" w:sz="4" w:space="0" w:color="auto"/>
              <w:right w:val="single" w:sz="4" w:space="0" w:color="auto"/>
            </w:tcBorders>
            <w:shd w:val="clear" w:color="auto" w:fill="auto"/>
            <w:noWrap/>
            <w:vAlign w:val="center"/>
            <w:hideMark/>
          </w:tcPr>
          <w:p w14:paraId="0D3C280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34,658.22 </w:t>
            </w:r>
          </w:p>
        </w:tc>
        <w:tc>
          <w:tcPr>
            <w:tcW w:w="512" w:type="pct"/>
            <w:tcBorders>
              <w:top w:val="nil"/>
              <w:left w:val="nil"/>
              <w:bottom w:val="single" w:sz="4" w:space="0" w:color="auto"/>
              <w:right w:val="single" w:sz="4" w:space="0" w:color="auto"/>
            </w:tcBorders>
            <w:shd w:val="clear" w:color="auto" w:fill="auto"/>
            <w:noWrap/>
            <w:vAlign w:val="center"/>
            <w:hideMark/>
          </w:tcPr>
          <w:p w14:paraId="57D7E6E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34,658.22 </w:t>
            </w:r>
          </w:p>
        </w:tc>
      </w:tr>
      <w:tr w:rsidR="002A7686" w:rsidRPr="00B7100E" w14:paraId="4805386E"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C13B78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VISITADOR GENERAL</w:t>
            </w:r>
          </w:p>
        </w:tc>
        <w:tc>
          <w:tcPr>
            <w:tcW w:w="446" w:type="pct"/>
            <w:tcBorders>
              <w:top w:val="nil"/>
              <w:left w:val="nil"/>
              <w:bottom w:val="single" w:sz="4" w:space="0" w:color="auto"/>
              <w:right w:val="single" w:sz="4" w:space="0" w:color="auto"/>
            </w:tcBorders>
            <w:shd w:val="clear" w:color="auto" w:fill="auto"/>
            <w:noWrap/>
            <w:vAlign w:val="center"/>
            <w:hideMark/>
          </w:tcPr>
          <w:p w14:paraId="6B7384E9"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w:t>
            </w:r>
          </w:p>
        </w:tc>
        <w:tc>
          <w:tcPr>
            <w:tcW w:w="512" w:type="pct"/>
            <w:tcBorders>
              <w:top w:val="nil"/>
              <w:left w:val="nil"/>
              <w:bottom w:val="single" w:sz="4" w:space="0" w:color="auto"/>
              <w:right w:val="single" w:sz="4" w:space="0" w:color="auto"/>
            </w:tcBorders>
            <w:shd w:val="clear" w:color="auto" w:fill="auto"/>
            <w:noWrap/>
            <w:vAlign w:val="center"/>
            <w:hideMark/>
          </w:tcPr>
          <w:p w14:paraId="49BECF9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62,974.57 </w:t>
            </w:r>
          </w:p>
        </w:tc>
        <w:tc>
          <w:tcPr>
            <w:tcW w:w="512" w:type="pct"/>
            <w:tcBorders>
              <w:top w:val="nil"/>
              <w:left w:val="nil"/>
              <w:bottom w:val="single" w:sz="4" w:space="0" w:color="auto"/>
              <w:right w:val="single" w:sz="4" w:space="0" w:color="auto"/>
            </w:tcBorders>
            <w:shd w:val="clear" w:color="auto" w:fill="auto"/>
            <w:noWrap/>
            <w:vAlign w:val="center"/>
            <w:hideMark/>
          </w:tcPr>
          <w:p w14:paraId="382D96F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r>
      <w:tr w:rsidR="002A7686" w:rsidRPr="00B7100E" w14:paraId="25773FEC"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0B529E5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VISITADOR JUDICIAL</w:t>
            </w:r>
          </w:p>
        </w:tc>
        <w:tc>
          <w:tcPr>
            <w:tcW w:w="446" w:type="pct"/>
            <w:tcBorders>
              <w:top w:val="nil"/>
              <w:left w:val="nil"/>
              <w:bottom w:val="single" w:sz="4" w:space="0" w:color="auto"/>
              <w:right w:val="single" w:sz="4" w:space="0" w:color="auto"/>
            </w:tcBorders>
            <w:shd w:val="clear" w:color="auto" w:fill="auto"/>
            <w:noWrap/>
            <w:vAlign w:val="center"/>
            <w:hideMark/>
          </w:tcPr>
          <w:p w14:paraId="7B923DC8"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5</w:t>
            </w:r>
          </w:p>
        </w:tc>
        <w:tc>
          <w:tcPr>
            <w:tcW w:w="512" w:type="pct"/>
            <w:tcBorders>
              <w:top w:val="nil"/>
              <w:left w:val="nil"/>
              <w:bottom w:val="single" w:sz="4" w:space="0" w:color="auto"/>
              <w:right w:val="single" w:sz="4" w:space="0" w:color="auto"/>
            </w:tcBorders>
            <w:shd w:val="clear" w:color="auto" w:fill="auto"/>
            <w:noWrap/>
            <w:vAlign w:val="center"/>
            <w:hideMark/>
          </w:tcPr>
          <w:p w14:paraId="3459265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44,400.97 </w:t>
            </w:r>
          </w:p>
        </w:tc>
        <w:tc>
          <w:tcPr>
            <w:tcW w:w="512" w:type="pct"/>
            <w:tcBorders>
              <w:top w:val="nil"/>
              <w:left w:val="nil"/>
              <w:bottom w:val="single" w:sz="4" w:space="0" w:color="auto"/>
              <w:right w:val="single" w:sz="4" w:space="0" w:color="auto"/>
            </w:tcBorders>
            <w:shd w:val="clear" w:color="auto" w:fill="auto"/>
            <w:noWrap/>
            <w:vAlign w:val="center"/>
            <w:hideMark/>
          </w:tcPr>
          <w:p w14:paraId="5B213EE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44,400.97 </w:t>
            </w:r>
          </w:p>
        </w:tc>
      </w:tr>
      <w:tr w:rsidR="002A7686" w:rsidRPr="00B7100E" w14:paraId="63741FFE" w14:textId="77777777" w:rsidTr="007D1EAF">
        <w:trPr>
          <w:trHeight w:val="255"/>
        </w:trPr>
        <w:tc>
          <w:tcPr>
            <w:tcW w:w="3531" w:type="pct"/>
            <w:tcBorders>
              <w:top w:val="nil"/>
              <w:left w:val="single" w:sz="4" w:space="0" w:color="auto"/>
              <w:bottom w:val="single" w:sz="4" w:space="0" w:color="auto"/>
              <w:right w:val="single" w:sz="4" w:space="0" w:color="auto"/>
            </w:tcBorders>
            <w:shd w:val="clear" w:color="auto" w:fill="auto"/>
            <w:noWrap/>
            <w:vAlign w:val="center"/>
            <w:hideMark/>
          </w:tcPr>
          <w:p w14:paraId="6ADBFAF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VOCAL EJECUTIVO</w:t>
            </w:r>
          </w:p>
        </w:tc>
        <w:tc>
          <w:tcPr>
            <w:tcW w:w="446" w:type="pct"/>
            <w:tcBorders>
              <w:top w:val="nil"/>
              <w:left w:val="nil"/>
              <w:bottom w:val="single" w:sz="4" w:space="0" w:color="auto"/>
              <w:right w:val="single" w:sz="4" w:space="0" w:color="auto"/>
            </w:tcBorders>
            <w:shd w:val="clear" w:color="auto" w:fill="auto"/>
            <w:noWrap/>
            <w:vAlign w:val="center"/>
            <w:hideMark/>
          </w:tcPr>
          <w:p w14:paraId="143741A7"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w:t>
            </w:r>
          </w:p>
        </w:tc>
        <w:tc>
          <w:tcPr>
            <w:tcW w:w="512" w:type="pct"/>
            <w:tcBorders>
              <w:top w:val="nil"/>
              <w:left w:val="nil"/>
              <w:bottom w:val="single" w:sz="4" w:space="0" w:color="auto"/>
              <w:right w:val="single" w:sz="4" w:space="0" w:color="auto"/>
            </w:tcBorders>
            <w:shd w:val="clear" w:color="auto" w:fill="auto"/>
            <w:noWrap/>
            <w:vAlign w:val="center"/>
            <w:hideMark/>
          </w:tcPr>
          <w:p w14:paraId="26DE636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51,320.41 </w:t>
            </w:r>
          </w:p>
        </w:tc>
        <w:tc>
          <w:tcPr>
            <w:tcW w:w="512" w:type="pct"/>
            <w:tcBorders>
              <w:top w:val="nil"/>
              <w:left w:val="nil"/>
              <w:bottom w:val="single" w:sz="4" w:space="0" w:color="auto"/>
              <w:right w:val="single" w:sz="4" w:space="0" w:color="auto"/>
            </w:tcBorders>
            <w:shd w:val="clear" w:color="auto" w:fill="auto"/>
            <w:noWrap/>
            <w:vAlign w:val="center"/>
            <w:hideMark/>
          </w:tcPr>
          <w:p w14:paraId="3C9962E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   68,427.21 </w:t>
            </w:r>
          </w:p>
        </w:tc>
      </w:tr>
    </w:tbl>
    <w:p w14:paraId="78FC3893" w14:textId="77777777" w:rsidR="002A7686" w:rsidRPr="00B7100E" w:rsidRDefault="002A7686" w:rsidP="002A7686">
      <w:pPr>
        <w:rPr>
          <w:rFonts w:eastAsia="Calibri"/>
        </w:rPr>
      </w:pPr>
    </w:p>
    <w:p w14:paraId="7F134F6B" w14:textId="77777777" w:rsidR="002A7686" w:rsidRDefault="002A7686" w:rsidP="002A7686">
      <w:pPr>
        <w:rPr>
          <w:rFonts w:eastAsia="Calibri"/>
        </w:rPr>
      </w:pPr>
      <w:r w:rsidRPr="00B7100E">
        <w:rPr>
          <w:rFonts w:eastAsia="Calibri"/>
        </w:rPr>
        <w:t>VIII.- Distribución de plantilla por tipo de plaza y dependencia:</w:t>
      </w:r>
    </w:p>
    <w:p w14:paraId="22DAAAFE" w14:textId="77777777" w:rsidR="002A7686" w:rsidRPr="00B7100E" w:rsidRDefault="002A7686" w:rsidP="002A7686">
      <w:pPr>
        <w:rPr>
          <w:rFonts w:eastAsia="Calibri"/>
        </w:rPr>
      </w:pPr>
    </w:p>
    <w:tbl>
      <w:tblPr>
        <w:tblW w:w="5000" w:type="pct"/>
        <w:tblCellMar>
          <w:left w:w="70" w:type="dxa"/>
          <w:right w:w="70" w:type="dxa"/>
        </w:tblCellMar>
        <w:tblLook w:val="04A0" w:firstRow="1" w:lastRow="0" w:firstColumn="1" w:lastColumn="0" w:noHBand="0" w:noVBand="1"/>
      </w:tblPr>
      <w:tblGrid>
        <w:gridCol w:w="5442"/>
        <w:gridCol w:w="669"/>
        <w:gridCol w:w="1442"/>
        <w:gridCol w:w="941"/>
      </w:tblGrid>
      <w:tr w:rsidR="002A7686" w:rsidRPr="00B7100E" w14:paraId="067FFF49" w14:textId="77777777" w:rsidTr="007D1EAF">
        <w:trPr>
          <w:trHeight w:val="360"/>
          <w:tblHeader/>
        </w:trPr>
        <w:tc>
          <w:tcPr>
            <w:tcW w:w="320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9DE9423"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DEPENDENCIA</w:t>
            </w:r>
          </w:p>
        </w:tc>
        <w:tc>
          <w:tcPr>
            <w:tcW w:w="1242"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2AE5CF98"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 xml:space="preserve"> TIPO PLAZA </w:t>
            </w:r>
          </w:p>
        </w:tc>
        <w:tc>
          <w:tcPr>
            <w:tcW w:w="554"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4D59BBA1"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 xml:space="preserve"> TOTAL </w:t>
            </w:r>
          </w:p>
        </w:tc>
      </w:tr>
      <w:tr w:rsidR="002A7686" w:rsidRPr="00B7100E" w14:paraId="75D00F49" w14:textId="77777777" w:rsidTr="007D1EAF">
        <w:trPr>
          <w:trHeight w:val="525"/>
        </w:trPr>
        <w:tc>
          <w:tcPr>
            <w:tcW w:w="3203" w:type="pct"/>
            <w:vMerge/>
            <w:tcBorders>
              <w:top w:val="single" w:sz="4" w:space="0" w:color="auto"/>
              <w:left w:val="single" w:sz="4" w:space="0" w:color="auto"/>
              <w:bottom w:val="single" w:sz="4" w:space="0" w:color="auto"/>
              <w:right w:val="single" w:sz="4" w:space="0" w:color="auto"/>
            </w:tcBorders>
            <w:vAlign w:val="center"/>
            <w:hideMark/>
          </w:tcPr>
          <w:p w14:paraId="7771474B" w14:textId="77777777" w:rsidR="002A7686" w:rsidRPr="00B7100E" w:rsidRDefault="002A7686" w:rsidP="007D1EAF">
            <w:pPr>
              <w:rPr>
                <w:rFonts w:eastAsia="Times New Roman"/>
                <w:b/>
                <w:bCs/>
                <w:color w:val="000000"/>
                <w:sz w:val="14"/>
                <w:szCs w:val="14"/>
              </w:rPr>
            </w:pPr>
          </w:p>
        </w:tc>
        <w:tc>
          <w:tcPr>
            <w:tcW w:w="394" w:type="pct"/>
            <w:tcBorders>
              <w:top w:val="nil"/>
              <w:left w:val="nil"/>
              <w:bottom w:val="single" w:sz="4" w:space="0" w:color="auto"/>
              <w:right w:val="single" w:sz="4" w:space="0" w:color="auto"/>
            </w:tcBorders>
            <w:shd w:val="clear" w:color="auto" w:fill="D9D9D9"/>
            <w:noWrap/>
            <w:vAlign w:val="center"/>
            <w:hideMark/>
          </w:tcPr>
          <w:p w14:paraId="4FC8F5CA"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BASE</w:t>
            </w:r>
          </w:p>
        </w:tc>
        <w:tc>
          <w:tcPr>
            <w:tcW w:w="849" w:type="pct"/>
            <w:tcBorders>
              <w:top w:val="nil"/>
              <w:left w:val="nil"/>
              <w:bottom w:val="single" w:sz="4" w:space="0" w:color="auto"/>
              <w:right w:val="single" w:sz="4" w:space="0" w:color="auto"/>
            </w:tcBorders>
            <w:shd w:val="clear" w:color="auto" w:fill="D9D9D9"/>
            <w:noWrap/>
            <w:vAlign w:val="center"/>
            <w:hideMark/>
          </w:tcPr>
          <w:p w14:paraId="6B8A35CD"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 xml:space="preserve"> CONFIANZA </w:t>
            </w:r>
          </w:p>
        </w:tc>
        <w:tc>
          <w:tcPr>
            <w:tcW w:w="554" w:type="pct"/>
            <w:vMerge/>
            <w:tcBorders>
              <w:top w:val="single" w:sz="4" w:space="0" w:color="auto"/>
              <w:left w:val="single" w:sz="4" w:space="0" w:color="auto"/>
              <w:bottom w:val="single" w:sz="4" w:space="0" w:color="000000"/>
              <w:right w:val="single" w:sz="4" w:space="0" w:color="auto"/>
            </w:tcBorders>
            <w:vAlign w:val="center"/>
            <w:hideMark/>
          </w:tcPr>
          <w:p w14:paraId="303ED722" w14:textId="77777777" w:rsidR="002A7686" w:rsidRPr="00B7100E" w:rsidRDefault="002A7686" w:rsidP="007D1EAF">
            <w:pPr>
              <w:rPr>
                <w:rFonts w:eastAsia="Times New Roman"/>
                <w:b/>
                <w:bCs/>
                <w:color w:val="000000"/>
                <w:sz w:val="14"/>
                <w:szCs w:val="14"/>
              </w:rPr>
            </w:pPr>
          </w:p>
        </w:tc>
      </w:tr>
      <w:tr w:rsidR="002A7686" w:rsidRPr="00B7100E" w14:paraId="12BE1928" w14:textId="77777777" w:rsidTr="007D1EAF">
        <w:trPr>
          <w:trHeight w:val="360"/>
        </w:trPr>
        <w:tc>
          <w:tcPr>
            <w:tcW w:w="3203" w:type="pct"/>
            <w:tcBorders>
              <w:top w:val="nil"/>
              <w:left w:val="single" w:sz="4" w:space="0" w:color="auto"/>
              <w:bottom w:val="single" w:sz="4" w:space="0" w:color="auto"/>
              <w:right w:val="single" w:sz="4" w:space="0" w:color="auto"/>
            </w:tcBorders>
            <w:shd w:val="clear" w:color="auto" w:fill="auto"/>
            <w:vAlign w:val="center"/>
            <w:hideMark/>
          </w:tcPr>
          <w:p w14:paraId="49E75ED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H. CONGRESO DEL ESTADO</w:t>
            </w:r>
          </w:p>
        </w:tc>
        <w:tc>
          <w:tcPr>
            <w:tcW w:w="394" w:type="pct"/>
            <w:tcBorders>
              <w:top w:val="nil"/>
              <w:left w:val="nil"/>
              <w:bottom w:val="single" w:sz="4" w:space="0" w:color="auto"/>
              <w:right w:val="single" w:sz="4" w:space="0" w:color="auto"/>
            </w:tcBorders>
            <w:shd w:val="clear" w:color="auto" w:fill="auto"/>
            <w:noWrap/>
            <w:vAlign w:val="center"/>
            <w:hideMark/>
          </w:tcPr>
          <w:p w14:paraId="4C2EAA6F"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66</w:t>
            </w:r>
          </w:p>
        </w:tc>
        <w:tc>
          <w:tcPr>
            <w:tcW w:w="849" w:type="pct"/>
            <w:tcBorders>
              <w:top w:val="nil"/>
              <w:left w:val="nil"/>
              <w:bottom w:val="single" w:sz="4" w:space="0" w:color="auto"/>
              <w:right w:val="single" w:sz="4" w:space="0" w:color="auto"/>
            </w:tcBorders>
            <w:shd w:val="clear" w:color="auto" w:fill="auto"/>
            <w:noWrap/>
            <w:vAlign w:val="center"/>
            <w:hideMark/>
          </w:tcPr>
          <w:p w14:paraId="354D4AFA"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151</w:t>
            </w:r>
          </w:p>
        </w:tc>
        <w:tc>
          <w:tcPr>
            <w:tcW w:w="554" w:type="pct"/>
            <w:tcBorders>
              <w:top w:val="nil"/>
              <w:left w:val="nil"/>
              <w:bottom w:val="single" w:sz="4" w:space="0" w:color="auto"/>
              <w:right w:val="single" w:sz="4" w:space="0" w:color="auto"/>
            </w:tcBorders>
            <w:shd w:val="clear" w:color="auto" w:fill="auto"/>
            <w:noWrap/>
            <w:vAlign w:val="center"/>
            <w:hideMark/>
          </w:tcPr>
          <w:p w14:paraId="71422CD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217</w:t>
            </w:r>
          </w:p>
        </w:tc>
      </w:tr>
      <w:tr w:rsidR="002A7686" w:rsidRPr="00B7100E" w14:paraId="01F09E94" w14:textId="77777777" w:rsidTr="007D1EAF">
        <w:trPr>
          <w:trHeight w:val="360"/>
        </w:trPr>
        <w:tc>
          <w:tcPr>
            <w:tcW w:w="3203" w:type="pct"/>
            <w:tcBorders>
              <w:top w:val="nil"/>
              <w:left w:val="single" w:sz="4" w:space="0" w:color="auto"/>
              <w:bottom w:val="single" w:sz="4" w:space="0" w:color="auto"/>
              <w:right w:val="single" w:sz="4" w:space="0" w:color="auto"/>
            </w:tcBorders>
            <w:shd w:val="clear" w:color="auto" w:fill="auto"/>
            <w:vAlign w:val="center"/>
            <w:hideMark/>
          </w:tcPr>
          <w:p w14:paraId="21D7D51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SUPREMO TRIBUNAL DE JUSTICIA DEL ESTADO</w:t>
            </w:r>
          </w:p>
        </w:tc>
        <w:tc>
          <w:tcPr>
            <w:tcW w:w="394" w:type="pct"/>
            <w:tcBorders>
              <w:top w:val="nil"/>
              <w:left w:val="nil"/>
              <w:bottom w:val="single" w:sz="4" w:space="0" w:color="auto"/>
              <w:right w:val="single" w:sz="4" w:space="0" w:color="auto"/>
            </w:tcBorders>
            <w:shd w:val="clear" w:color="auto" w:fill="auto"/>
            <w:noWrap/>
            <w:vAlign w:val="center"/>
            <w:hideMark/>
          </w:tcPr>
          <w:p w14:paraId="7016D11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1,090</w:t>
            </w:r>
          </w:p>
        </w:tc>
        <w:tc>
          <w:tcPr>
            <w:tcW w:w="849" w:type="pct"/>
            <w:tcBorders>
              <w:top w:val="nil"/>
              <w:left w:val="nil"/>
              <w:bottom w:val="single" w:sz="4" w:space="0" w:color="auto"/>
              <w:right w:val="single" w:sz="4" w:space="0" w:color="auto"/>
            </w:tcBorders>
            <w:shd w:val="clear" w:color="auto" w:fill="auto"/>
            <w:noWrap/>
            <w:vAlign w:val="center"/>
            <w:hideMark/>
          </w:tcPr>
          <w:p w14:paraId="36600AE4"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1,269</w:t>
            </w:r>
          </w:p>
        </w:tc>
        <w:tc>
          <w:tcPr>
            <w:tcW w:w="554" w:type="pct"/>
            <w:tcBorders>
              <w:top w:val="nil"/>
              <w:left w:val="nil"/>
              <w:bottom w:val="single" w:sz="4" w:space="0" w:color="auto"/>
              <w:right w:val="single" w:sz="4" w:space="0" w:color="auto"/>
            </w:tcBorders>
            <w:shd w:val="clear" w:color="auto" w:fill="auto"/>
            <w:noWrap/>
            <w:vAlign w:val="center"/>
            <w:hideMark/>
          </w:tcPr>
          <w:p w14:paraId="1D8E94D6"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2,359</w:t>
            </w:r>
          </w:p>
        </w:tc>
      </w:tr>
      <w:tr w:rsidR="002A7686" w:rsidRPr="00B7100E" w14:paraId="1461255E" w14:textId="77777777" w:rsidTr="007D1EAF">
        <w:trPr>
          <w:trHeight w:val="360"/>
        </w:trPr>
        <w:tc>
          <w:tcPr>
            <w:tcW w:w="3203" w:type="pct"/>
            <w:tcBorders>
              <w:top w:val="nil"/>
              <w:left w:val="single" w:sz="4" w:space="0" w:color="auto"/>
              <w:bottom w:val="single" w:sz="4" w:space="0" w:color="auto"/>
              <w:right w:val="single" w:sz="4" w:space="0" w:color="auto"/>
            </w:tcBorders>
            <w:shd w:val="clear" w:color="auto" w:fill="auto"/>
            <w:vAlign w:val="center"/>
            <w:hideMark/>
          </w:tcPr>
          <w:p w14:paraId="0700362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EJECUTIVO DEL ESTADO</w:t>
            </w:r>
          </w:p>
        </w:tc>
        <w:tc>
          <w:tcPr>
            <w:tcW w:w="394" w:type="pct"/>
            <w:tcBorders>
              <w:top w:val="nil"/>
              <w:left w:val="nil"/>
              <w:bottom w:val="single" w:sz="4" w:space="0" w:color="auto"/>
              <w:right w:val="single" w:sz="4" w:space="0" w:color="auto"/>
            </w:tcBorders>
            <w:shd w:val="clear" w:color="auto" w:fill="auto"/>
            <w:noWrap/>
            <w:vAlign w:val="center"/>
            <w:hideMark/>
          </w:tcPr>
          <w:p w14:paraId="2E2A84AF"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140</w:t>
            </w:r>
          </w:p>
        </w:tc>
        <w:tc>
          <w:tcPr>
            <w:tcW w:w="849" w:type="pct"/>
            <w:tcBorders>
              <w:top w:val="nil"/>
              <w:left w:val="nil"/>
              <w:bottom w:val="single" w:sz="4" w:space="0" w:color="auto"/>
              <w:right w:val="single" w:sz="4" w:space="0" w:color="auto"/>
            </w:tcBorders>
            <w:shd w:val="clear" w:color="auto" w:fill="auto"/>
            <w:noWrap/>
            <w:vAlign w:val="center"/>
            <w:hideMark/>
          </w:tcPr>
          <w:p w14:paraId="30310A7A"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165</w:t>
            </w:r>
          </w:p>
        </w:tc>
        <w:tc>
          <w:tcPr>
            <w:tcW w:w="554" w:type="pct"/>
            <w:tcBorders>
              <w:top w:val="nil"/>
              <w:left w:val="nil"/>
              <w:bottom w:val="single" w:sz="4" w:space="0" w:color="auto"/>
              <w:right w:val="single" w:sz="4" w:space="0" w:color="auto"/>
            </w:tcBorders>
            <w:shd w:val="clear" w:color="auto" w:fill="auto"/>
            <w:noWrap/>
            <w:vAlign w:val="center"/>
            <w:hideMark/>
          </w:tcPr>
          <w:p w14:paraId="646BBDE7"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305</w:t>
            </w:r>
          </w:p>
        </w:tc>
      </w:tr>
      <w:tr w:rsidR="002A7686" w:rsidRPr="00B7100E" w14:paraId="6B59A8ED" w14:textId="77777777" w:rsidTr="007D1EAF">
        <w:trPr>
          <w:trHeight w:val="360"/>
        </w:trPr>
        <w:tc>
          <w:tcPr>
            <w:tcW w:w="3203" w:type="pct"/>
            <w:tcBorders>
              <w:top w:val="nil"/>
              <w:left w:val="single" w:sz="4" w:space="0" w:color="auto"/>
              <w:bottom w:val="single" w:sz="4" w:space="0" w:color="auto"/>
              <w:right w:val="single" w:sz="4" w:space="0" w:color="auto"/>
            </w:tcBorders>
            <w:shd w:val="clear" w:color="auto" w:fill="auto"/>
            <w:vAlign w:val="center"/>
            <w:hideMark/>
          </w:tcPr>
          <w:p w14:paraId="6DE34C3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SECRETARÍA DE GOBIERNO</w:t>
            </w:r>
          </w:p>
        </w:tc>
        <w:tc>
          <w:tcPr>
            <w:tcW w:w="394" w:type="pct"/>
            <w:tcBorders>
              <w:top w:val="nil"/>
              <w:left w:val="nil"/>
              <w:bottom w:val="single" w:sz="4" w:space="0" w:color="auto"/>
              <w:right w:val="single" w:sz="4" w:space="0" w:color="auto"/>
            </w:tcBorders>
            <w:shd w:val="clear" w:color="auto" w:fill="auto"/>
            <w:noWrap/>
            <w:vAlign w:val="center"/>
            <w:hideMark/>
          </w:tcPr>
          <w:p w14:paraId="43F05F68"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330</w:t>
            </w:r>
          </w:p>
        </w:tc>
        <w:tc>
          <w:tcPr>
            <w:tcW w:w="849" w:type="pct"/>
            <w:tcBorders>
              <w:top w:val="nil"/>
              <w:left w:val="nil"/>
              <w:bottom w:val="single" w:sz="4" w:space="0" w:color="auto"/>
              <w:right w:val="single" w:sz="4" w:space="0" w:color="auto"/>
            </w:tcBorders>
            <w:shd w:val="clear" w:color="auto" w:fill="auto"/>
            <w:noWrap/>
            <w:vAlign w:val="center"/>
            <w:hideMark/>
          </w:tcPr>
          <w:p w14:paraId="7788E8E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266</w:t>
            </w:r>
          </w:p>
        </w:tc>
        <w:tc>
          <w:tcPr>
            <w:tcW w:w="554" w:type="pct"/>
            <w:tcBorders>
              <w:top w:val="nil"/>
              <w:left w:val="nil"/>
              <w:bottom w:val="single" w:sz="4" w:space="0" w:color="auto"/>
              <w:right w:val="single" w:sz="4" w:space="0" w:color="auto"/>
            </w:tcBorders>
            <w:shd w:val="clear" w:color="auto" w:fill="auto"/>
            <w:noWrap/>
            <w:vAlign w:val="center"/>
            <w:hideMark/>
          </w:tcPr>
          <w:p w14:paraId="5A5AE03F"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596</w:t>
            </w:r>
          </w:p>
        </w:tc>
      </w:tr>
      <w:tr w:rsidR="002A7686" w:rsidRPr="00B7100E" w14:paraId="1A33B598" w14:textId="77777777" w:rsidTr="007D1EAF">
        <w:trPr>
          <w:trHeight w:val="360"/>
        </w:trPr>
        <w:tc>
          <w:tcPr>
            <w:tcW w:w="3203" w:type="pct"/>
            <w:tcBorders>
              <w:top w:val="nil"/>
              <w:left w:val="single" w:sz="4" w:space="0" w:color="auto"/>
              <w:bottom w:val="single" w:sz="4" w:space="0" w:color="auto"/>
              <w:right w:val="single" w:sz="4" w:space="0" w:color="auto"/>
            </w:tcBorders>
            <w:shd w:val="clear" w:color="auto" w:fill="auto"/>
            <w:vAlign w:val="center"/>
            <w:hideMark/>
          </w:tcPr>
          <w:p w14:paraId="69B2765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SECRETARÍA DE HACIENDA</w:t>
            </w:r>
          </w:p>
        </w:tc>
        <w:tc>
          <w:tcPr>
            <w:tcW w:w="394" w:type="pct"/>
            <w:tcBorders>
              <w:top w:val="nil"/>
              <w:left w:val="nil"/>
              <w:bottom w:val="single" w:sz="4" w:space="0" w:color="auto"/>
              <w:right w:val="single" w:sz="4" w:space="0" w:color="auto"/>
            </w:tcBorders>
            <w:shd w:val="clear" w:color="auto" w:fill="auto"/>
            <w:noWrap/>
            <w:vAlign w:val="center"/>
            <w:hideMark/>
          </w:tcPr>
          <w:p w14:paraId="7E72FDAF"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526</w:t>
            </w:r>
          </w:p>
        </w:tc>
        <w:tc>
          <w:tcPr>
            <w:tcW w:w="849" w:type="pct"/>
            <w:tcBorders>
              <w:top w:val="nil"/>
              <w:left w:val="nil"/>
              <w:bottom w:val="single" w:sz="4" w:space="0" w:color="auto"/>
              <w:right w:val="single" w:sz="4" w:space="0" w:color="auto"/>
            </w:tcBorders>
            <w:shd w:val="clear" w:color="auto" w:fill="auto"/>
            <w:noWrap/>
            <w:vAlign w:val="center"/>
            <w:hideMark/>
          </w:tcPr>
          <w:p w14:paraId="1C7B1C1C"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940</w:t>
            </w:r>
          </w:p>
        </w:tc>
        <w:tc>
          <w:tcPr>
            <w:tcW w:w="554" w:type="pct"/>
            <w:tcBorders>
              <w:top w:val="nil"/>
              <w:left w:val="nil"/>
              <w:bottom w:val="single" w:sz="4" w:space="0" w:color="auto"/>
              <w:right w:val="single" w:sz="4" w:space="0" w:color="auto"/>
            </w:tcBorders>
            <w:shd w:val="clear" w:color="auto" w:fill="auto"/>
            <w:noWrap/>
            <w:vAlign w:val="center"/>
            <w:hideMark/>
          </w:tcPr>
          <w:p w14:paraId="39F229A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1,466</w:t>
            </w:r>
          </w:p>
        </w:tc>
      </w:tr>
      <w:tr w:rsidR="002A7686" w:rsidRPr="00B7100E" w14:paraId="4FFBD2E2" w14:textId="77777777" w:rsidTr="007D1EAF">
        <w:trPr>
          <w:trHeight w:val="360"/>
        </w:trPr>
        <w:tc>
          <w:tcPr>
            <w:tcW w:w="3203" w:type="pct"/>
            <w:tcBorders>
              <w:top w:val="nil"/>
              <w:left w:val="single" w:sz="4" w:space="0" w:color="auto"/>
              <w:bottom w:val="single" w:sz="4" w:space="0" w:color="auto"/>
              <w:right w:val="single" w:sz="4" w:space="0" w:color="auto"/>
            </w:tcBorders>
            <w:shd w:val="clear" w:color="auto" w:fill="auto"/>
            <w:vAlign w:val="center"/>
            <w:hideMark/>
          </w:tcPr>
          <w:p w14:paraId="4CCA533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SECRETARÍA DE LA CONTRALORÍA GENERAL</w:t>
            </w:r>
          </w:p>
        </w:tc>
        <w:tc>
          <w:tcPr>
            <w:tcW w:w="394" w:type="pct"/>
            <w:tcBorders>
              <w:top w:val="nil"/>
              <w:left w:val="nil"/>
              <w:bottom w:val="single" w:sz="4" w:space="0" w:color="auto"/>
              <w:right w:val="single" w:sz="4" w:space="0" w:color="auto"/>
            </w:tcBorders>
            <w:shd w:val="clear" w:color="auto" w:fill="auto"/>
            <w:noWrap/>
            <w:vAlign w:val="center"/>
            <w:hideMark/>
          </w:tcPr>
          <w:p w14:paraId="08E784BB"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40</w:t>
            </w:r>
          </w:p>
        </w:tc>
        <w:tc>
          <w:tcPr>
            <w:tcW w:w="849" w:type="pct"/>
            <w:tcBorders>
              <w:top w:val="nil"/>
              <w:left w:val="nil"/>
              <w:bottom w:val="single" w:sz="4" w:space="0" w:color="auto"/>
              <w:right w:val="single" w:sz="4" w:space="0" w:color="auto"/>
            </w:tcBorders>
            <w:shd w:val="clear" w:color="auto" w:fill="auto"/>
            <w:noWrap/>
            <w:vAlign w:val="center"/>
            <w:hideMark/>
          </w:tcPr>
          <w:p w14:paraId="34DBB74D"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252</w:t>
            </w:r>
          </w:p>
        </w:tc>
        <w:tc>
          <w:tcPr>
            <w:tcW w:w="554" w:type="pct"/>
            <w:tcBorders>
              <w:top w:val="nil"/>
              <w:left w:val="nil"/>
              <w:bottom w:val="single" w:sz="4" w:space="0" w:color="auto"/>
              <w:right w:val="single" w:sz="4" w:space="0" w:color="auto"/>
            </w:tcBorders>
            <w:shd w:val="clear" w:color="auto" w:fill="auto"/>
            <w:noWrap/>
            <w:vAlign w:val="center"/>
            <w:hideMark/>
          </w:tcPr>
          <w:p w14:paraId="6C13D5BE"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292</w:t>
            </w:r>
          </w:p>
        </w:tc>
      </w:tr>
      <w:tr w:rsidR="002A7686" w:rsidRPr="00B7100E" w14:paraId="3AAECF3D" w14:textId="77777777" w:rsidTr="007D1EAF">
        <w:trPr>
          <w:trHeight w:val="360"/>
        </w:trPr>
        <w:tc>
          <w:tcPr>
            <w:tcW w:w="3203" w:type="pct"/>
            <w:tcBorders>
              <w:top w:val="nil"/>
              <w:left w:val="single" w:sz="4" w:space="0" w:color="auto"/>
              <w:bottom w:val="single" w:sz="4" w:space="0" w:color="auto"/>
              <w:right w:val="single" w:sz="4" w:space="0" w:color="auto"/>
            </w:tcBorders>
            <w:shd w:val="clear" w:color="auto" w:fill="auto"/>
            <w:vAlign w:val="center"/>
            <w:hideMark/>
          </w:tcPr>
          <w:p w14:paraId="0AD6017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SECRETARÍA DE BIENESTAR</w:t>
            </w:r>
          </w:p>
        </w:tc>
        <w:tc>
          <w:tcPr>
            <w:tcW w:w="394" w:type="pct"/>
            <w:tcBorders>
              <w:top w:val="nil"/>
              <w:left w:val="nil"/>
              <w:bottom w:val="single" w:sz="4" w:space="0" w:color="auto"/>
              <w:right w:val="single" w:sz="4" w:space="0" w:color="auto"/>
            </w:tcBorders>
            <w:shd w:val="clear" w:color="auto" w:fill="auto"/>
            <w:noWrap/>
            <w:vAlign w:val="center"/>
            <w:hideMark/>
          </w:tcPr>
          <w:p w14:paraId="4F040CFF"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44</w:t>
            </w:r>
          </w:p>
        </w:tc>
        <w:tc>
          <w:tcPr>
            <w:tcW w:w="849" w:type="pct"/>
            <w:tcBorders>
              <w:top w:val="nil"/>
              <w:left w:val="nil"/>
              <w:bottom w:val="single" w:sz="4" w:space="0" w:color="auto"/>
              <w:right w:val="single" w:sz="4" w:space="0" w:color="auto"/>
            </w:tcBorders>
            <w:shd w:val="clear" w:color="auto" w:fill="auto"/>
            <w:noWrap/>
            <w:vAlign w:val="center"/>
            <w:hideMark/>
          </w:tcPr>
          <w:p w14:paraId="697384C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102</w:t>
            </w:r>
          </w:p>
        </w:tc>
        <w:tc>
          <w:tcPr>
            <w:tcW w:w="554" w:type="pct"/>
            <w:tcBorders>
              <w:top w:val="nil"/>
              <w:left w:val="nil"/>
              <w:bottom w:val="single" w:sz="4" w:space="0" w:color="auto"/>
              <w:right w:val="single" w:sz="4" w:space="0" w:color="auto"/>
            </w:tcBorders>
            <w:shd w:val="clear" w:color="auto" w:fill="auto"/>
            <w:noWrap/>
            <w:vAlign w:val="center"/>
            <w:hideMark/>
          </w:tcPr>
          <w:p w14:paraId="0FB8AC18"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146</w:t>
            </w:r>
          </w:p>
        </w:tc>
      </w:tr>
      <w:tr w:rsidR="002A7686" w:rsidRPr="00B7100E" w14:paraId="65B8947F" w14:textId="77777777" w:rsidTr="007D1EAF">
        <w:trPr>
          <w:trHeight w:val="360"/>
        </w:trPr>
        <w:tc>
          <w:tcPr>
            <w:tcW w:w="3203" w:type="pct"/>
            <w:tcBorders>
              <w:top w:val="nil"/>
              <w:left w:val="single" w:sz="4" w:space="0" w:color="auto"/>
              <w:bottom w:val="single" w:sz="4" w:space="0" w:color="auto"/>
              <w:right w:val="single" w:sz="4" w:space="0" w:color="auto"/>
            </w:tcBorders>
            <w:shd w:val="clear" w:color="auto" w:fill="auto"/>
            <w:vAlign w:val="center"/>
            <w:hideMark/>
          </w:tcPr>
          <w:p w14:paraId="5F512BA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SECRETARÍA DE SALUD PÚBLICA</w:t>
            </w:r>
          </w:p>
        </w:tc>
        <w:tc>
          <w:tcPr>
            <w:tcW w:w="394" w:type="pct"/>
            <w:tcBorders>
              <w:top w:val="nil"/>
              <w:left w:val="nil"/>
              <w:bottom w:val="single" w:sz="4" w:space="0" w:color="auto"/>
              <w:right w:val="single" w:sz="4" w:space="0" w:color="auto"/>
            </w:tcBorders>
            <w:shd w:val="clear" w:color="auto" w:fill="auto"/>
            <w:noWrap/>
            <w:vAlign w:val="center"/>
            <w:hideMark/>
          </w:tcPr>
          <w:p w14:paraId="480587DB"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2,221</w:t>
            </w:r>
          </w:p>
        </w:tc>
        <w:tc>
          <w:tcPr>
            <w:tcW w:w="849" w:type="pct"/>
            <w:tcBorders>
              <w:top w:val="nil"/>
              <w:left w:val="nil"/>
              <w:bottom w:val="single" w:sz="4" w:space="0" w:color="auto"/>
              <w:right w:val="single" w:sz="4" w:space="0" w:color="auto"/>
            </w:tcBorders>
            <w:shd w:val="clear" w:color="auto" w:fill="auto"/>
            <w:noWrap/>
            <w:vAlign w:val="center"/>
            <w:hideMark/>
          </w:tcPr>
          <w:p w14:paraId="1739A7A4"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210</w:t>
            </w:r>
          </w:p>
        </w:tc>
        <w:tc>
          <w:tcPr>
            <w:tcW w:w="554" w:type="pct"/>
            <w:tcBorders>
              <w:top w:val="nil"/>
              <w:left w:val="nil"/>
              <w:bottom w:val="single" w:sz="4" w:space="0" w:color="auto"/>
              <w:right w:val="single" w:sz="4" w:space="0" w:color="auto"/>
            </w:tcBorders>
            <w:shd w:val="clear" w:color="auto" w:fill="auto"/>
            <w:noWrap/>
            <w:vAlign w:val="center"/>
            <w:hideMark/>
          </w:tcPr>
          <w:p w14:paraId="19E0F23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2,431</w:t>
            </w:r>
          </w:p>
        </w:tc>
      </w:tr>
      <w:tr w:rsidR="002A7686" w:rsidRPr="00B7100E" w14:paraId="33725FB4" w14:textId="77777777" w:rsidTr="007D1EAF">
        <w:trPr>
          <w:trHeight w:val="360"/>
        </w:trPr>
        <w:tc>
          <w:tcPr>
            <w:tcW w:w="3203" w:type="pct"/>
            <w:tcBorders>
              <w:top w:val="nil"/>
              <w:left w:val="single" w:sz="4" w:space="0" w:color="auto"/>
              <w:bottom w:val="single" w:sz="4" w:space="0" w:color="auto"/>
              <w:right w:val="single" w:sz="4" w:space="0" w:color="auto"/>
            </w:tcBorders>
            <w:shd w:val="clear" w:color="auto" w:fill="auto"/>
            <w:vAlign w:val="center"/>
            <w:hideMark/>
          </w:tcPr>
          <w:p w14:paraId="7525C3A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SECRETARÍA DE INFRAESTRUCTURA Y DESARROLLO URBANO</w:t>
            </w:r>
          </w:p>
        </w:tc>
        <w:tc>
          <w:tcPr>
            <w:tcW w:w="394" w:type="pct"/>
            <w:tcBorders>
              <w:top w:val="nil"/>
              <w:left w:val="nil"/>
              <w:bottom w:val="single" w:sz="4" w:space="0" w:color="auto"/>
              <w:right w:val="single" w:sz="4" w:space="0" w:color="auto"/>
            </w:tcBorders>
            <w:shd w:val="clear" w:color="auto" w:fill="auto"/>
            <w:noWrap/>
            <w:vAlign w:val="center"/>
            <w:hideMark/>
          </w:tcPr>
          <w:p w14:paraId="44CF8647"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59</w:t>
            </w:r>
          </w:p>
        </w:tc>
        <w:tc>
          <w:tcPr>
            <w:tcW w:w="849" w:type="pct"/>
            <w:tcBorders>
              <w:top w:val="nil"/>
              <w:left w:val="nil"/>
              <w:bottom w:val="single" w:sz="4" w:space="0" w:color="auto"/>
              <w:right w:val="single" w:sz="4" w:space="0" w:color="auto"/>
            </w:tcBorders>
            <w:shd w:val="clear" w:color="auto" w:fill="auto"/>
            <w:noWrap/>
            <w:vAlign w:val="center"/>
            <w:hideMark/>
          </w:tcPr>
          <w:p w14:paraId="685F3D03"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107</w:t>
            </w:r>
          </w:p>
        </w:tc>
        <w:tc>
          <w:tcPr>
            <w:tcW w:w="554" w:type="pct"/>
            <w:tcBorders>
              <w:top w:val="nil"/>
              <w:left w:val="nil"/>
              <w:bottom w:val="single" w:sz="4" w:space="0" w:color="auto"/>
              <w:right w:val="single" w:sz="4" w:space="0" w:color="auto"/>
            </w:tcBorders>
            <w:shd w:val="clear" w:color="auto" w:fill="auto"/>
            <w:noWrap/>
            <w:vAlign w:val="center"/>
            <w:hideMark/>
          </w:tcPr>
          <w:p w14:paraId="28B49986"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166</w:t>
            </w:r>
          </w:p>
        </w:tc>
      </w:tr>
      <w:tr w:rsidR="002A7686" w:rsidRPr="00B7100E" w14:paraId="116A75DC" w14:textId="77777777" w:rsidTr="007D1EAF">
        <w:trPr>
          <w:trHeight w:val="360"/>
        </w:trPr>
        <w:tc>
          <w:tcPr>
            <w:tcW w:w="3203" w:type="pct"/>
            <w:tcBorders>
              <w:top w:val="nil"/>
              <w:left w:val="single" w:sz="4" w:space="0" w:color="auto"/>
              <w:bottom w:val="single" w:sz="4" w:space="0" w:color="auto"/>
              <w:right w:val="single" w:sz="4" w:space="0" w:color="auto"/>
            </w:tcBorders>
            <w:shd w:val="clear" w:color="auto" w:fill="auto"/>
            <w:vAlign w:val="center"/>
            <w:hideMark/>
          </w:tcPr>
          <w:p w14:paraId="45CE54C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SECRETARIA DE ECONOMÍA</w:t>
            </w:r>
          </w:p>
        </w:tc>
        <w:tc>
          <w:tcPr>
            <w:tcW w:w="394" w:type="pct"/>
            <w:tcBorders>
              <w:top w:val="nil"/>
              <w:left w:val="nil"/>
              <w:bottom w:val="single" w:sz="4" w:space="0" w:color="auto"/>
              <w:right w:val="single" w:sz="4" w:space="0" w:color="auto"/>
            </w:tcBorders>
            <w:shd w:val="clear" w:color="auto" w:fill="auto"/>
            <w:noWrap/>
            <w:vAlign w:val="center"/>
            <w:hideMark/>
          </w:tcPr>
          <w:p w14:paraId="17984991"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36</w:t>
            </w:r>
          </w:p>
        </w:tc>
        <w:tc>
          <w:tcPr>
            <w:tcW w:w="849" w:type="pct"/>
            <w:tcBorders>
              <w:top w:val="nil"/>
              <w:left w:val="nil"/>
              <w:bottom w:val="single" w:sz="4" w:space="0" w:color="auto"/>
              <w:right w:val="single" w:sz="4" w:space="0" w:color="auto"/>
            </w:tcBorders>
            <w:shd w:val="clear" w:color="auto" w:fill="auto"/>
            <w:noWrap/>
            <w:vAlign w:val="center"/>
            <w:hideMark/>
          </w:tcPr>
          <w:p w14:paraId="484AF446"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46</w:t>
            </w:r>
          </w:p>
        </w:tc>
        <w:tc>
          <w:tcPr>
            <w:tcW w:w="554" w:type="pct"/>
            <w:tcBorders>
              <w:top w:val="nil"/>
              <w:left w:val="nil"/>
              <w:bottom w:val="single" w:sz="4" w:space="0" w:color="auto"/>
              <w:right w:val="single" w:sz="4" w:space="0" w:color="auto"/>
            </w:tcBorders>
            <w:shd w:val="clear" w:color="auto" w:fill="auto"/>
            <w:noWrap/>
            <w:vAlign w:val="center"/>
            <w:hideMark/>
          </w:tcPr>
          <w:p w14:paraId="7E8A0EE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82</w:t>
            </w:r>
          </w:p>
        </w:tc>
      </w:tr>
      <w:tr w:rsidR="002A7686" w:rsidRPr="00B7100E" w14:paraId="218A4A74" w14:textId="77777777" w:rsidTr="007D1EAF">
        <w:trPr>
          <w:trHeight w:val="675"/>
        </w:trPr>
        <w:tc>
          <w:tcPr>
            <w:tcW w:w="3203" w:type="pct"/>
            <w:tcBorders>
              <w:top w:val="nil"/>
              <w:left w:val="single" w:sz="4" w:space="0" w:color="auto"/>
              <w:bottom w:val="single" w:sz="4" w:space="0" w:color="auto"/>
              <w:right w:val="single" w:sz="4" w:space="0" w:color="auto"/>
            </w:tcBorders>
            <w:shd w:val="clear" w:color="auto" w:fill="auto"/>
            <w:vAlign w:val="center"/>
            <w:hideMark/>
          </w:tcPr>
          <w:p w14:paraId="3C38266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SECRETARÍA DE AGRICULTURA, GANADERÍA, RECURSOS HIDRÁULICOS, PESCA Y ACUACULTURA</w:t>
            </w:r>
          </w:p>
        </w:tc>
        <w:tc>
          <w:tcPr>
            <w:tcW w:w="394" w:type="pct"/>
            <w:tcBorders>
              <w:top w:val="nil"/>
              <w:left w:val="nil"/>
              <w:bottom w:val="single" w:sz="4" w:space="0" w:color="auto"/>
              <w:right w:val="single" w:sz="4" w:space="0" w:color="auto"/>
            </w:tcBorders>
            <w:shd w:val="clear" w:color="auto" w:fill="auto"/>
            <w:noWrap/>
            <w:vAlign w:val="center"/>
            <w:hideMark/>
          </w:tcPr>
          <w:p w14:paraId="5126211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102</w:t>
            </w:r>
          </w:p>
        </w:tc>
        <w:tc>
          <w:tcPr>
            <w:tcW w:w="849" w:type="pct"/>
            <w:tcBorders>
              <w:top w:val="nil"/>
              <w:left w:val="nil"/>
              <w:bottom w:val="single" w:sz="4" w:space="0" w:color="auto"/>
              <w:right w:val="single" w:sz="4" w:space="0" w:color="auto"/>
            </w:tcBorders>
            <w:shd w:val="clear" w:color="auto" w:fill="auto"/>
            <w:noWrap/>
            <w:vAlign w:val="center"/>
            <w:hideMark/>
          </w:tcPr>
          <w:p w14:paraId="3ECF9FB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64</w:t>
            </w:r>
          </w:p>
        </w:tc>
        <w:tc>
          <w:tcPr>
            <w:tcW w:w="554" w:type="pct"/>
            <w:tcBorders>
              <w:top w:val="nil"/>
              <w:left w:val="nil"/>
              <w:bottom w:val="single" w:sz="4" w:space="0" w:color="auto"/>
              <w:right w:val="single" w:sz="4" w:space="0" w:color="auto"/>
            </w:tcBorders>
            <w:shd w:val="clear" w:color="auto" w:fill="auto"/>
            <w:noWrap/>
            <w:vAlign w:val="center"/>
            <w:hideMark/>
          </w:tcPr>
          <w:p w14:paraId="3E2EB95F"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166</w:t>
            </w:r>
          </w:p>
        </w:tc>
      </w:tr>
      <w:tr w:rsidR="002A7686" w:rsidRPr="00B7100E" w14:paraId="261AAC73" w14:textId="77777777" w:rsidTr="007D1EAF">
        <w:trPr>
          <w:trHeight w:val="360"/>
        </w:trPr>
        <w:tc>
          <w:tcPr>
            <w:tcW w:w="3203" w:type="pct"/>
            <w:tcBorders>
              <w:top w:val="nil"/>
              <w:left w:val="single" w:sz="4" w:space="0" w:color="auto"/>
              <w:bottom w:val="single" w:sz="4" w:space="0" w:color="auto"/>
              <w:right w:val="single" w:sz="4" w:space="0" w:color="auto"/>
            </w:tcBorders>
            <w:shd w:val="clear" w:color="auto" w:fill="auto"/>
            <w:vAlign w:val="center"/>
            <w:hideMark/>
          </w:tcPr>
          <w:p w14:paraId="51570EE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SECRETARÍA DE SEGURIDAD PÚBLICA</w:t>
            </w:r>
          </w:p>
        </w:tc>
        <w:tc>
          <w:tcPr>
            <w:tcW w:w="394" w:type="pct"/>
            <w:tcBorders>
              <w:top w:val="nil"/>
              <w:left w:val="nil"/>
              <w:bottom w:val="single" w:sz="4" w:space="0" w:color="auto"/>
              <w:right w:val="single" w:sz="4" w:space="0" w:color="auto"/>
            </w:tcBorders>
            <w:shd w:val="clear" w:color="auto" w:fill="auto"/>
            <w:noWrap/>
            <w:vAlign w:val="center"/>
            <w:hideMark/>
          </w:tcPr>
          <w:p w14:paraId="13E431DA"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412</w:t>
            </w:r>
          </w:p>
        </w:tc>
        <w:tc>
          <w:tcPr>
            <w:tcW w:w="849" w:type="pct"/>
            <w:tcBorders>
              <w:top w:val="nil"/>
              <w:left w:val="nil"/>
              <w:bottom w:val="single" w:sz="4" w:space="0" w:color="auto"/>
              <w:right w:val="single" w:sz="4" w:space="0" w:color="auto"/>
            </w:tcBorders>
            <w:shd w:val="clear" w:color="auto" w:fill="auto"/>
            <w:noWrap/>
            <w:vAlign w:val="center"/>
            <w:hideMark/>
          </w:tcPr>
          <w:p w14:paraId="345941ED"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4,068</w:t>
            </w:r>
          </w:p>
        </w:tc>
        <w:tc>
          <w:tcPr>
            <w:tcW w:w="554" w:type="pct"/>
            <w:tcBorders>
              <w:top w:val="nil"/>
              <w:left w:val="nil"/>
              <w:bottom w:val="single" w:sz="4" w:space="0" w:color="auto"/>
              <w:right w:val="single" w:sz="4" w:space="0" w:color="auto"/>
            </w:tcBorders>
            <w:shd w:val="clear" w:color="auto" w:fill="auto"/>
            <w:noWrap/>
            <w:vAlign w:val="center"/>
            <w:hideMark/>
          </w:tcPr>
          <w:p w14:paraId="5F42F0BF"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4,480</w:t>
            </w:r>
          </w:p>
        </w:tc>
      </w:tr>
      <w:tr w:rsidR="002A7686" w:rsidRPr="00B7100E" w14:paraId="20EA74AE" w14:textId="77777777" w:rsidTr="007D1EAF">
        <w:trPr>
          <w:trHeight w:val="360"/>
        </w:trPr>
        <w:tc>
          <w:tcPr>
            <w:tcW w:w="3203" w:type="pct"/>
            <w:tcBorders>
              <w:top w:val="nil"/>
              <w:left w:val="single" w:sz="4" w:space="0" w:color="auto"/>
              <w:bottom w:val="single" w:sz="4" w:space="0" w:color="auto"/>
              <w:right w:val="single" w:sz="4" w:space="0" w:color="auto"/>
            </w:tcBorders>
            <w:shd w:val="clear" w:color="auto" w:fill="auto"/>
            <w:vAlign w:val="center"/>
            <w:hideMark/>
          </w:tcPr>
          <w:p w14:paraId="6856822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SECRETARÍA DEL TRABAJO</w:t>
            </w:r>
          </w:p>
        </w:tc>
        <w:tc>
          <w:tcPr>
            <w:tcW w:w="394" w:type="pct"/>
            <w:tcBorders>
              <w:top w:val="nil"/>
              <w:left w:val="nil"/>
              <w:bottom w:val="single" w:sz="4" w:space="0" w:color="auto"/>
              <w:right w:val="single" w:sz="4" w:space="0" w:color="auto"/>
            </w:tcBorders>
            <w:shd w:val="clear" w:color="auto" w:fill="auto"/>
            <w:noWrap/>
            <w:vAlign w:val="center"/>
            <w:hideMark/>
          </w:tcPr>
          <w:p w14:paraId="59CD06B6"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94</w:t>
            </w:r>
          </w:p>
        </w:tc>
        <w:tc>
          <w:tcPr>
            <w:tcW w:w="849" w:type="pct"/>
            <w:tcBorders>
              <w:top w:val="nil"/>
              <w:left w:val="nil"/>
              <w:bottom w:val="single" w:sz="4" w:space="0" w:color="auto"/>
              <w:right w:val="single" w:sz="4" w:space="0" w:color="auto"/>
            </w:tcBorders>
            <w:shd w:val="clear" w:color="auto" w:fill="auto"/>
            <w:noWrap/>
            <w:vAlign w:val="center"/>
            <w:hideMark/>
          </w:tcPr>
          <w:p w14:paraId="29875274"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160</w:t>
            </w:r>
          </w:p>
        </w:tc>
        <w:tc>
          <w:tcPr>
            <w:tcW w:w="554" w:type="pct"/>
            <w:tcBorders>
              <w:top w:val="nil"/>
              <w:left w:val="nil"/>
              <w:bottom w:val="single" w:sz="4" w:space="0" w:color="auto"/>
              <w:right w:val="single" w:sz="4" w:space="0" w:color="auto"/>
            </w:tcBorders>
            <w:shd w:val="clear" w:color="auto" w:fill="auto"/>
            <w:noWrap/>
            <w:vAlign w:val="center"/>
            <w:hideMark/>
          </w:tcPr>
          <w:p w14:paraId="4772F9EB"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254</w:t>
            </w:r>
          </w:p>
        </w:tc>
      </w:tr>
      <w:tr w:rsidR="002A7686" w:rsidRPr="00B7100E" w14:paraId="5244B4E4" w14:textId="77777777" w:rsidTr="007D1EAF">
        <w:trPr>
          <w:trHeight w:val="360"/>
        </w:trPr>
        <w:tc>
          <w:tcPr>
            <w:tcW w:w="3203" w:type="pct"/>
            <w:tcBorders>
              <w:top w:val="nil"/>
              <w:left w:val="single" w:sz="4" w:space="0" w:color="auto"/>
              <w:bottom w:val="single" w:sz="4" w:space="0" w:color="auto"/>
              <w:right w:val="single" w:sz="4" w:space="0" w:color="auto"/>
            </w:tcBorders>
            <w:shd w:val="clear" w:color="auto" w:fill="auto"/>
            <w:vAlign w:val="center"/>
            <w:hideMark/>
          </w:tcPr>
          <w:p w14:paraId="5D8AF58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OFICIALÍA MAYOR</w:t>
            </w:r>
          </w:p>
        </w:tc>
        <w:tc>
          <w:tcPr>
            <w:tcW w:w="394" w:type="pct"/>
            <w:tcBorders>
              <w:top w:val="nil"/>
              <w:left w:val="nil"/>
              <w:bottom w:val="single" w:sz="4" w:space="0" w:color="auto"/>
              <w:right w:val="single" w:sz="4" w:space="0" w:color="auto"/>
            </w:tcBorders>
            <w:shd w:val="clear" w:color="auto" w:fill="auto"/>
            <w:noWrap/>
            <w:vAlign w:val="center"/>
            <w:hideMark/>
          </w:tcPr>
          <w:p w14:paraId="36FB00DC"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213</w:t>
            </w:r>
          </w:p>
        </w:tc>
        <w:tc>
          <w:tcPr>
            <w:tcW w:w="849" w:type="pct"/>
            <w:tcBorders>
              <w:top w:val="nil"/>
              <w:left w:val="nil"/>
              <w:bottom w:val="single" w:sz="4" w:space="0" w:color="auto"/>
              <w:right w:val="single" w:sz="4" w:space="0" w:color="auto"/>
            </w:tcBorders>
            <w:shd w:val="clear" w:color="auto" w:fill="auto"/>
            <w:noWrap/>
            <w:vAlign w:val="center"/>
            <w:hideMark/>
          </w:tcPr>
          <w:p w14:paraId="565CBB3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231</w:t>
            </w:r>
          </w:p>
        </w:tc>
        <w:tc>
          <w:tcPr>
            <w:tcW w:w="554" w:type="pct"/>
            <w:tcBorders>
              <w:top w:val="nil"/>
              <w:left w:val="nil"/>
              <w:bottom w:val="single" w:sz="4" w:space="0" w:color="auto"/>
              <w:right w:val="single" w:sz="4" w:space="0" w:color="auto"/>
            </w:tcBorders>
            <w:shd w:val="clear" w:color="auto" w:fill="auto"/>
            <w:noWrap/>
            <w:vAlign w:val="center"/>
            <w:hideMark/>
          </w:tcPr>
          <w:p w14:paraId="3E86BE7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444</w:t>
            </w:r>
          </w:p>
        </w:tc>
      </w:tr>
      <w:tr w:rsidR="002A7686" w:rsidRPr="00B7100E" w14:paraId="6F5A3D8C" w14:textId="77777777" w:rsidTr="007D1EAF">
        <w:trPr>
          <w:trHeight w:val="360"/>
        </w:trPr>
        <w:tc>
          <w:tcPr>
            <w:tcW w:w="3203" w:type="pct"/>
            <w:tcBorders>
              <w:top w:val="nil"/>
              <w:left w:val="single" w:sz="4" w:space="0" w:color="auto"/>
              <w:bottom w:val="single" w:sz="4" w:space="0" w:color="auto"/>
              <w:right w:val="single" w:sz="4" w:space="0" w:color="auto"/>
            </w:tcBorders>
            <w:shd w:val="clear" w:color="auto" w:fill="auto"/>
            <w:vAlign w:val="center"/>
            <w:hideMark/>
          </w:tcPr>
          <w:p w14:paraId="30DC5F6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SECRETARIA DE LA CONSEJERÍA JURÍDICA</w:t>
            </w:r>
          </w:p>
        </w:tc>
        <w:tc>
          <w:tcPr>
            <w:tcW w:w="394" w:type="pct"/>
            <w:tcBorders>
              <w:top w:val="nil"/>
              <w:left w:val="nil"/>
              <w:bottom w:val="single" w:sz="4" w:space="0" w:color="auto"/>
              <w:right w:val="single" w:sz="4" w:space="0" w:color="auto"/>
            </w:tcBorders>
            <w:shd w:val="clear" w:color="auto" w:fill="auto"/>
            <w:noWrap/>
            <w:vAlign w:val="center"/>
            <w:hideMark/>
          </w:tcPr>
          <w:p w14:paraId="1143C9D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41</w:t>
            </w:r>
          </w:p>
        </w:tc>
        <w:tc>
          <w:tcPr>
            <w:tcW w:w="849" w:type="pct"/>
            <w:tcBorders>
              <w:top w:val="nil"/>
              <w:left w:val="nil"/>
              <w:bottom w:val="single" w:sz="4" w:space="0" w:color="auto"/>
              <w:right w:val="single" w:sz="4" w:space="0" w:color="auto"/>
            </w:tcBorders>
            <w:shd w:val="clear" w:color="auto" w:fill="auto"/>
            <w:noWrap/>
            <w:vAlign w:val="center"/>
            <w:hideMark/>
          </w:tcPr>
          <w:p w14:paraId="70A2AFB1"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135</w:t>
            </w:r>
          </w:p>
        </w:tc>
        <w:tc>
          <w:tcPr>
            <w:tcW w:w="554" w:type="pct"/>
            <w:tcBorders>
              <w:top w:val="nil"/>
              <w:left w:val="nil"/>
              <w:bottom w:val="single" w:sz="4" w:space="0" w:color="auto"/>
              <w:right w:val="single" w:sz="4" w:space="0" w:color="auto"/>
            </w:tcBorders>
            <w:shd w:val="clear" w:color="auto" w:fill="auto"/>
            <w:noWrap/>
            <w:vAlign w:val="center"/>
            <w:hideMark/>
          </w:tcPr>
          <w:p w14:paraId="2C3B05CC"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176</w:t>
            </w:r>
          </w:p>
        </w:tc>
      </w:tr>
      <w:tr w:rsidR="002A7686" w:rsidRPr="00B7100E" w14:paraId="10E3F785" w14:textId="77777777" w:rsidTr="007D1EAF">
        <w:trPr>
          <w:trHeight w:val="360"/>
        </w:trPr>
        <w:tc>
          <w:tcPr>
            <w:tcW w:w="3203" w:type="pct"/>
            <w:tcBorders>
              <w:top w:val="nil"/>
              <w:left w:val="single" w:sz="4" w:space="0" w:color="auto"/>
              <w:bottom w:val="single" w:sz="4" w:space="0" w:color="auto"/>
              <w:right w:val="single" w:sz="4" w:space="0" w:color="auto"/>
            </w:tcBorders>
            <w:shd w:val="clear" w:color="auto" w:fill="auto"/>
            <w:vAlign w:val="center"/>
            <w:hideMark/>
          </w:tcPr>
          <w:p w14:paraId="73F806E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INSTITUTO SUPERIOR DE AUDITORIA Y FISCALIZACION</w:t>
            </w:r>
          </w:p>
        </w:tc>
        <w:tc>
          <w:tcPr>
            <w:tcW w:w="394" w:type="pct"/>
            <w:tcBorders>
              <w:top w:val="nil"/>
              <w:left w:val="nil"/>
              <w:bottom w:val="single" w:sz="4" w:space="0" w:color="auto"/>
              <w:right w:val="single" w:sz="4" w:space="0" w:color="auto"/>
            </w:tcBorders>
            <w:shd w:val="clear" w:color="auto" w:fill="auto"/>
            <w:noWrap/>
            <w:vAlign w:val="center"/>
            <w:hideMark/>
          </w:tcPr>
          <w:p w14:paraId="0D2E1DF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 </w:t>
            </w:r>
          </w:p>
        </w:tc>
        <w:tc>
          <w:tcPr>
            <w:tcW w:w="849" w:type="pct"/>
            <w:tcBorders>
              <w:top w:val="nil"/>
              <w:left w:val="nil"/>
              <w:bottom w:val="single" w:sz="4" w:space="0" w:color="auto"/>
              <w:right w:val="single" w:sz="4" w:space="0" w:color="auto"/>
            </w:tcBorders>
            <w:shd w:val="clear" w:color="auto" w:fill="auto"/>
            <w:noWrap/>
            <w:vAlign w:val="center"/>
            <w:hideMark/>
          </w:tcPr>
          <w:p w14:paraId="3D3F85C9"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286</w:t>
            </w:r>
          </w:p>
        </w:tc>
        <w:tc>
          <w:tcPr>
            <w:tcW w:w="554" w:type="pct"/>
            <w:tcBorders>
              <w:top w:val="nil"/>
              <w:left w:val="nil"/>
              <w:bottom w:val="single" w:sz="4" w:space="0" w:color="auto"/>
              <w:right w:val="single" w:sz="4" w:space="0" w:color="auto"/>
            </w:tcBorders>
            <w:shd w:val="clear" w:color="auto" w:fill="auto"/>
            <w:noWrap/>
            <w:vAlign w:val="center"/>
            <w:hideMark/>
          </w:tcPr>
          <w:p w14:paraId="48FC44B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286</w:t>
            </w:r>
          </w:p>
        </w:tc>
      </w:tr>
      <w:tr w:rsidR="002A7686" w:rsidRPr="00B7100E" w14:paraId="4B2D3412" w14:textId="77777777" w:rsidTr="007D1EAF">
        <w:trPr>
          <w:trHeight w:val="360"/>
        </w:trPr>
        <w:tc>
          <w:tcPr>
            <w:tcW w:w="3203" w:type="pct"/>
            <w:tcBorders>
              <w:top w:val="nil"/>
              <w:left w:val="single" w:sz="4" w:space="0" w:color="auto"/>
              <w:bottom w:val="single" w:sz="4" w:space="0" w:color="auto"/>
              <w:right w:val="single" w:sz="4" w:space="0" w:color="auto"/>
            </w:tcBorders>
            <w:shd w:val="clear" w:color="auto" w:fill="auto"/>
            <w:vAlign w:val="center"/>
            <w:hideMark/>
          </w:tcPr>
          <w:p w14:paraId="149B6C2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FISCALÍA GENERAL DE JUSTICIA DEL ESTADO DE SONORA </w:t>
            </w:r>
          </w:p>
        </w:tc>
        <w:tc>
          <w:tcPr>
            <w:tcW w:w="394" w:type="pct"/>
            <w:tcBorders>
              <w:top w:val="nil"/>
              <w:left w:val="nil"/>
              <w:bottom w:val="single" w:sz="4" w:space="0" w:color="auto"/>
              <w:right w:val="single" w:sz="4" w:space="0" w:color="auto"/>
            </w:tcBorders>
            <w:shd w:val="clear" w:color="auto" w:fill="auto"/>
            <w:noWrap/>
            <w:vAlign w:val="center"/>
            <w:hideMark/>
          </w:tcPr>
          <w:p w14:paraId="2990EEE8"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511</w:t>
            </w:r>
          </w:p>
        </w:tc>
        <w:tc>
          <w:tcPr>
            <w:tcW w:w="849" w:type="pct"/>
            <w:tcBorders>
              <w:top w:val="nil"/>
              <w:left w:val="nil"/>
              <w:bottom w:val="single" w:sz="4" w:space="0" w:color="auto"/>
              <w:right w:val="single" w:sz="4" w:space="0" w:color="auto"/>
            </w:tcBorders>
            <w:shd w:val="clear" w:color="auto" w:fill="auto"/>
            <w:noWrap/>
            <w:vAlign w:val="center"/>
            <w:hideMark/>
          </w:tcPr>
          <w:p w14:paraId="382A12D9"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2,328</w:t>
            </w:r>
          </w:p>
        </w:tc>
        <w:tc>
          <w:tcPr>
            <w:tcW w:w="554" w:type="pct"/>
            <w:tcBorders>
              <w:top w:val="nil"/>
              <w:left w:val="nil"/>
              <w:bottom w:val="single" w:sz="4" w:space="0" w:color="auto"/>
              <w:right w:val="single" w:sz="4" w:space="0" w:color="auto"/>
            </w:tcBorders>
            <w:shd w:val="clear" w:color="auto" w:fill="auto"/>
            <w:noWrap/>
            <w:vAlign w:val="center"/>
            <w:hideMark/>
          </w:tcPr>
          <w:p w14:paraId="4121DD2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2,839</w:t>
            </w:r>
          </w:p>
        </w:tc>
      </w:tr>
      <w:tr w:rsidR="002A7686" w:rsidRPr="00B7100E" w14:paraId="7C11C920" w14:textId="77777777" w:rsidTr="007D1EAF">
        <w:trPr>
          <w:trHeight w:val="360"/>
        </w:trPr>
        <w:tc>
          <w:tcPr>
            <w:tcW w:w="3203" w:type="pct"/>
            <w:tcBorders>
              <w:top w:val="nil"/>
              <w:left w:val="single" w:sz="4" w:space="0" w:color="auto"/>
              <w:bottom w:val="single" w:sz="4" w:space="0" w:color="auto"/>
              <w:right w:val="single" w:sz="4" w:space="0" w:color="auto"/>
            </w:tcBorders>
            <w:shd w:val="clear" w:color="auto" w:fill="auto"/>
            <w:vAlign w:val="center"/>
            <w:hideMark/>
          </w:tcPr>
          <w:p w14:paraId="203384C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SECRETARIA DE TURISMO</w:t>
            </w:r>
          </w:p>
        </w:tc>
        <w:tc>
          <w:tcPr>
            <w:tcW w:w="394" w:type="pct"/>
            <w:tcBorders>
              <w:top w:val="nil"/>
              <w:left w:val="nil"/>
              <w:bottom w:val="single" w:sz="4" w:space="0" w:color="auto"/>
              <w:right w:val="single" w:sz="4" w:space="0" w:color="auto"/>
            </w:tcBorders>
            <w:shd w:val="clear" w:color="auto" w:fill="auto"/>
            <w:noWrap/>
            <w:vAlign w:val="center"/>
            <w:hideMark/>
          </w:tcPr>
          <w:p w14:paraId="7378E7BB"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21</w:t>
            </w:r>
          </w:p>
        </w:tc>
        <w:tc>
          <w:tcPr>
            <w:tcW w:w="849" w:type="pct"/>
            <w:tcBorders>
              <w:top w:val="nil"/>
              <w:left w:val="nil"/>
              <w:bottom w:val="single" w:sz="4" w:space="0" w:color="auto"/>
              <w:right w:val="single" w:sz="4" w:space="0" w:color="auto"/>
            </w:tcBorders>
            <w:shd w:val="clear" w:color="auto" w:fill="auto"/>
            <w:noWrap/>
            <w:vAlign w:val="center"/>
            <w:hideMark/>
          </w:tcPr>
          <w:p w14:paraId="005EE84C"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30</w:t>
            </w:r>
          </w:p>
        </w:tc>
        <w:tc>
          <w:tcPr>
            <w:tcW w:w="554" w:type="pct"/>
            <w:tcBorders>
              <w:top w:val="nil"/>
              <w:left w:val="nil"/>
              <w:bottom w:val="single" w:sz="4" w:space="0" w:color="auto"/>
              <w:right w:val="single" w:sz="4" w:space="0" w:color="auto"/>
            </w:tcBorders>
            <w:shd w:val="clear" w:color="auto" w:fill="auto"/>
            <w:noWrap/>
            <w:vAlign w:val="center"/>
            <w:hideMark/>
          </w:tcPr>
          <w:p w14:paraId="54026CB9"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51</w:t>
            </w:r>
          </w:p>
        </w:tc>
      </w:tr>
      <w:tr w:rsidR="002A7686" w:rsidRPr="00B7100E" w14:paraId="386CA48E" w14:textId="77777777" w:rsidTr="007D1EAF">
        <w:trPr>
          <w:trHeight w:val="450"/>
        </w:trPr>
        <w:tc>
          <w:tcPr>
            <w:tcW w:w="3203" w:type="pct"/>
            <w:tcBorders>
              <w:top w:val="nil"/>
              <w:left w:val="single" w:sz="4" w:space="0" w:color="auto"/>
              <w:bottom w:val="single" w:sz="4" w:space="0" w:color="auto"/>
              <w:right w:val="single" w:sz="4" w:space="0" w:color="auto"/>
            </w:tcBorders>
            <w:shd w:val="clear" w:color="auto" w:fill="D9D9D9"/>
            <w:vAlign w:val="center"/>
            <w:hideMark/>
          </w:tcPr>
          <w:p w14:paraId="515DC9A2"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TOTAL</w:t>
            </w:r>
          </w:p>
        </w:tc>
        <w:tc>
          <w:tcPr>
            <w:tcW w:w="394" w:type="pct"/>
            <w:tcBorders>
              <w:top w:val="nil"/>
              <w:left w:val="nil"/>
              <w:bottom w:val="single" w:sz="4" w:space="0" w:color="auto"/>
              <w:right w:val="single" w:sz="4" w:space="0" w:color="auto"/>
            </w:tcBorders>
            <w:shd w:val="clear" w:color="auto" w:fill="D9D9D9"/>
            <w:noWrap/>
            <w:vAlign w:val="center"/>
            <w:hideMark/>
          </w:tcPr>
          <w:p w14:paraId="160D332E"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5,946</w:t>
            </w:r>
          </w:p>
        </w:tc>
        <w:tc>
          <w:tcPr>
            <w:tcW w:w="849" w:type="pct"/>
            <w:tcBorders>
              <w:top w:val="nil"/>
              <w:left w:val="nil"/>
              <w:bottom w:val="single" w:sz="4" w:space="0" w:color="auto"/>
              <w:right w:val="single" w:sz="4" w:space="0" w:color="auto"/>
            </w:tcBorders>
            <w:shd w:val="clear" w:color="auto" w:fill="D9D9D9"/>
            <w:noWrap/>
            <w:vAlign w:val="center"/>
            <w:hideMark/>
          </w:tcPr>
          <w:p w14:paraId="137131B2"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10,810</w:t>
            </w:r>
          </w:p>
        </w:tc>
        <w:tc>
          <w:tcPr>
            <w:tcW w:w="554" w:type="pct"/>
            <w:tcBorders>
              <w:top w:val="nil"/>
              <w:left w:val="nil"/>
              <w:bottom w:val="single" w:sz="4" w:space="0" w:color="auto"/>
              <w:right w:val="single" w:sz="4" w:space="0" w:color="auto"/>
            </w:tcBorders>
            <w:shd w:val="clear" w:color="auto" w:fill="D9D9D9"/>
            <w:noWrap/>
            <w:vAlign w:val="center"/>
            <w:hideMark/>
          </w:tcPr>
          <w:p w14:paraId="788C462A"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16,756</w:t>
            </w:r>
          </w:p>
        </w:tc>
      </w:tr>
    </w:tbl>
    <w:p w14:paraId="3AF1B99F" w14:textId="77777777" w:rsidR="002A7686" w:rsidRPr="00B7100E" w:rsidRDefault="002A7686" w:rsidP="002A7686">
      <w:pPr>
        <w:rPr>
          <w:rFonts w:eastAsia="Calibri"/>
        </w:rPr>
      </w:pPr>
    </w:p>
    <w:p w14:paraId="666AE106" w14:textId="77777777" w:rsidR="002A7686" w:rsidRPr="00B7100E" w:rsidRDefault="002A7686" w:rsidP="002A7686">
      <w:pPr>
        <w:rPr>
          <w:rFonts w:eastAsia="Calibri"/>
        </w:rPr>
      </w:pPr>
      <w:r w:rsidRPr="00B7100E">
        <w:rPr>
          <w:rFonts w:eastAsia="Calibri"/>
        </w:rPr>
        <w:t>Nota: Esta información corresponde a la nómina de las Dependencias de la Administración Pública Directa, que son cubiertas a través del Capítulo 1000 Servicios Personales, así como los Poderes Legislativo y Judicial, los Servicios de Salud de Sonora (2,143 plazas de base y 179 de confianza), Coordinación Estatal de Protección Civil (19 plazas de base y 77 de confianza), el Instituto Superior de Auditoria y Fiscalización y la Fiscalía General de Justicia del Estado que se integran en el Capítulo 4000 Transferencias, Asignaciones, Subsidios y Otras Ayudas.</w:t>
      </w:r>
    </w:p>
    <w:p w14:paraId="2D47A256" w14:textId="77777777" w:rsidR="002A7686" w:rsidRPr="00B7100E" w:rsidRDefault="002A7686" w:rsidP="002A7686">
      <w:pPr>
        <w:rPr>
          <w:rFonts w:eastAsia="Calibri"/>
        </w:rPr>
      </w:pPr>
    </w:p>
    <w:p w14:paraId="302B7A16" w14:textId="77777777" w:rsidR="002A7686" w:rsidRPr="00B7100E" w:rsidRDefault="002A7686" w:rsidP="002A7686">
      <w:pPr>
        <w:ind w:firstLine="8"/>
        <w:contextualSpacing/>
        <w:rPr>
          <w:rFonts w:eastAsia="Calibri"/>
        </w:rPr>
      </w:pPr>
      <w:r w:rsidRPr="00B7100E">
        <w:rPr>
          <w:rFonts w:eastAsia="Calibri"/>
        </w:rPr>
        <w:t>IX.- Plazas y número de horas cátedra del magisterio estatal por unidad responsable:</w:t>
      </w:r>
    </w:p>
    <w:p w14:paraId="0EF7645A" w14:textId="77777777" w:rsidR="002A7686" w:rsidRPr="00B7100E" w:rsidRDefault="002A7686" w:rsidP="002A7686">
      <w:pPr>
        <w:rPr>
          <w:rFonts w:eastAsia="Calibri"/>
        </w:rPr>
      </w:pPr>
    </w:p>
    <w:tbl>
      <w:tblPr>
        <w:tblW w:w="5000" w:type="pct"/>
        <w:tblCellMar>
          <w:left w:w="70" w:type="dxa"/>
          <w:right w:w="70" w:type="dxa"/>
        </w:tblCellMar>
        <w:tblLook w:val="04A0" w:firstRow="1" w:lastRow="0" w:firstColumn="1" w:lastColumn="0" w:noHBand="0" w:noVBand="1"/>
      </w:tblPr>
      <w:tblGrid>
        <w:gridCol w:w="924"/>
        <w:gridCol w:w="5722"/>
        <w:gridCol w:w="924"/>
        <w:gridCol w:w="924"/>
      </w:tblGrid>
      <w:tr w:rsidR="002A7686" w:rsidRPr="00B7100E" w14:paraId="74605D85" w14:textId="77777777" w:rsidTr="007D1EAF">
        <w:trPr>
          <w:trHeight w:val="450"/>
          <w:tblHeader/>
        </w:trPr>
        <w:tc>
          <w:tcPr>
            <w:tcW w:w="54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3D199AD"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UNIDAD</w:t>
            </w:r>
          </w:p>
        </w:tc>
        <w:tc>
          <w:tcPr>
            <w:tcW w:w="3367" w:type="pct"/>
            <w:tcBorders>
              <w:top w:val="single" w:sz="4" w:space="0" w:color="auto"/>
              <w:left w:val="nil"/>
              <w:bottom w:val="single" w:sz="4" w:space="0" w:color="auto"/>
              <w:right w:val="single" w:sz="4" w:space="0" w:color="auto"/>
            </w:tcBorders>
            <w:shd w:val="clear" w:color="auto" w:fill="D9D9D9"/>
            <w:vAlign w:val="center"/>
            <w:hideMark/>
          </w:tcPr>
          <w:p w14:paraId="5B01588A"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AREA</w:t>
            </w:r>
          </w:p>
        </w:tc>
        <w:tc>
          <w:tcPr>
            <w:tcW w:w="544" w:type="pct"/>
            <w:tcBorders>
              <w:top w:val="single" w:sz="4" w:space="0" w:color="auto"/>
              <w:left w:val="nil"/>
              <w:bottom w:val="single" w:sz="4" w:space="0" w:color="auto"/>
              <w:right w:val="single" w:sz="4" w:space="0" w:color="auto"/>
            </w:tcBorders>
            <w:shd w:val="clear" w:color="auto" w:fill="D9D9D9"/>
            <w:noWrap/>
            <w:vAlign w:val="center"/>
            <w:hideMark/>
          </w:tcPr>
          <w:p w14:paraId="5DAE860A"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PLAZAS</w:t>
            </w:r>
          </w:p>
        </w:tc>
        <w:tc>
          <w:tcPr>
            <w:tcW w:w="544" w:type="pct"/>
            <w:tcBorders>
              <w:top w:val="single" w:sz="4" w:space="0" w:color="auto"/>
              <w:left w:val="nil"/>
              <w:bottom w:val="single" w:sz="4" w:space="0" w:color="auto"/>
              <w:right w:val="single" w:sz="4" w:space="0" w:color="auto"/>
            </w:tcBorders>
            <w:shd w:val="clear" w:color="auto" w:fill="D9D9D9"/>
            <w:noWrap/>
            <w:vAlign w:val="center"/>
            <w:hideMark/>
          </w:tcPr>
          <w:p w14:paraId="0B591AA8"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HORAS</w:t>
            </w:r>
          </w:p>
        </w:tc>
      </w:tr>
      <w:tr w:rsidR="002A7686" w:rsidRPr="00B7100E" w14:paraId="03808ACF" w14:textId="77777777" w:rsidTr="007D1EAF">
        <w:trPr>
          <w:trHeight w:val="255"/>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2FF0A3E4"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08-07</w:t>
            </w:r>
          </w:p>
        </w:tc>
        <w:tc>
          <w:tcPr>
            <w:tcW w:w="3367" w:type="pct"/>
            <w:tcBorders>
              <w:top w:val="nil"/>
              <w:left w:val="nil"/>
              <w:bottom w:val="single" w:sz="4" w:space="0" w:color="auto"/>
              <w:right w:val="single" w:sz="4" w:space="0" w:color="auto"/>
            </w:tcBorders>
            <w:shd w:val="clear" w:color="auto" w:fill="auto"/>
            <w:vAlign w:val="center"/>
            <w:hideMark/>
          </w:tcPr>
          <w:p w14:paraId="3DCC1CF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DIRECCIÓN GENERAL DE ATENCIÓN CIUDADANA</w:t>
            </w:r>
          </w:p>
        </w:tc>
        <w:tc>
          <w:tcPr>
            <w:tcW w:w="544" w:type="pct"/>
            <w:tcBorders>
              <w:top w:val="nil"/>
              <w:left w:val="nil"/>
              <w:bottom w:val="single" w:sz="4" w:space="0" w:color="auto"/>
              <w:right w:val="single" w:sz="4" w:space="0" w:color="auto"/>
            </w:tcBorders>
            <w:shd w:val="clear" w:color="auto" w:fill="auto"/>
            <w:noWrap/>
            <w:vAlign w:val="center"/>
            <w:hideMark/>
          </w:tcPr>
          <w:p w14:paraId="5A7F55D1"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w:t>
            </w:r>
          </w:p>
        </w:tc>
        <w:tc>
          <w:tcPr>
            <w:tcW w:w="544" w:type="pct"/>
            <w:tcBorders>
              <w:top w:val="nil"/>
              <w:left w:val="nil"/>
              <w:bottom w:val="single" w:sz="4" w:space="0" w:color="auto"/>
              <w:right w:val="single" w:sz="4" w:space="0" w:color="auto"/>
            </w:tcBorders>
            <w:shd w:val="clear" w:color="auto" w:fill="auto"/>
            <w:noWrap/>
            <w:vAlign w:val="center"/>
            <w:hideMark/>
          </w:tcPr>
          <w:p w14:paraId="620C0DF6"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 </w:t>
            </w:r>
          </w:p>
        </w:tc>
      </w:tr>
      <w:tr w:rsidR="002A7686" w:rsidRPr="00B7100E" w14:paraId="0C7F89DC" w14:textId="77777777" w:rsidTr="007D1EAF">
        <w:trPr>
          <w:trHeight w:val="51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7559E503"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lastRenderedPageBreak/>
              <w:t>08-08</w:t>
            </w:r>
          </w:p>
        </w:tc>
        <w:tc>
          <w:tcPr>
            <w:tcW w:w="3367" w:type="pct"/>
            <w:tcBorders>
              <w:top w:val="nil"/>
              <w:left w:val="nil"/>
              <w:bottom w:val="single" w:sz="4" w:space="0" w:color="auto"/>
              <w:right w:val="single" w:sz="4" w:space="0" w:color="auto"/>
            </w:tcBorders>
            <w:shd w:val="clear" w:color="auto" w:fill="auto"/>
            <w:vAlign w:val="center"/>
            <w:hideMark/>
          </w:tcPr>
          <w:p w14:paraId="14B39EA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UNIDAD DEL SISTEMA PARA LA CARRERA DE LAS MAESTRAS Y LOS MAESTROS DEL ESTADO DE SONORA </w:t>
            </w:r>
          </w:p>
        </w:tc>
        <w:tc>
          <w:tcPr>
            <w:tcW w:w="544" w:type="pct"/>
            <w:tcBorders>
              <w:top w:val="nil"/>
              <w:left w:val="nil"/>
              <w:bottom w:val="single" w:sz="4" w:space="0" w:color="auto"/>
              <w:right w:val="single" w:sz="4" w:space="0" w:color="auto"/>
            </w:tcBorders>
            <w:shd w:val="clear" w:color="auto" w:fill="auto"/>
            <w:noWrap/>
            <w:vAlign w:val="center"/>
            <w:hideMark/>
          </w:tcPr>
          <w:p w14:paraId="49DB0C9E"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17</w:t>
            </w:r>
          </w:p>
        </w:tc>
        <w:tc>
          <w:tcPr>
            <w:tcW w:w="544" w:type="pct"/>
            <w:tcBorders>
              <w:top w:val="nil"/>
              <w:left w:val="nil"/>
              <w:bottom w:val="single" w:sz="4" w:space="0" w:color="auto"/>
              <w:right w:val="single" w:sz="4" w:space="0" w:color="auto"/>
            </w:tcBorders>
            <w:shd w:val="clear" w:color="auto" w:fill="auto"/>
            <w:noWrap/>
            <w:vAlign w:val="center"/>
            <w:hideMark/>
          </w:tcPr>
          <w:p w14:paraId="737FE4F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 </w:t>
            </w:r>
          </w:p>
        </w:tc>
      </w:tr>
      <w:tr w:rsidR="002A7686" w:rsidRPr="00B7100E" w14:paraId="1C23C3FF" w14:textId="77777777" w:rsidTr="007D1EAF">
        <w:trPr>
          <w:trHeight w:val="255"/>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13D8845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08-09</w:t>
            </w:r>
          </w:p>
        </w:tc>
        <w:tc>
          <w:tcPr>
            <w:tcW w:w="3367" w:type="pct"/>
            <w:tcBorders>
              <w:top w:val="nil"/>
              <w:left w:val="nil"/>
              <w:bottom w:val="single" w:sz="4" w:space="0" w:color="auto"/>
              <w:right w:val="single" w:sz="4" w:space="0" w:color="auto"/>
            </w:tcBorders>
            <w:shd w:val="clear" w:color="auto" w:fill="auto"/>
            <w:vAlign w:val="center"/>
            <w:hideMark/>
          </w:tcPr>
          <w:p w14:paraId="7459685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UNIDAD DE IGUALDAD DE GÉNERO</w:t>
            </w:r>
          </w:p>
        </w:tc>
        <w:tc>
          <w:tcPr>
            <w:tcW w:w="544" w:type="pct"/>
            <w:tcBorders>
              <w:top w:val="nil"/>
              <w:left w:val="nil"/>
              <w:bottom w:val="single" w:sz="4" w:space="0" w:color="auto"/>
              <w:right w:val="single" w:sz="4" w:space="0" w:color="auto"/>
            </w:tcBorders>
            <w:shd w:val="clear" w:color="auto" w:fill="auto"/>
            <w:noWrap/>
            <w:vAlign w:val="center"/>
            <w:hideMark/>
          </w:tcPr>
          <w:p w14:paraId="250421E1"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7</w:t>
            </w:r>
          </w:p>
        </w:tc>
        <w:tc>
          <w:tcPr>
            <w:tcW w:w="544" w:type="pct"/>
            <w:tcBorders>
              <w:top w:val="nil"/>
              <w:left w:val="nil"/>
              <w:bottom w:val="single" w:sz="4" w:space="0" w:color="auto"/>
              <w:right w:val="single" w:sz="4" w:space="0" w:color="auto"/>
            </w:tcBorders>
            <w:shd w:val="clear" w:color="auto" w:fill="auto"/>
            <w:noWrap/>
            <w:vAlign w:val="center"/>
            <w:hideMark/>
          </w:tcPr>
          <w:p w14:paraId="2A94739B"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 </w:t>
            </w:r>
          </w:p>
        </w:tc>
      </w:tr>
      <w:tr w:rsidR="002A7686" w:rsidRPr="00B7100E" w14:paraId="75E2FD17" w14:textId="77777777" w:rsidTr="007D1EAF">
        <w:trPr>
          <w:trHeight w:val="255"/>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2322DA71"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08-10</w:t>
            </w:r>
          </w:p>
        </w:tc>
        <w:tc>
          <w:tcPr>
            <w:tcW w:w="3367" w:type="pct"/>
            <w:tcBorders>
              <w:top w:val="nil"/>
              <w:left w:val="nil"/>
              <w:bottom w:val="single" w:sz="4" w:space="0" w:color="auto"/>
              <w:right w:val="single" w:sz="4" w:space="0" w:color="auto"/>
            </w:tcBorders>
            <w:shd w:val="clear" w:color="auto" w:fill="auto"/>
            <w:vAlign w:val="center"/>
            <w:hideMark/>
          </w:tcPr>
          <w:p w14:paraId="0B22DB8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OFICINA DEL SECRETARIO</w:t>
            </w:r>
          </w:p>
        </w:tc>
        <w:tc>
          <w:tcPr>
            <w:tcW w:w="544" w:type="pct"/>
            <w:tcBorders>
              <w:top w:val="nil"/>
              <w:left w:val="nil"/>
              <w:bottom w:val="single" w:sz="4" w:space="0" w:color="auto"/>
              <w:right w:val="single" w:sz="4" w:space="0" w:color="auto"/>
            </w:tcBorders>
            <w:shd w:val="clear" w:color="auto" w:fill="auto"/>
            <w:noWrap/>
            <w:vAlign w:val="center"/>
            <w:hideMark/>
          </w:tcPr>
          <w:p w14:paraId="534B64B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16</w:t>
            </w:r>
          </w:p>
        </w:tc>
        <w:tc>
          <w:tcPr>
            <w:tcW w:w="544" w:type="pct"/>
            <w:tcBorders>
              <w:top w:val="nil"/>
              <w:left w:val="nil"/>
              <w:bottom w:val="single" w:sz="4" w:space="0" w:color="auto"/>
              <w:right w:val="single" w:sz="4" w:space="0" w:color="auto"/>
            </w:tcBorders>
            <w:shd w:val="clear" w:color="auto" w:fill="auto"/>
            <w:noWrap/>
            <w:vAlign w:val="center"/>
            <w:hideMark/>
          </w:tcPr>
          <w:p w14:paraId="0E628DB4"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 </w:t>
            </w:r>
          </w:p>
        </w:tc>
      </w:tr>
      <w:tr w:rsidR="002A7686" w:rsidRPr="00B7100E" w14:paraId="67F2D086" w14:textId="77777777" w:rsidTr="007D1EAF">
        <w:trPr>
          <w:trHeight w:val="255"/>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20145F3B"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08-11</w:t>
            </w:r>
          </w:p>
        </w:tc>
        <w:tc>
          <w:tcPr>
            <w:tcW w:w="3367" w:type="pct"/>
            <w:tcBorders>
              <w:top w:val="nil"/>
              <w:left w:val="nil"/>
              <w:bottom w:val="single" w:sz="4" w:space="0" w:color="auto"/>
              <w:right w:val="single" w:sz="4" w:space="0" w:color="auto"/>
            </w:tcBorders>
            <w:shd w:val="clear" w:color="auto" w:fill="auto"/>
            <w:vAlign w:val="center"/>
            <w:hideMark/>
          </w:tcPr>
          <w:p w14:paraId="4896284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UNIDAD DE ASUNTOS JURÍDICOS</w:t>
            </w:r>
          </w:p>
        </w:tc>
        <w:tc>
          <w:tcPr>
            <w:tcW w:w="544" w:type="pct"/>
            <w:tcBorders>
              <w:top w:val="nil"/>
              <w:left w:val="nil"/>
              <w:bottom w:val="single" w:sz="4" w:space="0" w:color="auto"/>
              <w:right w:val="single" w:sz="4" w:space="0" w:color="auto"/>
            </w:tcBorders>
            <w:shd w:val="clear" w:color="auto" w:fill="auto"/>
            <w:noWrap/>
            <w:vAlign w:val="center"/>
            <w:hideMark/>
          </w:tcPr>
          <w:p w14:paraId="439447CB"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w:t>
            </w:r>
          </w:p>
        </w:tc>
        <w:tc>
          <w:tcPr>
            <w:tcW w:w="544" w:type="pct"/>
            <w:tcBorders>
              <w:top w:val="nil"/>
              <w:left w:val="nil"/>
              <w:bottom w:val="single" w:sz="4" w:space="0" w:color="auto"/>
              <w:right w:val="single" w:sz="4" w:space="0" w:color="auto"/>
            </w:tcBorders>
            <w:shd w:val="clear" w:color="auto" w:fill="auto"/>
            <w:noWrap/>
            <w:vAlign w:val="center"/>
            <w:hideMark/>
          </w:tcPr>
          <w:p w14:paraId="2A93175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 </w:t>
            </w:r>
          </w:p>
        </w:tc>
      </w:tr>
      <w:tr w:rsidR="002A7686" w:rsidRPr="00B7100E" w14:paraId="3CE5F4AB" w14:textId="77777777" w:rsidTr="007D1EAF">
        <w:trPr>
          <w:trHeight w:val="255"/>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69368ACE"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08-12</w:t>
            </w:r>
          </w:p>
        </w:tc>
        <w:tc>
          <w:tcPr>
            <w:tcW w:w="3367" w:type="pct"/>
            <w:tcBorders>
              <w:top w:val="nil"/>
              <w:left w:val="nil"/>
              <w:bottom w:val="single" w:sz="4" w:space="0" w:color="auto"/>
              <w:right w:val="single" w:sz="4" w:space="0" w:color="auto"/>
            </w:tcBorders>
            <w:shd w:val="clear" w:color="auto" w:fill="auto"/>
            <w:vAlign w:val="center"/>
            <w:hideMark/>
          </w:tcPr>
          <w:p w14:paraId="6C77F0C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UNIDAD DE ENLACE Y COMUNICACIÓN SOCIAL</w:t>
            </w:r>
          </w:p>
        </w:tc>
        <w:tc>
          <w:tcPr>
            <w:tcW w:w="544" w:type="pct"/>
            <w:tcBorders>
              <w:top w:val="nil"/>
              <w:left w:val="nil"/>
              <w:bottom w:val="single" w:sz="4" w:space="0" w:color="auto"/>
              <w:right w:val="single" w:sz="4" w:space="0" w:color="auto"/>
            </w:tcBorders>
            <w:shd w:val="clear" w:color="auto" w:fill="auto"/>
            <w:noWrap/>
            <w:vAlign w:val="center"/>
            <w:hideMark/>
          </w:tcPr>
          <w:p w14:paraId="505CEA5E"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w:t>
            </w:r>
          </w:p>
        </w:tc>
        <w:tc>
          <w:tcPr>
            <w:tcW w:w="544" w:type="pct"/>
            <w:tcBorders>
              <w:top w:val="nil"/>
              <w:left w:val="nil"/>
              <w:bottom w:val="single" w:sz="4" w:space="0" w:color="auto"/>
              <w:right w:val="single" w:sz="4" w:space="0" w:color="auto"/>
            </w:tcBorders>
            <w:shd w:val="clear" w:color="auto" w:fill="auto"/>
            <w:noWrap/>
            <w:vAlign w:val="center"/>
            <w:hideMark/>
          </w:tcPr>
          <w:p w14:paraId="1797FD87"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 </w:t>
            </w:r>
          </w:p>
        </w:tc>
      </w:tr>
      <w:tr w:rsidR="002A7686" w:rsidRPr="00B7100E" w14:paraId="4D33D1BD" w14:textId="77777777" w:rsidTr="007D1EAF">
        <w:trPr>
          <w:trHeight w:val="255"/>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5CE808AE"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08-20</w:t>
            </w:r>
          </w:p>
        </w:tc>
        <w:tc>
          <w:tcPr>
            <w:tcW w:w="3367" w:type="pct"/>
            <w:tcBorders>
              <w:top w:val="nil"/>
              <w:left w:val="nil"/>
              <w:bottom w:val="single" w:sz="4" w:space="0" w:color="auto"/>
              <w:right w:val="single" w:sz="4" w:space="0" w:color="auto"/>
            </w:tcBorders>
            <w:shd w:val="clear" w:color="auto" w:fill="auto"/>
            <w:vAlign w:val="center"/>
            <w:hideMark/>
          </w:tcPr>
          <w:p w14:paraId="4CA1DCC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SUBSECRETARÍA DE EDUCACIÓN BASICA</w:t>
            </w:r>
          </w:p>
        </w:tc>
        <w:tc>
          <w:tcPr>
            <w:tcW w:w="544" w:type="pct"/>
            <w:tcBorders>
              <w:top w:val="nil"/>
              <w:left w:val="nil"/>
              <w:bottom w:val="single" w:sz="4" w:space="0" w:color="auto"/>
              <w:right w:val="single" w:sz="4" w:space="0" w:color="auto"/>
            </w:tcBorders>
            <w:shd w:val="clear" w:color="auto" w:fill="auto"/>
            <w:noWrap/>
            <w:vAlign w:val="center"/>
            <w:hideMark/>
          </w:tcPr>
          <w:p w14:paraId="789F381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12</w:t>
            </w:r>
          </w:p>
        </w:tc>
        <w:tc>
          <w:tcPr>
            <w:tcW w:w="544" w:type="pct"/>
            <w:tcBorders>
              <w:top w:val="nil"/>
              <w:left w:val="nil"/>
              <w:bottom w:val="single" w:sz="4" w:space="0" w:color="auto"/>
              <w:right w:val="single" w:sz="4" w:space="0" w:color="auto"/>
            </w:tcBorders>
            <w:shd w:val="clear" w:color="auto" w:fill="auto"/>
            <w:noWrap/>
            <w:vAlign w:val="center"/>
            <w:hideMark/>
          </w:tcPr>
          <w:p w14:paraId="0F3707D3"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 </w:t>
            </w:r>
          </w:p>
        </w:tc>
      </w:tr>
      <w:tr w:rsidR="002A7686" w:rsidRPr="00B7100E" w14:paraId="1D7A2EC7" w14:textId="77777777" w:rsidTr="007D1EAF">
        <w:trPr>
          <w:trHeight w:val="255"/>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58022051"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08-21</w:t>
            </w:r>
          </w:p>
        </w:tc>
        <w:tc>
          <w:tcPr>
            <w:tcW w:w="3367" w:type="pct"/>
            <w:tcBorders>
              <w:top w:val="nil"/>
              <w:left w:val="nil"/>
              <w:bottom w:val="single" w:sz="4" w:space="0" w:color="auto"/>
              <w:right w:val="single" w:sz="4" w:space="0" w:color="auto"/>
            </w:tcBorders>
            <w:shd w:val="clear" w:color="auto" w:fill="auto"/>
            <w:vAlign w:val="center"/>
            <w:hideMark/>
          </w:tcPr>
          <w:p w14:paraId="649EA96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DIRECCIÓN GENERAL DE EDUCACIÓN ELEMENTAL </w:t>
            </w:r>
          </w:p>
        </w:tc>
        <w:tc>
          <w:tcPr>
            <w:tcW w:w="544" w:type="pct"/>
            <w:tcBorders>
              <w:top w:val="nil"/>
              <w:left w:val="nil"/>
              <w:bottom w:val="single" w:sz="4" w:space="0" w:color="auto"/>
              <w:right w:val="single" w:sz="4" w:space="0" w:color="auto"/>
            </w:tcBorders>
            <w:shd w:val="clear" w:color="auto" w:fill="auto"/>
            <w:noWrap/>
            <w:vAlign w:val="center"/>
            <w:hideMark/>
          </w:tcPr>
          <w:p w14:paraId="35D5B66D"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20</w:t>
            </w:r>
          </w:p>
        </w:tc>
        <w:tc>
          <w:tcPr>
            <w:tcW w:w="544" w:type="pct"/>
            <w:tcBorders>
              <w:top w:val="nil"/>
              <w:left w:val="nil"/>
              <w:bottom w:val="single" w:sz="4" w:space="0" w:color="auto"/>
              <w:right w:val="single" w:sz="4" w:space="0" w:color="auto"/>
            </w:tcBorders>
            <w:shd w:val="clear" w:color="auto" w:fill="auto"/>
            <w:noWrap/>
            <w:vAlign w:val="center"/>
            <w:hideMark/>
          </w:tcPr>
          <w:p w14:paraId="62C43D8D"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 </w:t>
            </w:r>
          </w:p>
        </w:tc>
      </w:tr>
      <w:tr w:rsidR="002A7686" w:rsidRPr="00B7100E" w14:paraId="5DED574F" w14:textId="77777777" w:rsidTr="007D1EAF">
        <w:trPr>
          <w:trHeight w:val="255"/>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736158FD"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08-21</w:t>
            </w:r>
          </w:p>
        </w:tc>
        <w:tc>
          <w:tcPr>
            <w:tcW w:w="3367" w:type="pct"/>
            <w:tcBorders>
              <w:top w:val="nil"/>
              <w:left w:val="nil"/>
              <w:bottom w:val="single" w:sz="4" w:space="0" w:color="auto"/>
              <w:right w:val="single" w:sz="4" w:space="0" w:color="auto"/>
            </w:tcBorders>
            <w:shd w:val="clear" w:color="auto" w:fill="auto"/>
            <w:vAlign w:val="center"/>
            <w:hideMark/>
          </w:tcPr>
          <w:p w14:paraId="789FD3C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DIRECCIÓN GENERAL DE EDUCACIÓN ELEMENTAL PREESCOLAR</w:t>
            </w:r>
          </w:p>
        </w:tc>
        <w:tc>
          <w:tcPr>
            <w:tcW w:w="544" w:type="pct"/>
            <w:tcBorders>
              <w:top w:val="nil"/>
              <w:left w:val="nil"/>
              <w:bottom w:val="single" w:sz="4" w:space="0" w:color="auto"/>
              <w:right w:val="single" w:sz="4" w:space="0" w:color="auto"/>
            </w:tcBorders>
            <w:shd w:val="clear" w:color="auto" w:fill="auto"/>
            <w:noWrap/>
            <w:vAlign w:val="center"/>
            <w:hideMark/>
          </w:tcPr>
          <w:p w14:paraId="268D3CE9"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941</w:t>
            </w:r>
          </w:p>
        </w:tc>
        <w:tc>
          <w:tcPr>
            <w:tcW w:w="544" w:type="pct"/>
            <w:tcBorders>
              <w:top w:val="nil"/>
              <w:left w:val="nil"/>
              <w:bottom w:val="single" w:sz="4" w:space="0" w:color="auto"/>
              <w:right w:val="single" w:sz="4" w:space="0" w:color="auto"/>
            </w:tcBorders>
            <w:shd w:val="clear" w:color="auto" w:fill="auto"/>
            <w:noWrap/>
            <w:vAlign w:val="center"/>
            <w:hideMark/>
          </w:tcPr>
          <w:p w14:paraId="13667D9B"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812</w:t>
            </w:r>
          </w:p>
        </w:tc>
      </w:tr>
      <w:tr w:rsidR="002A7686" w:rsidRPr="00B7100E" w14:paraId="1E3D9D4E" w14:textId="77777777" w:rsidTr="007D1EAF">
        <w:trPr>
          <w:trHeight w:val="255"/>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753B4DC8"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08-21</w:t>
            </w:r>
          </w:p>
        </w:tc>
        <w:tc>
          <w:tcPr>
            <w:tcW w:w="3367" w:type="pct"/>
            <w:tcBorders>
              <w:top w:val="nil"/>
              <w:left w:val="nil"/>
              <w:bottom w:val="single" w:sz="4" w:space="0" w:color="auto"/>
              <w:right w:val="single" w:sz="4" w:space="0" w:color="auto"/>
            </w:tcBorders>
            <w:shd w:val="clear" w:color="auto" w:fill="auto"/>
            <w:vAlign w:val="center"/>
            <w:hideMark/>
          </w:tcPr>
          <w:p w14:paraId="7F23FAE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DIRECCIÓN GENERAL DE EDUCACIÓN ELEMENTAL INICIAL</w:t>
            </w:r>
          </w:p>
        </w:tc>
        <w:tc>
          <w:tcPr>
            <w:tcW w:w="544" w:type="pct"/>
            <w:tcBorders>
              <w:top w:val="nil"/>
              <w:left w:val="nil"/>
              <w:bottom w:val="single" w:sz="4" w:space="0" w:color="auto"/>
              <w:right w:val="single" w:sz="4" w:space="0" w:color="auto"/>
            </w:tcBorders>
            <w:shd w:val="clear" w:color="auto" w:fill="auto"/>
            <w:noWrap/>
            <w:vAlign w:val="center"/>
            <w:hideMark/>
          </w:tcPr>
          <w:p w14:paraId="225E26F3"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95</w:t>
            </w:r>
          </w:p>
        </w:tc>
        <w:tc>
          <w:tcPr>
            <w:tcW w:w="544" w:type="pct"/>
            <w:tcBorders>
              <w:top w:val="nil"/>
              <w:left w:val="nil"/>
              <w:bottom w:val="single" w:sz="4" w:space="0" w:color="auto"/>
              <w:right w:val="single" w:sz="4" w:space="0" w:color="auto"/>
            </w:tcBorders>
            <w:shd w:val="clear" w:color="auto" w:fill="auto"/>
            <w:noWrap/>
            <w:vAlign w:val="center"/>
            <w:hideMark/>
          </w:tcPr>
          <w:p w14:paraId="1108EB7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120</w:t>
            </w:r>
          </w:p>
        </w:tc>
      </w:tr>
      <w:tr w:rsidR="002A7686" w:rsidRPr="00B7100E" w14:paraId="7033BD6B" w14:textId="77777777" w:rsidTr="007D1EAF">
        <w:trPr>
          <w:trHeight w:val="255"/>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3CC87CD9"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08-21</w:t>
            </w:r>
          </w:p>
        </w:tc>
        <w:tc>
          <w:tcPr>
            <w:tcW w:w="3367" w:type="pct"/>
            <w:tcBorders>
              <w:top w:val="nil"/>
              <w:left w:val="nil"/>
              <w:bottom w:val="single" w:sz="4" w:space="0" w:color="auto"/>
              <w:right w:val="single" w:sz="4" w:space="0" w:color="auto"/>
            </w:tcBorders>
            <w:shd w:val="clear" w:color="auto" w:fill="auto"/>
            <w:vAlign w:val="center"/>
            <w:hideMark/>
          </w:tcPr>
          <w:p w14:paraId="726A5D8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DIRECCIÓN GENERAL DE EDUCACIÓN ELEMENTAL ESPECIAL</w:t>
            </w:r>
          </w:p>
        </w:tc>
        <w:tc>
          <w:tcPr>
            <w:tcW w:w="544" w:type="pct"/>
            <w:tcBorders>
              <w:top w:val="nil"/>
              <w:left w:val="nil"/>
              <w:bottom w:val="single" w:sz="4" w:space="0" w:color="auto"/>
              <w:right w:val="single" w:sz="4" w:space="0" w:color="auto"/>
            </w:tcBorders>
            <w:shd w:val="clear" w:color="auto" w:fill="auto"/>
            <w:noWrap/>
            <w:vAlign w:val="center"/>
            <w:hideMark/>
          </w:tcPr>
          <w:p w14:paraId="759410C9"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745</w:t>
            </w:r>
          </w:p>
        </w:tc>
        <w:tc>
          <w:tcPr>
            <w:tcW w:w="544" w:type="pct"/>
            <w:tcBorders>
              <w:top w:val="nil"/>
              <w:left w:val="nil"/>
              <w:bottom w:val="single" w:sz="4" w:space="0" w:color="auto"/>
              <w:right w:val="single" w:sz="4" w:space="0" w:color="auto"/>
            </w:tcBorders>
            <w:shd w:val="clear" w:color="auto" w:fill="auto"/>
            <w:noWrap/>
            <w:vAlign w:val="center"/>
            <w:hideMark/>
          </w:tcPr>
          <w:p w14:paraId="4C54E721"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3,843</w:t>
            </w:r>
          </w:p>
        </w:tc>
      </w:tr>
      <w:tr w:rsidR="002A7686" w:rsidRPr="00B7100E" w14:paraId="39578771" w14:textId="77777777" w:rsidTr="007D1EAF">
        <w:trPr>
          <w:trHeight w:val="255"/>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0BF6A94F"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08-22</w:t>
            </w:r>
          </w:p>
        </w:tc>
        <w:tc>
          <w:tcPr>
            <w:tcW w:w="3367" w:type="pct"/>
            <w:tcBorders>
              <w:top w:val="nil"/>
              <w:left w:val="nil"/>
              <w:bottom w:val="single" w:sz="4" w:space="0" w:color="auto"/>
              <w:right w:val="single" w:sz="4" w:space="0" w:color="auto"/>
            </w:tcBorders>
            <w:shd w:val="clear" w:color="auto" w:fill="auto"/>
            <w:vAlign w:val="center"/>
            <w:hideMark/>
          </w:tcPr>
          <w:p w14:paraId="10CA03DC"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DIRECCIÓN GENERAL DE EDUCACIÓN PRIMARIA </w:t>
            </w:r>
          </w:p>
        </w:tc>
        <w:tc>
          <w:tcPr>
            <w:tcW w:w="544" w:type="pct"/>
            <w:tcBorders>
              <w:top w:val="nil"/>
              <w:left w:val="nil"/>
              <w:bottom w:val="single" w:sz="4" w:space="0" w:color="auto"/>
              <w:right w:val="single" w:sz="4" w:space="0" w:color="auto"/>
            </w:tcBorders>
            <w:shd w:val="clear" w:color="auto" w:fill="auto"/>
            <w:noWrap/>
            <w:vAlign w:val="center"/>
            <w:hideMark/>
          </w:tcPr>
          <w:p w14:paraId="3102BF54"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17</w:t>
            </w:r>
          </w:p>
        </w:tc>
        <w:tc>
          <w:tcPr>
            <w:tcW w:w="544" w:type="pct"/>
            <w:tcBorders>
              <w:top w:val="nil"/>
              <w:left w:val="nil"/>
              <w:bottom w:val="single" w:sz="4" w:space="0" w:color="auto"/>
              <w:right w:val="single" w:sz="4" w:space="0" w:color="auto"/>
            </w:tcBorders>
            <w:shd w:val="clear" w:color="auto" w:fill="auto"/>
            <w:noWrap/>
            <w:vAlign w:val="center"/>
            <w:hideMark/>
          </w:tcPr>
          <w:p w14:paraId="5172BA07"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 </w:t>
            </w:r>
          </w:p>
        </w:tc>
      </w:tr>
      <w:tr w:rsidR="002A7686" w:rsidRPr="00B7100E" w14:paraId="1931BBB6" w14:textId="77777777" w:rsidTr="007D1EAF">
        <w:trPr>
          <w:trHeight w:val="255"/>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6DF3DF47"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08-22</w:t>
            </w:r>
          </w:p>
        </w:tc>
        <w:tc>
          <w:tcPr>
            <w:tcW w:w="3367" w:type="pct"/>
            <w:tcBorders>
              <w:top w:val="nil"/>
              <w:left w:val="nil"/>
              <w:bottom w:val="single" w:sz="4" w:space="0" w:color="auto"/>
              <w:right w:val="single" w:sz="4" w:space="0" w:color="auto"/>
            </w:tcBorders>
            <w:shd w:val="clear" w:color="auto" w:fill="auto"/>
            <w:vAlign w:val="center"/>
            <w:hideMark/>
          </w:tcPr>
          <w:p w14:paraId="3FC98FD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DIRECCIÓN GENERAL DE EDUCACIÓN PRIMARIA   </w:t>
            </w:r>
          </w:p>
        </w:tc>
        <w:tc>
          <w:tcPr>
            <w:tcW w:w="544" w:type="pct"/>
            <w:tcBorders>
              <w:top w:val="nil"/>
              <w:left w:val="nil"/>
              <w:bottom w:val="single" w:sz="4" w:space="0" w:color="auto"/>
              <w:right w:val="single" w:sz="4" w:space="0" w:color="auto"/>
            </w:tcBorders>
            <w:shd w:val="clear" w:color="auto" w:fill="auto"/>
            <w:noWrap/>
            <w:vAlign w:val="center"/>
            <w:hideMark/>
          </w:tcPr>
          <w:p w14:paraId="32A01E6C"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4,680</w:t>
            </w:r>
          </w:p>
        </w:tc>
        <w:tc>
          <w:tcPr>
            <w:tcW w:w="544" w:type="pct"/>
            <w:tcBorders>
              <w:top w:val="nil"/>
              <w:left w:val="nil"/>
              <w:bottom w:val="single" w:sz="4" w:space="0" w:color="auto"/>
              <w:right w:val="single" w:sz="4" w:space="0" w:color="auto"/>
            </w:tcBorders>
            <w:shd w:val="clear" w:color="auto" w:fill="auto"/>
            <w:noWrap/>
            <w:vAlign w:val="center"/>
            <w:hideMark/>
          </w:tcPr>
          <w:p w14:paraId="43BBDD9D"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6,050</w:t>
            </w:r>
          </w:p>
        </w:tc>
      </w:tr>
      <w:tr w:rsidR="002A7686" w:rsidRPr="00B7100E" w14:paraId="4E6EACDA" w14:textId="77777777" w:rsidTr="007D1EAF">
        <w:trPr>
          <w:trHeight w:val="255"/>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23FAE94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08-23</w:t>
            </w:r>
          </w:p>
        </w:tc>
        <w:tc>
          <w:tcPr>
            <w:tcW w:w="3367" w:type="pct"/>
            <w:tcBorders>
              <w:top w:val="nil"/>
              <w:left w:val="nil"/>
              <w:bottom w:val="single" w:sz="4" w:space="0" w:color="auto"/>
              <w:right w:val="single" w:sz="4" w:space="0" w:color="auto"/>
            </w:tcBorders>
            <w:shd w:val="clear" w:color="auto" w:fill="auto"/>
            <w:vAlign w:val="center"/>
            <w:hideMark/>
          </w:tcPr>
          <w:p w14:paraId="6BD3BFB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DIRECCIÓN GENERAL DE EDUCACIÓN SECUNDARIA  </w:t>
            </w:r>
          </w:p>
        </w:tc>
        <w:tc>
          <w:tcPr>
            <w:tcW w:w="544" w:type="pct"/>
            <w:tcBorders>
              <w:top w:val="nil"/>
              <w:left w:val="nil"/>
              <w:bottom w:val="single" w:sz="4" w:space="0" w:color="auto"/>
              <w:right w:val="single" w:sz="4" w:space="0" w:color="auto"/>
            </w:tcBorders>
            <w:shd w:val="clear" w:color="auto" w:fill="auto"/>
            <w:noWrap/>
            <w:vAlign w:val="center"/>
            <w:hideMark/>
          </w:tcPr>
          <w:p w14:paraId="356F1D3C"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24</w:t>
            </w:r>
          </w:p>
        </w:tc>
        <w:tc>
          <w:tcPr>
            <w:tcW w:w="544" w:type="pct"/>
            <w:tcBorders>
              <w:top w:val="nil"/>
              <w:left w:val="nil"/>
              <w:bottom w:val="single" w:sz="4" w:space="0" w:color="auto"/>
              <w:right w:val="single" w:sz="4" w:space="0" w:color="auto"/>
            </w:tcBorders>
            <w:shd w:val="clear" w:color="auto" w:fill="auto"/>
            <w:noWrap/>
            <w:vAlign w:val="center"/>
            <w:hideMark/>
          </w:tcPr>
          <w:p w14:paraId="02C1588C"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 </w:t>
            </w:r>
          </w:p>
        </w:tc>
      </w:tr>
      <w:tr w:rsidR="002A7686" w:rsidRPr="00B7100E" w14:paraId="2FAC05BC" w14:textId="77777777" w:rsidTr="007D1EAF">
        <w:trPr>
          <w:trHeight w:val="255"/>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06EA17AB"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08-21</w:t>
            </w:r>
          </w:p>
        </w:tc>
        <w:tc>
          <w:tcPr>
            <w:tcW w:w="3367" w:type="pct"/>
            <w:tcBorders>
              <w:top w:val="nil"/>
              <w:left w:val="nil"/>
              <w:bottom w:val="single" w:sz="4" w:space="0" w:color="auto"/>
              <w:right w:val="single" w:sz="4" w:space="0" w:color="auto"/>
            </w:tcBorders>
            <w:shd w:val="clear" w:color="auto" w:fill="auto"/>
            <w:vAlign w:val="center"/>
            <w:hideMark/>
          </w:tcPr>
          <w:p w14:paraId="5D9AB7E3"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DIRECCIÓN GENERAL DE EDUCACIÓN SECUNDARIA TÉCNICA </w:t>
            </w:r>
          </w:p>
        </w:tc>
        <w:tc>
          <w:tcPr>
            <w:tcW w:w="544" w:type="pct"/>
            <w:tcBorders>
              <w:top w:val="nil"/>
              <w:left w:val="nil"/>
              <w:bottom w:val="single" w:sz="4" w:space="0" w:color="auto"/>
              <w:right w:val="single" w:sz="4" w:space="0" w:color="auto"/>
            </w:tcBorders>
            <w:shd w:val="clear" w:color="auto" w:fill="auto"/>
            <w:noWrap/>
            <w:vAlign w:val="center"/>
            <w:hideMark/>
          </w:tcPr>
          <w:p w14:paraId="138D6538"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507</w:t>
            </w:r>
          </w:p>
        </w:tc>
        <w:tc>
          <w:tcPr>
            <w:tcW w:w="544" w:type="pct"/>
            <w:tcBorders>
              <w:top w:val="nil"/>
              <w:left w:val="nil"/>
              <w:bottom w:val="single" w:sz="4" w:space="0" w:color="auto"/>
              <w:right w:val="single" w:sz="4" w:space="0" w:color="auto"/>
            </w:tcBorders>
            <w:shd w:val="clear" w:color="auto" w:fill="auto"/>
            <w:noWrap/>
            <w:vAlign w:val="center"/>
            <w:hideMark/>
          </w:tcPr>
          <w:p w14:paraId="3270E27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19,328</w:t>
            </w:r>
          </w:p>
        </w:tc>
      </w:tr>
      <w:tr w:rsidR="002A7686" w:rsidRPr="00B7100E" w14:paraId="3360CD5C" w14:textId="77777777" w:rsidTr="007D1EAF">
        <w:trPr>
          <w:trHeight w:val="255"/>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7564BA5C"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08-23</w:t>
            </w:r>
          </w:p>
        </w:tc>
        <w:tc>
          <w:tcPr>
            <w:tcW w:w="3367" w:type="pct"/>
            <w:tcBorders>
              <w:top w:val="nil"/>
              <w:left w:val="nil"/>
              <w:bottom w:val="single" w:sz="4" w:space="0" w:color="auto"/>
              <w:right w:val="single" w:sz="4" w:space="0" w:color="auto"/>
            </w:tcBorders>
            <w:shd w:val="clear" w:color="auto" w:fill="auto"/>
            <w:vAlign w:val="center"/>
            <w:hideMark/>
          </w:tcPr>
          <w:p w14:paraId="344E5D0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DIRECCIÓN GENERAL DE EDUCACIÓN SECUNDARIA GENERAL</w:t>
            </w:r>
          </w:p>
        </w:tc>
        <w:tc>
          <w:tcPr>
            <w:tcW w:w="544" w:type="pct"/>
            <w:tcBorders>
              <w:top w:val="nil"/>
              <w:left w:val="nil"/>
              <w:bottom w:val="single" w:sz="4" w:space="0" w:color="auto"/>
              <w:right w:val="single" w:sz="4" w:space="0" w:color="auto"/>
            </w:tcBorders>
            <w:shd w:val="clear" w:color="auto" w:fill="auto"/>
            <w:noWrap/>
            <w:vAlign w:val="center"/>
            <w:hideMark/>
          </w:tcPr>
          <w:p w14:paraId="3D54787D"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1,075</w:t>
            </w:r>
          </w:p>
        </w:tc>
        <w:tc>
          <w:tcPr>
            <w:tcW w:w="544" w:type="pct"/>
            <w:tcBorders>
              <w:top w:val="nil"/>
              <w:left w:val="nil"/>
              <w:bottom w:val="single" w:sz="4" w:space="0" w:color="auto"/>
              <w:right w:val="single" w:sz="4" w:space="0" w:color="auto"/>
            </w:tcBorders>
            <w:shd w:val="clear" w:color="auto" w:fill="auto"/>
            <w:noWrap/>
            <w:vAlign w:val="center"/>
            <w:hideMark/>
          </w:tcPr>
          <w:p w14:paraId="6C9F3929"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32,534</w:t>
            </w:r>
          </w:p>
        </w:tc>
      </w:tr>
      <w:tr w:rsidR="002A7686" w:rsidRPr="00B7100E" w14:paraId="16E6A36D" w14:textId="77777777" w:rsidTr="007D1EAF">
        <w:trPr>
          <w:trHeight w:val="349"/>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23B318D1"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08-23</w:t>
            </w:r>
          </w:p>
        </w:tc>
        <w:tc>
          <w:tcPr>
            <w:tcW w:w="3367" w:type="pct"/>
            <w:tcBorders>
              <w:top w:val="nil"/>
              <w:left w:val="nil"/>
              <w:bottom w:val="single" w:sz="4" w:space="0" w:color="auto"/>
              <w:right w:val="single" w:sz="4" w:space="0" w:color="auto"/>
            </w:tcBorders>
            <w:shd w:val="clear" w:color="auto" w:fill="auto"/>
            <w:vAlign w:val="center"/>
            <w:hideMark/>
          </w:tcPr>
          <w:p w14:paraId="28CBCDF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DIRECCIÓN GENERAL DE EDUCACIÓN SECUNDARIA TELESECUNDARIA </w:t>
            </w:r>
          </w:p>
        </w:tc>
        <w:tc>
          <w:tcPr>
            <w:tcW w:w="544" w:type="pct"/>
            <w:tcBorders>
              <w:top w:val="nil"/>
              <w:left w:val="nil"/>
              <w:bottom w:val="single" w:sz="4" w:space="0" w:color="auto"/>
              <w:right w:val="single" w:sz="4" w:space="0" w:color="auto"/>
            </w:tcBorders>
            <w:shd w:val="clear" w:color="auto" w:fill="auto"/>
            <w:noWrap/>
            <w:vAlign w:val="center"/>
            <w:hideMark/>
          </w:tcPr>
          <w:p w14:paraId="2DA92D83"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329</w:t>
            </w:r>
          </w:p>
        </w:tc>
        <w:tc>
          <w:tcPr>
            <w:tcW w:w="544" w:type="pct"/>
            <w:tcBorders>
              <w:top w:val="nil"/>
              <w:left w:val="nil"/>
              <w:bottom w:val="single" w:sz="4" w:space="0" w:color="auto"/>
              <w:right w:val="single" w:sz="4" w:space="0" w:color="auto"/>
            </w:tcBorders>
            <w:shd w:val="clear" w:color="auto" w:fill="auto"/>
            <w:noWrap/>
            <w:vAlign w:val="center"/>
            <w:hideMark/>
          </w:tcPr>
          <w:p w14:paraId="4E43B79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21,588</w:t>
            </w:r>
          </w:p>
        </w:tc>
      </w:tr>
      <w:tr w:rsidR="002A7686" w:rsidRPr="00B7100E" w14:paraId="57FD2B98" w14:textId="77777777" w:rsidTr="007D1EAF">
        <w:trPr>
          <w:trHeight w:val="255"/>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29184D56"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08-23</w:t>
            </w:r>
          </w:p>
        </w:tc>
        <w:tc>
          <w:tcPr>
            <w:tcW w:w="3367" w:type="pct"/>
            <w:tcBorders>
              <w:top w:val="nil"/>
              <w:left w:val="nil"/>
              <w:bottom w:val="single" w:sz="4" w:space="0" w:color="auto"/>
              <w:right w:val="single" w:sz="4" w:space="0" w:color="auto"/>
            </w:tcBorders>
            <w:shd w:val="clear" w:color="auto" w:fill="auto"/>
            <w:vAlign w:val="center"/>
            <w:hideMark/>
          </w:tcPr>
          <w:p w14:paraId="245BB3A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DIRECCIÓN GENERAL DE EDUCACIÓN SECUNDARIA FÍSICA </w:t>
            </w:r>
          </w:p>
        </w:tc>
        <w:tc>
          <w:tcPr>
            <w:tcW w:w="544" w:type="pct"/>
            <w:tcBorders>
              <w:top w:val="nil"/>
              <w:left w:val="nil"/>
              <w:bottom w:val="single" w:sz="4" w:space="0" w:color="auto"/>
              <w:right w:val="single" w:sz="4" w:space="0" w:color="auto"/>
            </w:tcBorders>
            <w:shd w:val="clear" w:color="auto" w:fill="auto"/>
            <w:noWrap/>
            <w:vAlign w:val="center"/>
            <w:hideMark/>
          </w:tcPr>
          <w:p w14:paraId="6D09197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44</w:t>
            </w:r>
          </w:p>
        </w:tc>
        <w:tc>
          <w:tcPr>
            <w:tcW w:w="544" w:type="pct"/>
            <w:tcBorders>
              <w:top w:val="nil"/>
              <w:left w:val="nil"/>
              <w:bottom w:val="single" w:sz="4" w:space="0" w:color="auto"/>
              <w:right w:val="single" w:sz="4" w:space="0" w:color="auto"/>
            </w:tcBorders>
            <w:shd w:val="clear" w:color="auto" w:fill="auto"/>
            <w:noWrap/>
            <w:vAlign w:val="center"/>
            <w:hideMark/>
          </w:tcPr>
          <w:p w14:paraId="1121C7DD"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10,972</w:t>
            </w:r>
          </w:p>
        </w:tc>
      </w:tr>
      <w:tr w:rsidR="002A7686" w:rsidRPr="00B7100E" w14:paraId="42708902" w14:textId="77777777" w:rsidTr="007D1EAF">
        <w:trPr>
          <w:trHeight w:val="51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267E5CE8"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08-24</w:t>
            </w:r>
          </w:p>
        </w:tc>
        <w:tc>
          <w:tcPr>
            <w:tcW w:w="3367" w:type="pct"/>
            <w:tcBorders>
              <w:top w:val="nil"/>
              <w:left w:val="nil"/>
              <w:bottom w:val="single" w:sz="4" w:space="0" w:color="auto"/>
              <w:right w:val="single" w:sz="4" w:space="0" w:color="auto"/>
            </w:tcBorders>
            <w:shd w:val="clear" w:color="auto" w:fill="auto"/>
            <w:vAlign w:val="center"/>
            <w:hideMark/>
          </w:tcPr>
          <w:p w14:paraId="58BEFF5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COORDINACIÓN GENERAL DE CONVIVENCIA, PROTECCIÓN CIVIL, SALUD Y SEGURIDAD ESCOLAR TERRITORIAL</w:t>
            </w:r>
          </w:p>
        </w:tc>
        <w:tc>
          <w:tcPr>
            <w:tcW w:w="544" w:type="pct"/>
            <w:tcBorders>
              <w:top w:val="nil"/>
              <w:left w:val="nil"/>
              <w:bottom w:val="single" w:sz="4" w:space="0" w:color="auto"/>
              <w:right w:val="single" w:sz="4" w:space="0" w:color="auto"/>
            </w:tcBorders>
            <w:shd w:val="clear" w:color="auto" w:fill="auto"/>
            <w:noWrap/>
            <w:vAlign w:val="center"/>
            <w:hideMark/>
          </w:tcPr>
          <w:p w14:paraId="32562B8F"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44" w:type="pct"/>
            <w:tcBorders>
              <w:top w:val="nil"/>
              <w:left w:val="nil"/>
              <w:bottom w:val="single" w:sz="4" w:space="0" w:color="auto"/>
              <w:right w:val="single" w:sz="4" w:space="0" w:color="auto"/>
            </w:tcBorders>
            <w:shd w:val="clear" w:color="auto" w:fill="auto"/>
            <w:noWrap/>
            <w:vAlign w:val="center"/>
            <w:hideMark/>
          </w:tcPr>
          <w:p w14:paraId="2ED1D1F6"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 </w:t>
            </w:r>
          </w:p>
        </w:tc>
      </w:tr>
      <w:tr w:rsidR="002A7686" w:rsidRPr="00B7100E" w14:paraId="5CCCDAD0" w14:textId="77777777" w:rsidTr="007D1EAF">
        <w:trPr>
          <w:trHeight w:val="35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7244E5DE"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08-26</w:t>
            </w:r>
          </w:p>
        </w:tc>
        <w:tc>
          <w:tcPr>
            <w:tcW w:w="3367" w:type="pct"/>
            <w:tcBorders>
              <w:top w:val="nil"/>
              <w:left w:val="nil"/>
              <w:bottom w:val="single" w:sz="4" w:space="0" w:color="auto"/>
              <w:right w:val="single" w:sz="4" w:space="0" w:color="auto"/>
            </w:tcBorders>
            <w:shd w:val="clear" w:color="auto" w:fill="auto"/>
            <w:vAlign w:val="center"/>
            <w:hideMark/>
          </w:tcPr>
          <w:p w14:paraId="5833752D"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DIRECCIÓN GENERAL DE INNOVACIÓN Y DESARROLLO TECNOLÓGICO</w:t>
            </w:r>
          </w:p>
        </w:tc>
        <w:tc>
          <w:tcPr>
            <w:tcW w:w="544" w:type="pct"/>
            <w:tcBorders>
              <w:top w:val="nil"/>
              <w:left w:val="nil"/>
              <w:bottom w:val="single" w:sz="4" w:space="0" w:color="auto"/>
              <w:right w:val="single" w:sz="4" w:space="0" w:color="auto"/>
            </w:tcBorders>
            <w:shd w:val="clear" w:color="auto" w:fill="auto"/>
            <w:noWrap/>
            <w:vAlign w:val="center"/>
            <w:hideMark/>
          </w:tcPr>
          <w:p w14:paraId="49231F2E"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12</w:t>
            </w:r>
          </w:p>
        </w:tc>
        <w:tc>
          <w:tcPr>
            <w:tcW w:w="544" w:type="pct"/>
            <w:tcBorders>
              <w:top w:val="nil"/>
              <w:left w:val="nil"/>
              <w:bottom w:val="single" w:sz="4" w:space="0" w:color="auto"/>
              <w:right w:val="single" w:sz="4" w:space="0" w:color="auto"/>
            </w:tcBorders>
            <w:shd w:val="clear" w:color="auto" w:fill="auto"/>
            <w:noWrap/>
            <w:vAlign w:val="center"/>
            <w:hideMark/>
          </w:tcPr>
          <w:p w14:paraId="63700DC3"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 </w:t>
            </w:r>
          </w:p>
        </w:tc>
      </w:tr>
      <w:tr w:rsidR="002A7686" w:rsidRPr="00B7100E" w14:paraId="6B7D1830" w14:textId="77777777" w:rsidTr="007D1EAF">
        <w:trPr>
          <w:trHeight w:val="255"/>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39F349C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08-28</w:t>
            </w:r>
          </w:p>
        </w:tc>
        <w:tc>
          <w:tcPr>
            <w:tcW w:w="3367" w:type="pct"/>
            <w:tcBorders>
              <w:top w:val="nil"/>
              <w:left w:val="nil"/>
              <w:bottom w:val="single" w:sz="4" w:space="0" w:color="auto"/>
              <w:right w:val="single" w:sz="4" w:space="0" w:color="auto"/>
            </w:tcBorders>
            <w:shd w:val="clear" w:color="auto" w:fill="auto"/>
            <w:vAlign w:val="center"/>
            <w:hideMark/>
          </w:tcPr>
          <w:p w14:paraId="45617C6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COORDINACIÓN GENERAL DE PROGRAMAS FEDERALES</w:t>
            </w:r>
          </w:p>
        </w:tc>
        <w:tc>
          <w:tcPr>
            <w:tcW w:w="544" w:type="pct"/>
            <w:tcBorders>
              <w:top w:val="nil"/>
              <w:left w:val="nil"/>
              <w:bottom w:val="single" w:sz="4" w:space="0" w:color="auto"/>
              <w:right w:val="single" w:sz="4" w:space="0" w:color="auto"/>
            </w:tcBorders>
            <w:shd w:val="clear" w:color="auto" w:fill="auto"/>
            <w:noWrap/>
            <w:vAlign w:val="center"/>
            <w:hideMark/>
          </w:tcPr>
          <w:p w14:paraId="47EE6EF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w:t>
            </w:r>
          </w:p>
        </w:tc>
        <w:tc>
          <w:tcPr>
            <w:tcW w:w="544" w:type="pct"/>
            <w:tcBorders>
              <w:top w:val="nil"/>
              <w:left w:val="nil"/>
              <w:bottom w:val="single" w:sz="4" w:space="0" w:color="auto"/>
              <w:right w:val="single" w:sz="4" w:space="0" w:color="auto"/>
            </w:tcBorders>
            <w:shd w:val="clear" w:color="auto" w:fill="auto"/>
            <w:noWrap/>
            <w:vAlign w:val="center"/>
            <w:hideMark/>
          </w:tcPr>
          <w:p w14:paraId="21238A4B"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 </w:t>
            </w:r>
          </w:p>
        </w:tc>
      </w:tr>
      <w:tr w:rsidR="002A7686" w:rsidRPr="00B7100E" w14:paraId="15198AA6" w14:textId="77777777" w:rsidTr="007D1EAF">
        <w:trPr>
          <w:trHeight w:val="255"/>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3915EB7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08-29</w:t>
            </w:r>
          </w:p>
        </w:tc>
        <w:tc>
          <w:tcPr>
            <w:tcW w:w="3367" w:type="pct"/>
            <w:tcBorders>
              <w:top w:val="nil"/>
              <w:left w:val="nil"/>
              <w:bottom w:val="single" w:sz="4" w:space="0" w:color="auto"/>
              <w:right w:val="single" w:sz="4" w:space="0" w:color="auto"/>
            </w:tcBorders>
            <w:shd w:val="clear" w:color="auto" w:fill="auto"/>
            <w:vAlign w:val="center"/>
            <w:hideMark/>
          </w:tcPr>
          <w:p w14:paraId="18F60739"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COMISIÓN ESTATAL DE EVALUACIÓN Y MEJORA EDUCATIVA</w:t>
            </w:r>
          </w:p>
        </w:tc>
        <w:tc>
          <w:tcPr>
            <w:tcW w:w="544" w:type="pct"/>
            <w:tcBorders>
              <w:top w:val="nil"/>
              <w:left w:val="nil"/>
              <w:bottom w:val="single" w:sz="4" w:space="0" w:color="auto"/>
              <w:right w:val="single" w:sz="4" w:space="0" w:color="auto"/>
            </w:tcBorders>
            <w:shd w:val="clear" w:color="auto" w:fill="auto"/>
            <w:noWrap/>
            <w:vAlign w:val="center"/>
            <w:hideMark/>
          </w:tcPr>
          <w:p w14:paraId="317FDFE3"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6</w:t>
            </w:r>
          </w:p>
        </w:tc>
        <w:tc>
          <w:tcPr>
            <w:tcW w:w="544" w:type="pct"/>
            <w:tcBorders>
              <w:top w:val="nil"/>
              <w:left w:val="nil"/>
              <w:bottom w:val="single" w:sz="4" w:space="0" w:color="auto"/>
              <w:right w:val="single" w:sz="4" w:space="0" w:color="auto"/>
            </w:tcBorders>
            <w:shd w:val="clear" w:color="auto" w:fill="auto"/>
            <w:noWrap/>
            <w:vAlign w:val="center"/>
            <w:hideMark/>
          </w:tcPr>
          <w:p w14:paraId="11BCDA9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 </w:t>
            </w:r>
          </w:p>
        </w:tc>
      </w:tr>
      <w:tr w:rsidR="002A7686" w:rsidRPr="00B7100E" w14:paraId="4E91BAD5" w14:textId="77777777" w:rsidTr="007D1EAF">
        <w:trPr>
          <w:trHeight w:val="255"/>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0FE8CEF6"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08-30</w:t>
            </w:r>
          </w:p>
        </w:tc>
        <w:tc>
          <w:tcPr>
            <w:tcW w:w="3367" w:type="pct"/>
            <w:tcBorders>
              <w:top w:val="nil"/>
              <w:left w:val="nil"/>
              <w:bottom w:val="single" w:sz="4" w:space="0" w:color="auto"/>
              <w:right w:val="single" w:sz="4" w:space="0" w:color="auto"/>
            </w:tcBorders>
            <w:shd w:val="clear" w:color="auto" w:fill="auto"/>
            <w:vAlign w:val="center"/>
            <w:hideMark/>
          </w:tcPr>
          <w:p w14:paraId="71585FD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SUBSECRETARÍA DE EDUCACIÓN MEDIA SUPERIOR Y SUPERIOR</w:t>
            </w:r>
          </w:p>
        </w:tc>
        <w:tc>
          <w:tcPr>
            <w:tcW w:w="544" w:type="pct"/>
            <w:tcBorders>
              <w:top w:val="nil"/>
              <w:left w:val="nil"/>
              <w:bottom w:val="single" w:sz="4" w:space="0" w:color="auto"/>
              <w:right w:val="single" w:sz="4" w:space="0" w:color="auto"/>
            </w:tcBorders>
            <w:shd w:val="clear" w:color="auto" w:fill="auto"/>
            <w:noWrap/>
            <w:vAlign w:val="center"/>
            <w:hideMark/>
          </w:tcPr>
          <w:p w14:paraId="6662EA2A"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29</w:t>
            </w:r>
          </w:p>
        </w:tc>
        <w:tc>
          <w:tcPr>
            <w:tcW w:w="544" w:type="pct"/>
            <w:tcBorders>
              <w:top w:val="nil"/>
              <w:left w:val="nil"/>
              <w:bottom w:val="single" w:sz="4" w:space="0" w:color="auto"/>
              <w:right w:val="single" w:sz="4" w:space="0" w:color="auto"/>
            </w:tcBorders>
            <w:shd w:val="clear" w:color="auto" w:fill="auto"/>
            <w:noWrap/>
            <w:vAlign w:val="center"/>
            <w:hideMark/>
          </w:tcPr>
          <w:p w14:paraId="7BBE4CB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 </w:t>
            </w:r>
          </w:p>
        </w:tc>
      </w:tr>
      <w:tr w:rsidR="002A7686" w:rsidRPr="00B7100E" w14:paraId="57D6F739" w14:textId="77777777" w:rsidTr="007D1EAF">
        <w:trPr>
          <w:trHeight w:val="324"/>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47B9599E"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08-31</w:t>
            </w:r>
          </w:p>
        </w:tc>
        <w:tc>
          <w:tcPr>
            <w:tcW w:w="3367" w:type="pct"/>
            <w:tcBorders>
              <w:top w:val="nil"/>
              <w:left w:val="nil"/>
              <w:bottom w:val="single" w:sz="4" w:space="0" w:color="auto"/>
              <w:right w:val="single" w:sz="4" w:space="0" w:color="auto"/>
            </w:tcBorders>
            <w:shd w:val="clear" w:color="auto" w:fill="auto"/>
            <w:vAlign w:val="center"/>
            <w:hideMark/>
          </w:tcPr>
          <w:p w14:paraId="2CAFCCE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DIRECCIÓN GENERAL DE EDUCACIÓN MEDIA SUPERIOR Y SUPERIOR</w:t>
            </w:r>
          </w:p>
        </w:tc>
        <w:tc>
          <w:tcPr>
            <w:tcW w:w="544" w:type="pct"/>
            <w:tcBorders>
              <w:top w:val="nil"/>
              <w:left w:val="nil"/>
              <w:bottom w:val="single" w:sz="4" w:space="0" w:color="auto"/>
              <w:right w:val="single" w:sz="4" w:space="0" w:color="auto"/>
            </w:tcBorders>
            <w:shd w:val="clear" w:color="auto" w:fill="auto"/>
            <w:noWrap/>
            <w:vAlign w:val="center"/>
            <w:hideMark/>
          </w:tcPr>
          <w:p w14:paraId="6F539C57"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19</w:t>
            </w:r>
          </w:p>
        </w:tc>
        <w:tc>
          <w:tcPr>
            <w:tcW w:w="544" w:type="pct"/>
            <w:tcBorders>
              <w:top w:val="nil"/>
              <w:left w:val="nil"/>
              <w:bottom w:val="single" w:sz="4" w:space="0" w:color="auto"/>
              <w:right w:val="single" w:sz="4" w:space="0" w:color="auto"/>
            </w:tcBorders>
            <w:shd w:val="clear" w:color="auto" w:fill="auto"/>
            <w:noWrap/>
            <w:vAlign w:val="center"/>
            <w:hideMark/>
          </w:tcPr>
          <w:p w14:paraId="75A1B62E"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 </w:t>
            </w:r>
          </w:p>
        </w:tc>
      </w:tr>
      <w:tr w:rsidR="002A7686" w:rsidRPr="00B7100E" w14:paraId="3F766562" w14:textId="77777777" w:rsidTr="007D1EAF">
        <w:trPr>
          <w:trHeight w:val="259"/>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6CD730ED"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08-32</w:t>
            </w:r>
          </w:p>
        </w:tc>
        <w:tc>
          <w:tcPr>
            <w:tcW w:w="3367" w:type="pct"/>
            <w:tcBorders>
              <w:top w:val="nil"/>
              <w:left w:val="nil"/>
              <w:bottom w:val="single" w:sz="4" w:space="0" w:color="auto"/>
              <w:right w:val="single" w:sz="4" w:space="0" w:color="auto"/>
            </w:tcBorders>
            <w:shd w:val="clear" w:color="auto" w:fill="auto"/>
            <w:vAlign w:val="center"/>
            <w:hideMark/>
          </w:tcPr>
          <w:p w14:paraId="167CF18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DIRECCIÓN GENERAL DE INTERNACIONALIZACIÓN E INICIATIVAS GLOBALES</w:t>
            </w:r>
          </w:p>
        </w:tc>
        <w:tc>
          <w:tcPr>
            <w:tcW w:w="544" w:type="pct"/>
            <w:tcBorders>
              <w:top w:val="nil"/>
              <w:left w:val="nil"/>
              <w:bottom w:val="single" w:sz="4" w:space="0" w:color="auto"/>
              <w:right w:val="single" w:sz="4" w:space="0" w:color="auto"/>
            </w:tcBorders>
            <w:shd w:val="clear" w:color="auto" w:fill="auto"/>
            <w:noWrap/>
            <w:vAlign w:val="center"/>
            <w:hideMark/>
          </w:tcPr>
          <w:p w14:paraId="524AA494"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10</w:t>
            </w:r>
          </w:p>
        </w:tc>
        <w:tc>
          <w:tcPr>
            <w:tcW w:w="544" w:type="pct"/>
            <w:tcBorders>
              <w:top w:val="nil"/>
              <w:left w:val="nil"/>
              <w:bottom w:val="single" w:sz="4" w:space="0" w:color="auto"/>
              <w:right w:val="single" w:sz="4" w:space="0" w:color="auto"/>
            </w:tcBorders>
            <w:shd w:val="clear" w:color="auto" w:fill="auto"/>
            <w:noWrap/>
            <w:vAlign w:val="center"/>
            <w:hideMark/>
          </w:tcPr>
          <w:p w14:paraId="1498A81F"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 </w:t>
            </w:r>
          </w:p>
        </w:tc>
      </w:tr>
      <w:tr w:rsidR="002A7686" w:rsidRPr="00B7100E" w14:paraId="53388440" w14:textId="77777777" w:rsidTr="007D1EAF">
        <w:trPr>
          <w:trHeight w:val="255"/>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3C1C3C5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08-33</w:t>
            </w:r>
          </w:p>
        </w:tc>
        <w:tc>
          <w:tcPr>
            <w:tcW w:w="3367" w:type="pct"/>
            <w:tcBorders>
              <w:top w:val="nil"/>
              <w:left w:val="nil"/>
              <w:bottom w:val="single" w:sz="4" w:space="0" w:color="auto"/>
              <w:right w:val="single" w:sz="4" w:space="0" w:color="auto"/>
            </w:tcBorders>
            <w:shd w:val="clear" w:color="auto" w:fill="auto"/>
            <w:vAlign w:val="center"/>
            <w:hideMark/>
          </w:tcPr>
          <w:p w14:paraId="2242AF7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DIRECCION GENERAL DE VINCULACION </w:t>
            </w:r>
          </w:p>
        </w:tc>
        <w:tc>
          <w:tcPr>
            <w:tcW w:w="544" w:type="pct"/>
            <w:tcBorders>
              <w:top w:val="nil"/>
              <w:left w:val="nil"/>
              <w:bottom w:val="single" w:sz="4" w:space="0" w:color="auto"/>
              <w:right w:val="single" w:sz="4" w:space="0" w:color="auto"/>
            </w:tcBorders>
            <w:shd w:val="clear" w:color="auto" w:fill="auto"/>
            <w:noWrap/>
            <w:vAlign w:val="center"/>
            <w:hideMark/>
          </w:tcPr>
          <w:p w14:paraId="735333DC"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6</w:t>
            </w:r>
          </w:p>
        </w:tc>
        <w:tc>
          <w:tcPr>
            <w:tcW w:w="544" w:type="pct"/>
            <w:tcBorders>
              <w:top w:val="nil"/>
              <w:left w:val="nil"/>
              <w:bottom w:val="single" w:sz="4" w:space="0" w:color="auto"/>
              <w:right w:val="single" w:sz="4" w:space="0" w:color="auto"/>
            </w:tcBorders>
            <w:shd w:val="clear" w:color="auto" w:fill="auto"/>
            <w:noWrap/>
            <w:vAlign w:val="center"/>
            <w:hideMark/>
          </w:tcPr>
          <w:p w14:paraId="59F97CE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 </w:t>
            </w:r>
          </w:p>
        </w:tc>
      </w:tr>
      <w:tr w:rsidR="002A7686" w:rsidRPr="00B7100E" w14:paraId="141230A5" w14:textId="77777777" w:rsidTr="007D1EAF">
        <w:trPr>
          <w:trHeight w:val="309"/>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3A367426"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08-34</w:t>
            </w:r>
          </w:p>
        </w:tc>
        <w:tc>
          <w:tcPr>
            <w:tcW w:w="3367" w:type="pct"/>
            <w:tcBorders>
              <w:top w:val="nil"/>
              <w:left w:val="nil"/>
              <w:bottom w:val="single" w:sz="4" w:space="0" w:color="auto"/>
              <w:right w:val="single" w:sz="4" w:space="0" w:color="auto"/>
            </w:tcBorders>
            <w:shd w:val="clear" w:color="auto" w:fill="auto"/>
            <w:vAlign w:val="center"/>
            <w:hideMark/>
          </w:tcPr>
          <w:p w14:paraId="5612BB08"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COORDINACIÓN DE REGISTRO, CERTIFICACIÓN Y SERVICIOS A PROFESIONISTAS</w:t>
            </w:r>
          </w:p>
        </w:tc>
        <w:tc>
          <w:tcPr>
            <w:tcW w:w="544" w:type="pct"/>
            <w:tcBorders>
              <w:top w:val="nil"/>
              <w:left w:val="nil"/>
              <w:bottom w:val="single" w:sz="4" w:space="0" w:color="auto"/>
              <w:right w:val="single" w:sz="4" w:space="0" w:color="auto"/>
            </w:tcBorders>
            <w:shd w:val="clear" w:color="auto" w:fill="auto"/>
            <w:noWrap/>
            <w:vAlign w:val="center"/>
            <w:hideMark/>
          </w:tcPr>
          <w:p w14:paraId="279E0AF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23</w:t>
            </w:r>
          </w:p>
        </w:tc>
        <w:tc>
          <w:tcPr>
            <w:tcW w:w="544" w:type="pct"/>
            <w:tcBorders>
              <w:top w:val="nil"/>
              <w:left w:val="nil"/>
              <w:bottom w:val="single" w:sz="4" w:space="0" w:color="auto"/>
              <w:right w:val="single" w:sz="4" w:space="0" w:color="auto"/>
            </w:tcBorders>
            <w:shd w:val="clear" w:color="auto" w:fill="auto"/>
            <w:noWrap/>
            <w:vAlign w:val="center"/>
            <w:hideMark/>
          </w:tcPr>
          <w:p w14:paraId="751725CD"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 </w:t>
            </w:r>
          </w:p>
        </w:tc>
      </w:tr>
      <w:tr w:rsidR="002A7686" w:rsidRPr="00B7100E" w14:paraId="5683E476" w14:textId="77777777" w:rsidTr="007D1EAF">
        <w:trPr>
          <w:trHeight w:val="27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18E0F77F"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08-36</w:t>
            </w:r>
          </w:p>
        </w:tc>
        <w:tc>
          <w:tcPr>
            <w:tcW w:w="3367" w:type="pct"/>
            <w:tcBorders>
              <w:top w:val="nil"/>
              <w:left w:val="nil"/>
              <w:bottom w:val="single" w:sz="4" w:space="0" w:color="auto"/>
              <w:right w:val="single" w:sz="4" w:space="0" w:color="auto"/>
            </w:tcBorders>
            <w:shd w:val="clear" w:color="auto" w:fill="auto"/>
            <w:vAlign w:val="center"/>
            <w:hideMark/>
          </w:tcPr>
          <w:p w14:paraId="0983768B"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SUBSECRETARÍA DE POLITICAS EDUCATIVAS Y PARTICIPACIÓN SOCIAL</w:t>
            </w:r>
          </w:p>
        </w:tc>
        <w:tc>
          <w:tcPr>
            <w:tcW w:w="544" w:type="pct"/>
            <w:tcBorders>
              <w:top w:val="nil"/>
              <w:left w:val="nil"/>
              <w:bottom w:val="single" w:sz="4" w:space="0" w:color="auto"/>
              <w:right w:val="single" w:sz="4" w:space="0" w:color="auto"/>
            </w:tcBorders>
            <w:shd w:val="clear" w:color="auto" w:fill="auto"/>
            <w:noWrap/>
            <w:vAlign w:val="center"/>
            <w:hideMark/>
          </w:tcPr>
          <w:p w14:paraId="136756D7"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w:t>
            </w:r>
          </w:p>
        </w:tc>
        <w:tc>
          <w:tcPr>
            <w:tcW w:w="544" w:type="pct"/>
            <w:tcBorders>
              <w:top w:val="nil"/>
              <w:left w:val="nil"/>
              <w:bottom w:val="single" w:sz="4" w:space="0" w:color="auto"/>
              <w:right w:val="single" w:sz="4" w:space="0" w:color="auto"/>
            </w:tcBorders>
            <w:shd w:val="clear" w:color="auto" w:fill="auto"/>
            <w:noWrap/>
            <w:vAlign w:val="center"/>
            <w:hideMark/>
          </w:tcPr>
          <w:p w14:paraId="7E7B2D4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 </w:t>
            </w:r>
          </w:p>
        </w:tc>
      </w:tr>
      <w:tr w:rsidR="002A7686" w:rsidRPr="00B7100E" w14:paraId="03A5C6BD" w14:textId="77777777" w:rsidTr="007D1EAF">
        <w:trPr>
          <w:trHeight w:val="275"/>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1CE0789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08-37</w:t>
            </w:r>
          </w:p>
        </w:tc>
        <w:tc>
          <w:tcPr>
            <w:tcW w:w="3367" w:type="pct"/>
            <w:tcBorders>
              <w:top w:val="nil"/>
              <w:left w:val="nil"/>
              <w:bottom w:val="single" w:sz="4" w:space="0" w:color="auto"/>
              <w:right w:val="single" w:sz="4" w:space="0" w:color="auto"/>
            </w:tcBorders>
            <w:shd w:val="clear" w:color="auto" w:fill="auto"/>
            <w:vAlign w:val="center"/>
            <w:hideMark/>
          </w:tcPr>
          <w:p w14:paraId="6A7EAD5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DIRECCIÓN GENERAL DE PROMOCIÓN DEL DESARROLLO EDUCATIVO</w:t>
            </w:r>
          </w:p>
        </w:tc>
        <w:tc>
          <w:tcPr>
            <w:tcW w:w="544" w:type="pct"/>
            <w:tcBorders>
              <w:top w:val="nil"/>
              <w:left w:val="nil"/>
              <w:bottom w:val="single" w:sz="4" w:space="0" w:color="auto"/>
              <w:right w:val="single" w:sz="4" w:space="0" w:color="auto"/>
            </w:tcBorders>
            <w:shd w:val="clear" w:color="auto" w:fill="auto"/>
            <w:noWrap/>
            <w:vAlign w:val="center"/>
            <w:hideMark/>
          </w:tcPr>
          <w:p w14:paraId="18CBD751"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w:t>
            </w:r>
          </w:p>
        </w:tc>
        <w:tc>
          <w:tcPr>
            <w:tcW w:w="544" w:type="pct"/>
            <w:tcBorders>
              <w:top w:val="nil"/>
              <w:left w:val="nil"/>
              <w:bottom w:val="single" w:sz="4" w:space="0" w:color="auto"/>
              <w:right w:val="single" w:sz="4" w:space="0" w:color="auto"/>
            </w:tcBorders>
            <w:shd w:val="clear" w:color="auto" w:fill="auto"/>
            <w:noWrap/>
            <w:vAlign w:val="center"/>
            <w:hideMark/>
          </w:tcPr>
          <w:p w14:paraId="5F0FFE9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 </w:t>
            </w:r>
          </w:p>
        </w:tc>
      </w:tr>
      <w:tr w:rsidR="002A7686" w:rsidRPr="00B7100E" w14:paraId="6AA331E8" w14:textId="77777777" w:rsidTr="007D1EAF">
        <w:trPr>
          <w:trHeight w:val="255"/>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09C5EDC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08-38</w:t>
            </w:r>
          </w:p>
        </w:tc>
        <w:tc>
          <w:tcPr>
            <w:tcW w:w="3367" w:type="pct"/>
            <w:tcBorders>
              <w:top w:val="nil"/>
              <w:left w:val="nil"/>
              <w:bottom w:val="single" w:sz="4" w:space="0" w:color="auto"/>
              <w:right w:val="single" w:sz="4" w:space="0" w:color="auto"/>
            </w:tcBorders>
            <w:shd w:val="clear" w:color="auto" w:fill="auto"/>
            <w:vAlign w:val="center"/>
            <w:hideMark/>
          </w:tcPr>
          <w:p w14:paraId="093F5F62"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DIRECCIÓN GENERAL DE CONTROL Y GESTIÓN DE CALIDAD</w:t>
            </w:r>
          </w:p>
        </w:tc>
        <w:tc>
          <w:tcPr>
            <w:tcW w:w="544" w:type="pct"/>
            <w:tcBorders>
              <w:top w:val="nil"/>
              <w:left w:val="nil"/>
              <w:bottom w:val="single" w:sz="4" w:space="0" w:color="auto"/>
              <w:right w:val="single" w:sz="4" w:space="0" w:color="auto"/>
            </w:tcBorders>
            <w:shd w:val="clear" w:color="auto" w:fill="auto"/>
            <w:noWrap/>
            <w:vAlign w:val="center"/>
            <w:hideMark/>
          </w:tcPr>
          <w:p w14:paraId="5F3AEAA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w:t>
            </w:r>
          </w:p>
        </w:tc>
        <w:tc>
          <w:tcPr>
            <w:tcW w:w="544" w:type="pct"/>
            <w:tcBorders>
              <w:top w:val="nil"/>
              <w:left w:val="nil"/>
              <w:bottom w:val="single" w:sz="4" w:space="0" w:color="auto"/>
              <w:right w:val="single" w:sz="4" w:space="0" w:color="auto"/>
            </w:tcBorders>
            <w:shd w:val="clear" w:color="auto" w:fill="auto"/>
            <w:noWrap/>
            <w:vAlign w:val="center"/>
            <w:hideMark/>
          </w:tcPr>
          <w:p w14:paraId="7248B70C"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 </w:t>
            </w:r>
          </w:p>
        </w:tc>
      </w:tr>
      <w:tr w:rsidR="002A7686" w:rsidRPr="00B7100E" w14:paraId="04C31C19" w14:textId="77777777" w:rsidTr="007D1EAF">
        <w:trPr>
          <w:trHeight w:val="255"/>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11BE7683"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08-39</w:t>
            </w:r>
          </w:p>
        </w:tc>
        <w:tc>
          <w:tcPr>
            <w:tcW w:w="3367" w:type="pct"/>
            <w:tcBorders>
              <w:top w:val="nil"/>
              <w:left w:val="nil"/>
              <w:bottom w:val="single" w:sz="4" w:space="0" w:color="auto"/>
              <w:right w:val="single" w:sz="4" w:space="0" w:color="auto"/>
            </w:tcBorders>
            <w:shd w:val="clear" w:color="auto" w:fill="auto"/>
            <w:vAlign w:val="center"/>
            <w:hideMark/>
          </w:tcPr>
          <w:p w14:paraId="52D5424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DIRECCIÓN GENERAL DE PARTICIPACIÓN SOCIAL</w:t>
            </w:r>
          </w:p>
        </w:tc>
        <w:tc>
          <w:tcPr>
            <w:tcW w:w="544" w:type="pct"/>
            <w:tcBorders>
              <w:top w:val="nil"/>
              <w:left w:val="nil"/>
              <w:bottom w:val="single" w:sz="4" w:space="0" w:color="auto"/>
              <w:right w:val="single" w:sz="4" w:space="0" w:color="auto"/>
            </w:tcBorders>
            <w:shd w:val="clear" w:color="auto" w:fill="auto"/>
            <w:noWrap/>
            <w:vAlign w:val="center"/>
            <w:hideMark/>
          </w:tcPr>
          <w:p w14:paraId="5A5C6A98"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w:t>
            </w:r>
          </w:p>
        </w:tc>
        <w:tc>
          <w:tcPr>
            <w:tcW w:w="544" w:type="pct"/>
            <w:tcBorders>
              <w:top w:val="nil"/>
              <w:left w:val="nil"/>
              <w:bottom w:val="single" w:sz="4" w:space="0" w:color="auto"/>
              <w:right w:val="single" w:sz="4" w:space="0" w:color="auto"/>
            </w:tcBorders>
            <w:shd w:val="clear" w:color="auto" w:fill="auto"/>
            <w:noWrap/>
            <w:vAlign w:val="center"/>
            <w:hideMark/>
          </w:tcPr>
          <w:p w14:paraId="26722A07"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 </w:t>
            </w:r>
          </w:p>
        </w:tc>
      </w:tr>
      <w:tr w:rsidR="002A7686" w:rsidRPr="00B7100E" w14:paraId="0AC97314" w14:textId="77777777" w:rsidTr="007D1EAF">
        <w:trPr>
          <w:trHeight w:val="255"/>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4C199E7C"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08-40</w:t>
            </w:r>
          </w:p>
        </w:tc>
        <w:tc>
          <w:tcPr>
            <w:tcW w:w="3367" w:type="pct"/>
            <w:tcBorders>
              <w:top w:val="nil"/>
              <w:left w:val="nil"/>
              <w:bottom w:val="single" w:sz="4" w:space="0" w:color="auto"/>
              <w:right w:val="single" w:sz="4" w:space="0" w:color="auto"/>
            </w:tcBorders>
            <w:shd w:val="clear" w:color="auto" w:fill="auto"/>
            <w:vAlign w:val="center"/>
            <w:hideMark/>
          </w:tcPr>
          <w:p w14:paraId="0DE1C5C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SUBSECRETARÍA DE PLANEACIÓN Y ADMINISTRACIÓN </w:t>
            </w:r>
          </w:p>
        </w:tc>
        <w:tc>
          <w:tcPr>
            <w:tcW w:w="544" w:type="pct"/>
            <w:tcBorders>
              <w:top w:val="nil"/>
              <w:left w:val="nil"/>
              <w:bottom w:val="single" w:sz="4" w:space="0" w:color="auto"/>
              <w:right w:val="single" w:sz="4" w:space="0" w:color="auto"/>
            </w:tcBorders>
            <w:shd w:val="clear" w:color="auto" w:fill="auto"/>
            <w:noWrap/>
            <w:vAlign w:val="center"/>
            <w:hideMark/>
          </w:tcPr>
          <w:p w14:paraId="296C3443"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w:t>
            </w:r>
          </w:p>
        </w:tc>
        <w:tc>
          <w:tcPr>
            <w:tcW w:w="544" w:type="pct"/>
            <w:tcBorders>
              <w:top w:val="nil"/>
              <w:left w:val="nil"/>
              <w:bottom w:val="single" w:sz="4" w:space="0" w:color="auto"/>
              <w:right w:val="single" w:sz="4" w:space="0" w:color="auto"/>
            </w:tcBorders>
            <w:shd w:val="clear" w:color="auto" w:fill="auto"/>
            <w:noWrap/>
            <w:vAlign w:val="center"/>
            <w:hideMark/>
          </w:tcPr>
          <w:p w14:paraId="371DBC31"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 </w:t>
            </w:r>
          </w:p>
        </w:tc>
      </w:tr>
      <w:tr w:rsidR="002A7686" w:rsidRPr="00B7100E" w14:paraId="7B4EDC05" w14:textId="77777777" w:rsidTr="007D1EAF">
        <w:trPr>
          <w:trHeight w:val="255"/>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6D50807C"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08-41</w:t>
            </w:r>
          </w:p>
        </w:tc>
        <w:tc>
          <w:tcPr>
            <w:tcW w:w="3367" w:type="pct"/>
            <w:tcBorders>
              <w:top w:val="nil"/>
              <w:left w:val="nil"/>
              <w:bottom w:val="single" w:sz="4" w:space="0" w:color="auto"/>
              <w:right w:val="single" w:sz="4" w:space="0" w:color="auto"/>
            </w:tcBorders>
            <w:shd w:val="clear" w:color="auto" w:fill="auto"/>
            <w:vAlign w:val="center"/>
            <w:hideMark/>
          </w:tcPr>
          <w:p w14:paraId="445DF40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DIRECCIÓN GENERAL DE PLANEACIÓN </w:t>
            </w:r>
          </w:p>
        </w:tc>
        <w:tc>
          <w:tcPr>
            <w:tcW w:w="544" w:type="pct"/>
            <w:tcBorders>
              <w:top w:val="nil"/>
              <w:left w:val="nil"/>
              <w:bottom w:val="single" w:sz="4" w:space="0" w:color="auto"/>
              <w:right w:val="single" w:sz="4" w:space="0" w:color="auto"/>
            </w:tcBorders>
            <w:shd w:val="clear" w:color="auto" w:fill="auto"/>
            <w:noWrap/>
            <w:vAlign w:val="center"/>
            <w:hideMark/>
          </w:tcPr>
          <w:p w14:paraId="6368A336"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14</w:t>
            </w:r>
          </w:p>
        </w:tc>
        <w:tc>
          <w:tcPr>
            <w:tcW w:w="544" w:type="pct"/>
            <w:tcBorders>
              <w:top w:val="nil"/>
              <w:left w:val="nil"/>
              <w:bottom w:val="single" w:sz="4" w:space="0" w:color="auto"/>
              <w:right w:val="single" w:sz="4" w:space="0" w:color="auto"/>
            </w:tcBorders>
            <w:shd w:val="clear" w:color="auto" w:fill="auto"/>
            <w:noWrap/>
            <w:vAlign w:val="center"/>
            <w:hideMark/>
          </w:tcPr>
          <w:p w14:paraId="404A3E8F"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 </w:t>
            </w:r>
          </w:p>
        </w:tc>
      </w:tr>
      <w:tr w:rsidR="002A7686" w:rsidRPr="00B7100E" w14:paraId="49A2793C" w14:textId="77777777" w:rsidTr="007D1EAF">
        <w:trPr>
          <w:trHeight w:val="255"/>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1B5BB77C"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08-42</w:t>
            </w:r>
          </w:p>
        </w:tc>
        <w:tc>
          <w:tcPr>
            <w:tcW w:w="3367" w:type="pct"/>
            <w:tcBorders>
              <w:top w:val="nil"/>
              <w:left w:val="nil"/>
              <w:bottom w:val="single" w:sz="4" w:space="0" w:color="auto"/>
              <w:right w:val="single" w:sz="4" w:space="0" w:color="auto"/>
            </w:tcBorders>
            <w:shd w:val="clear" w:color="auto" w:fill="auto"/>
            <w:vAlign w:val="center"/>
            <w:hideMark/>
          </w:tcPr>
          <w:p w14:paraId="289AD9B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DIRECCIÓN GENERAL DE RECURSOS HUMANOS</w:t>
            </w:r>
          </w:p>
        </w:tc>
        <w:tc>
          <w:tcPr>
            <w:tcW w:w="544" w:type="pct"/>
            <w:tcBorders>
              <w:top w:val="nil"/>
              <w:left w:val="nil"/>
              <w:bottom w:val="single" w:sz="4" w:space="0" w:color="auto"/>
              <w:right w:val="single" w:sz="4" w:space="0" w:color="auto"/>
            </w:tcBorders>
            <w:shd w:val="clear" w:color="auto" w:fill="auto"/>
            <w:noWrap/>
            <w:vAlign w:val="center"/>
            <w:hideMark/>
          </w:tcPr>
          <w:p w14:paraId="579E971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40</w:t>
            </w:r>
          </w:p>
        </w:tc>
        <w:tc>
          <w:tcPr>
            <w:tcW w:w="544" w:type="pct"/>
            <w:tcBorders>
              <w:top w:val="nil"/>
              <w:left w:val="nil"/>
              <w:bottom w:val="single" w:sz="4" w:space="0" w:color="auto"/>
              <w:right w:val="single" w:sz="4" w:space="0" w:color="auto"/>
            </w:tcBorders>
            <w:shd w:val="clear" w:color="auto" w:fill="auto"/>
            <w:noWrap/>
            <w:vAlign w:val="center"/>
            <w:hideMark/>
          </w:tcPr>
          <w:p w14:paraId="7A166EB8"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 </w:t>
            </w:r>
          </w:p>
        </w:tc>
      </w:tr>
      <w:tr w:rsidR="002A7686" w:rsidRPr="00B7100E" w14:paraId="47E553A3" w14:textId="77777777" w:rsidTr="007D1EAF">
        <w:trPr>
          <w:trHeight w:val="255"/>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7911DE51"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08-43</w:t>
            </w:r>
          </w:p>
        </w:tc>
        <w:tc>
          <w:tcPr>
            <w:tcW w:w="3367" w:type="pct"/>
            <w:tcBorders>
              <w:top w:val="nil"/>
              <w:left w:val="nil"/>
              <w:bottom w:val="single" w:sz="4" w:space="0" w:color="auto"/>
              <w:right w:val="single" w:sz="4" w:space="0" w:color="auto"/>
            </w:tcBorders>
            <w:shd w:val="clear" w:color="auto" w:fill="auto"/>
            <w:vAlign w:val="center"/>
            <w:hideMark/>
          </w:tcPr>
          <w:p w14:paraId="3D8ABC5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DIRECCIÓN GENERAL DE ADMINISTRACIÓN Y FINANZAS</w:t>
            </w:r>
          </w:p>
        </w:tc>
        <w:tc>
          <w:tcPr>
            <w:tcW w:w="544" w:type="pct"/>
            <w:tcBorders>
              <w:top w:val="nil"/>
              <w:left w:val="nil"/>
              <w:bottom w:val="single" w:sz="4" w:space="0" w:color="auto"/>
              <w:right w:val="single" w:sz="4" w:space="0" w:color="auto"/>
            </w:tcBorders>
            <w:shd w:val="clear" w:color="auto" w:fill="auto"/>
            <w:noWrap/>
            <w:vAlign w:val="center"/>
            <w:hideMark/>
          </w:tcPr>
          <w:p w14:paraId="0E692E34"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44</w:t>
            </w:r>
          </w:p>
        </w:tc>
        <w:tc>
          <w:tcPr>
            <w:tcW w:w="544" w:type="pct"/>
            <w:tcBorders>
              <w:top w:val="nil"/>
              <w:left w:val="nil"/>
              <w:bottom w:val="single" w:sz="4" w:space="0" w:color="auto"/>
              <w:right w:val="single" w:sz="4" w:space="0" w:color="auto"/>
            </w:tcBorders>
            <w:shd w:val="clear" w:color="auto" w:fill="auto"/>
            <w:noWrap/>
            <w:vAlign w:val="center"/>
            <w:hideMark/>
          </w:tcPr>
          <w:p w14:paraId="741E426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 </w:t>
            </w:r>
          </w:p>
        </w:tc>
      </w:tr>
      <w:tr w:rsidR="002A7686" w:rsidRPr="00B7100E" w14:paraId="18F1B9AE" w14:textId="77777777" w:rsidTr="007D1EAF">
        <w:trPr>
          <w:trHeight w:val="244"/>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43C66A4F"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08-44</w:t>
            </w:r>
          </w:p>
        </w:tc>
        <w:tc>
          <w:tcPr>
            <w:tcW w:w="3367" w:type="pct"/>
            <w:tcBorders>
              <w:top w:val="nil"/>
              <w:left w:val="nil"/>
              <w:bottom w:val="single" w:sz="4" w:space="0" w:color="auto"/>
              <w:right w:val="single" w:sz="4" w:space="0" w:color="auto"/>
            </w:tcBorders>
            <w:shd w:val="clear" w:color="auto" w:fill="auto"/>
            <w:vAlign w:val="center"/>
            <w:hideMark/>
          </w:tcPr>
          <w:p w14:paraId="2DE9273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COORDINACIÓN GENERAL DE PROGRAMAS DE FORMACIÓN INTEGRAL </w:t>
            </w:r>
          </w:p>
        </w:tc>
        <w:tc>
          <w:tcPr>
            <w:tcW w:w="544" w:type="pct"/>
            <w:tcBorders>
              <w:top w:val="nil"/>
              <w:left w:val="nil"/>
              <w:bottom w:val="single" w:sz="4" w:space="0" w:color="auto"/>
              <w:right w:val="single" w:sz="4" w:space="0" w:color="auto"/>
            </w:tcBorders>
            <w:shd w:val="clear" w:color="auto" w:fill="auto"/>
            <w:noWrap/>
            <w:vAlign w:val="center"/>
            <w:hideMark/>
          </w:tcPr>
          <w:p w14:paraId="64929D55"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w:t>
            </w:r>
          </w:p>
        </w:tc>
        <w:tc>
          <w:tcPr>
            <w:tcW w:w="544" w:type="pct"/>
            <w:tcBorders>
              <w:top w:val="nil"/>
              <w:left w:val="nil"/>
              <w:bottom w:val="single" w:sz="4" w:space="0" w:color="auto"/>
              <w:right w:val="single" w:sz="4" w:space="0" w:color="auto"/>
            </w:tcBorders>
            <w:shd w:val="clear" w:color="auto" w:fill="auto"/>
            <w:noWrap/>
            <w:vAlign w:val="center"/>
            <w:hideMark/>
          </w:tcPr>
          <w:p w14:paraId="67AAA7BC"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 </w:t>
            </w:r>
          </w:p>
        </w:tc>
      </w:tr>
      <w:tr w:rsidR="002A7686" w:rsidRPr="00B7100E" w14:paraId="798671BD" w14:textId="77777777" w:rsidTr="007D1EAF">
        <w:trPr>
          <w:trHeight w:val="255"/>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0C6D0EA6"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08-45</w:t>
            </w:r>
          </w:p>
        </w:tc>
        <w:tc>
          <w:tcPr>
            <w:tcW w:w="3367" w:type="pct"/>
            <w:tcBorders>
              <w:top w:val="nil"/>
              <w:left w:val="nil"/>
              <w:bottom w:val="single" w:sz="4" w:space="0" w:color="auto"/>
              <w:right w:val="single" w:sz="4" w:space="0" w:color="auto"/>
            </w:tcBorders>
            <w:shd w:val="clear" w:color="auto" w:fill="auto"/>
            <w:vAlign w:val="center"/>
            <w:hideMark/>
          </w:tcPr>
          <w:p w14:paraId="4ED79FE4"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DIRECCIÓN GENERAL DE SERVICIOS REGIONALES</w:t>
            </w:r>
          </w:p>
        </w:tc>
        <w:tc>
          <w:tcPr>
            <w:tcW w:w="544" w:type="pct"/>
            <w:tcBorders>
              <w:top w:val="nil"/>
              <w:left w:val="nil"/>
              <w:bottom w:val="single" w:sz="4" w:space="0" w:color="auto"/>
              <w:right w:val="single" w:sz="4" w:space="0" w:color="auto"/>
            </w:tcBorders>
            <w:shd w:val="clear" w:color="auto" w:fill="auto"/>
            <w:noWrap/>
            <w:vAlign w:val="center"/>
            <w:hideMark/>
          </w:tcPr>
          <w:p w14:paraId="411DC066"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26</w:t>
            </w:r>
          </w:p>
        </w:tc>
        <w:tc>
          <w:tcPr>
            <w:tcW w:w="544" w:type="pct"/>
            <w:tcBorders>
              <w:top w:val="nil"/>
              <w:left w:val="nil"/>
              <w:bottom w:val="single" w:sz="4" w:space="0" w:color="auto"/>
              <w:right w:val="single" w:sz="4" w:space="0" w:color="auto"/>
            </w:tcBorders>
            <w:shd w:val="clear" w:color="auto" w:fill="auto"/>
            <w:noWrap/>
            <w:vAlign w:val="center"/>
            <w:hideMark/>
          </w:tcPr>
          <w:p w14:paraId="2D6AE957"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 </w:t>
            </w:r>
          </w:p>
        </w:tc>
      </w:tr>
      <w:tr w:rsidR="002A7686" w:rsidRPr="00B7100E" w14:paraId="2CDB1E19" w14:textId="77777777" w:rsidTr="007D1EAF">
        <w:trPr>
          <w:trHeight w:val="255"/>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35C65646"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08-46</w:t>
            </w:r>
          </w:p>
        </w:tc>
        <w:tc>
          <w:tcPr>
            <w:tcW w:w="3367" w:type="pct"/>
            <w:tcBorders>
              <w:top w:val="nil"/>
              <w:left w:val="nil"/>
              <w:bottom w:val="single" w:sz="4" w:space="0" w:color="auto"/>
              <w:right w:val="single" w:sz="4" w:space="0" w:color="auto"/>
            </w:tcBorders>
            <w:shd w:val="clear" w:color="auto" w:fill="auto"/>
            <w:vAlign w:val="center"/>
            <w:hideMark/>
          </w:tcPr>
          <w:p w14:paraId="14E8839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DIRECCIÓN GENERAL DE INFORMÁTICA</w:t>
            </w:r>
          </w:p>
        </w:tc>
        <w:tc>
          <w:tcPr>
            <w:tcW w:w="544" w:type="pct"/>
            <w:tcBorders>
              <w:top w:val="nil"/>
              <w:left w:val="nil"/>
              <w:bottom w:val="single" w:sz="4" w:space="0" w:color="auto"/>
              <w:right w:val="single" w:sz="4" w:space="0" w:color="auto"/>
            </w:tcBorders>
            <w:shd w:val="clear" w:color="auto" w:fill="auto"/>
            <w:noWrap/>
            <w:vAlign w:val="center"/>
            <w:hideMark/>
          </w:tcPr>
          <w:p w14:paraId="370CE843"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6</w:t>
            </w:r>
          </w:p>
        </w:tc>
        <w:tc>
          <w:tcPr>
            <w:tcW w:w="544" w:type="pct"/>
            <w:tcBorders>
              <w:top w:val="nil"/>
              <w:left w:val="nil"/>
              <w:bottom w:val="single" w:sz="4" w:space="0" w:color="auto"/>
              <w:right w:val="single" w:sz="4" w:space="0" w:color="auto"/>
            </w:tcBorders>
            <w:shd w:val="clear" w:color="auto" w:fill="auto"/>
            <w:noWrap/>
            <w:vAlign w:val="center"/>
            <w:hideMark/>
          </w:tcPr>
          <w:p w14:paraId="053712DB"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 </w:t>
            </w:r>
          </w:p>
        </w:tc>
      </w:tr>
      <w:tr w:rsidR="002A7686" w:rsidRPr="00B7100E" w14:paraId="7928D84F" w14:textId="77777777" w:rsidTr="007D1EAF">
        <w:trPr>
          <w:trHeight w:val="255"/>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6D1E63F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08-49</w:t>
            </w:r>
          </w:p>
        </w:tc>
        <w:tc>
          <w:tcPr>
            <w:tcW w:w="3367" w:type="pct"/>
            <w:tcBorders>
              <w:top w:val="nil"/>
              <w:left w:val="nil"/>
              <w:bottom w:val="single" w:sz="4" w:space="0" w:color="auto"/>
              <w:right w:val="single" w:sz="4" w:space="0" w:color="auto"/>
            </w:tcBorders>
            <w:shd w:val="clear" w:color="auto" w:fill="auto"/>
            <w:vAlign w:val="center"/>
            <w:hideMark/>
          </w:tcPr>
          <w:p w14:paraId="41ED23F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DIRECCIÓN GENERAL DE PROCESOS DE NÓMINA</w:t>
            </w:r>
          </w:p>
        </w:tc>
        <w:tc>
          <w:tcPr>
            <w:tcW w:w="544" w:type="pct"/>
            <w:tcBorders>
              <w:top w:val="nil"/>
              <w:left w:val="nil"/>
              <w:bottom w:val="single" w:sz="4" w:space="0" w:color="auto"/>
              <w:right w:val="single" w:sz="4" w:space="0" w:color="auto"/>
            </w:tcBorders>
            <w:shd w:val="clear" w:color="auto" w:fill="auto"/>
            <w:noWrap/>
            <w:vAlign w:val="center"/>
            <w:hideMark/>
          </w:tcPr>
          <w:p w14:paraId="418987AF"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10</w:t>
            </w:r>
          </w:p>
        </w:tc>
        <w:tc>
          <w:tcPr>
            <w:tcW w:w="544" w:type="pct"/>
            <w:tcBorders>
              <w:top w:val="nil"/>
              <w:left w:val="nil"/>
              <w:bottom w:val="single" w:sz="4" w:space="0" w:color="auto"/>
              <w:right w:val="single" w:sz="4" w:space="0" w:color="auto"/>
            </w:tcBorders>
            <w:shd w:val="clear" w:color="auto" w:fill="auto"/>
            <w:noWrap/>
            <w:vAlign w:val="center"/>
            <w:hideMark/>
          </w:tcPr>
          <w:p w14:paraId="54270CF4"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 </w:t>
            </w:r>
          </w:p>
        </w:tc>
      </w:tr>
      <w:tr w:rsidR="002A7686" w:rsidRPr="00B7100E" w14:paraId="6B8A3CAE" w14:textId="77777777" w:rsidTr="007D1EAF">
        <w:trPr>
          <w:trHeight w:val="33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2EFF4F94"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08-92</w:t>
            </w:r>
          </w:p>
        </w:tc>
        <w:tc>
          <w:tcPr>
            <w:tcW w:w="3367" w:type="pct"/>
            <w:tcBorders>
              <w:top w:val="nil"/>
              <w:left w:val="nil"/>
              <w:bottom w:val="single" w:sz="4" w:space="0" w:color="auto"/>
              <w:right w:val="single" w:sz="4" w:space="0" w:color="auto"/>
            </w:tcBorders>
            <w:shd w:val="clear" w:color="auto" w:fill="auto"/>
            <w:vAlign w:val="center"/>
            <w:hideMark/>
          </w:tcPr>
          <w:p w14:paraId="139CA46E"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CENTRO REGIONAL DE FORMACIÓN PROFESIONAL DOCENTE DE SONORA</w:t>
            </w:r>
          </w:p>
        </w:tc>
        <w:tc>
          <w:tcPr>
            <w:tcW w:w="544" w:type="pct"/>
            <w:tcBorders>
              <w:top w:val="nil"/>
              <w:left w:val="nil"/>
              <w:bottom w:val="single" w:sz="4" w:space="0" w:color="auto"/>
              <w:right w:val="single" w:sz="4" w:space="0" w:color="auto"/>
            </w:tcBorders>
            <w:shd w:val="clear" w:color="auto" w:fill="auto"/>
            <w:noWrap/>
            <w:vAlign w:val="center"/>
            <w:hideMark/>
          </w:tcPr>
          <w:p w14:paraId="7B5CC442"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172</w:t>
            </w:r>
          </w:p>
        </w:tc>
        <w:tc>
          <w:tcPr>
            <w:tcW w:w="544" w:type="pct"/>
            <w:tcBorders>
              <w:top w:val="nil"/>
              <w:left w:val="nil"/>
              <w:bottom w:val="single" w:sz="4" w:space="0" w:color="auto"/>
              <w:right w:val="single" w:sz="4" w:space="0" w:color="auto"/>
            </w:tcBorders>
            <w:shd w:val="clear" w:color="auto" w:fill="auto"/>
            <w:noWrap/>
            <w:vAlign w:val="center"/>
            <w:hideMark/>
          </w:tcPr>
          <w:p w14:paraId="30E20FF0" w14:textId="77777777" w:rsidR="002A7686" w:rsidRPr="00B7100E" w:rsidRDefault="002A7686" w:rsidP="007D1EAF">
            <w:pPr>
              <w:jc w:val="center"/>
              <w:rPr>
                <w:rFonts w:eastAsia="Times New Roman"/>
                <w:color w:val="000000"/>
                <w:sz w:val="14"/>
                <w:szCs w:val="14"/>
              </w:rPr>
            </w:pPr>
            <w:r w:rsidRPr="00B7100E">
              <w:rPr>
                <w:rFonts w:eastAsia="Times New Roman"/>
                <w:color w:val="000000"/>
                <w:sz w:val="14"/>
                <w:szCs w:val="14"/>
              </w:rPr>
              <w:t>1,586</w:t>
            </w:r>
          </w:p>
        </w:tc>
      </w:tr>
      <w:tr w:rsidR="002A7686" w:rsidRPr="00B7100E" w14:paraId="30623741" w14:textId="77777777" w:rsidTr="007D1EAF">
        <w:trPr>
          <w:trHeight w:val="450"/>
        </w:trPr>
        <w:tc>
          <w:tcPr>
            <w:tcW w:w="3911" w:type="pct"/>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146DEE4"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TOTAL</w:t>
            </w:r>
          </w:p>
        </w:tc>
        <w:tc>
          <w:tcPr>
            <w:tcW w:w="544" w:type="pct"/>
            <w:tcBorders>
              <w:top w:val="nil"/>
              <w:left w:val="nil"/>
              <w:bottom w:val="single" w:sz="4" w:space="0" w:color="auto"/>
              <w:right w:val="single" w:sz="4" w:space="0" w:color="auto"/>
            </w:tcBorders>
            <w:shd w:val="clear" w:color="auto" w:fill="D9D9D9"/>
            <w:noWrap/>
            <w:vAlign w:val="center"/>
            <w:hideMark/>
          </w:tcPr>
          <w:p w14:paraId="06E19817"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8,974</w:t>
            </w:r>
          </w:p>
        </w:tc>
        <w:tc>
          <w:tcPr>
            <w:tcW w:w="544" w:type="pct"/>
            <w:tcBorders>
              <w:top w:val="nil"/>
              <w:left w:val="nil"/>
              <w:bottom w:val="single" w:sz="4" w:space="0" w:color="auto"/>
              <w:right w:val="single" w:sz="4" w:space="0" w:color="auto"/>
            </w:tcBorders>
            <w:shd w:val="clear" w:color="auto" w:fill="D9D9D9"/>
            <w:noWrap/>
            <w:vAlign w:val="center"/>
            <w:hideMark/>
          </w:tcPr>
          <w:p w14:paraId="179453DE"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96,833</w:t>
            </w:r>
          </w:p>
        </w:tc>
      </w:tr>
    </w:tbl>
    <w:p w14:paraId="42EE76A7" w14:textId="77777777" w:rsidR="002A7686" w:rsidRPr="00B7100E" w:rsidRDefault="002A7686" w:rsidP="002A7686">
      <w:pPr>
        <w:ind w:firstLine="8"/>
        <w:contextualSpacing/>
        <w:rPr>
          <w:rFonts w:eastAsia="Calibri"/>
        </w:rPr>
      </w:pPr>
    </w:p>
    <w:p w14:paraId="514ACDCB" w14:textId="77777777" w:rsidR="002A7686" w:rsidRPr="00B7100E" w:rsidRDefault="002A7686" w:rsidP="002A7686">
      <w:pPr>
        <w:contextualSpacing/>
        <w:rPr>
          <w:rFonts w:eastAsia="Calibri"/>
        </w:rPr>
      </w:pPr>
      <w:r w:rsidRPr="00B7100E">
        <w:rPr>
          <w:rFonts w:eastAsia="Calibri"/>
        </w:rPr>
        <w:lastRenderedPageBreak/>
        <w:t>X.-</w:t>
      </w:r>
      <w:r w:rsidRPr="00B7100E">
        <w:rPr>
          <w:rFonts w:eastAsia="Calibri"/>
          <w:b/>
        </w:rPr>
        <w:t xml:space="preserve"> </w:t>
      </w:r>
      <w:r w:rsidRPr="00B7100E">
        <w:rPr>
          <w:rFonts w:eastAsia="Calibri"/>
        </w:rPr>
        <w:t>Remuneración de los servidores públicos por tipo de percepción, incluye erogaciones correspondientes a obligaciones, así como previsiones salariales y económicas:</w:t>
      </w:r>
    </w:p>
    <w:p w14:paraId="3DC5B884" w14:textId="77777777" w:rsidR="002A7686" w:rsidRPr="00B7100E" w:rsidRDefault="002A7686" w:rsidP="002A7686">
      <w:pPr>
        <w:ind w:left="8" w:firstLine="8"/>
        <w:contextualSpacing/>
        <w:rPr>
          <w:rFonts w:eastAsia="Calibri"/>
        </w:rPr>
      </w:pPr>
    </w:p>
    <w:tbl>
      <w:tblPr>
        <w:tblW w:w="5760" w:type="dxa"/>
        <w:jc w:val="center"/>
        <w:tblCellMar>
          <w:left w:w="70" w:type="dxa"/>
          <w:right w:w="70" w:type="dxa"/>
        </w:tblCellMar>
        <w:tblLook w:val="04A0" w:firstRow="1" w:lastRow="0" w:firstColumn="1" w:lastColumn="0" w:noHBand="0" w:noVBand="1"/>
      </w:tblPr>
      <w:tblGrid>
        <w:gridCol w:w="3480"/>
        <w:gridCol w:w="2280"/>
      </w:tblGrid>
      <w:tr w:rsidR="002A7686" w:rsidRPr="00B7100E" w14:paraId="1A6BC41C" w14:textId="77777777" w:rsidTr="007D1EAF">
        <w:trPr>
          <w:trHeight w:val="245"/>
          <w:jc w:val="center"/>
        </w:trPr>
        <w:tc>
          <w:tcPr>
            <w:tcW w:w="34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5447CA3"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CONCEPTO</w:t>
            </w:r>
          </w:p>
        </w:tc>
        <w:tc>
          <w:tcPr>
            <w:tcW w:w="2280" w:type="dxa"/>
            <w:tcBorders>
              <w:top w:val="single" w:sz="4" w:space="0" w:color="auto"/>
              <w:left w:val="nil"/>
              <w:bottom w:val="single" w:sz="4" w:space="0" w:color="auto"/>
              <w:right w:val="single" w:sz="4" w:space="0" w:color="auto"/>
            </w:tcBorders>
            <w:shd w:val="clear" w:color="000000" w:fill="BFBFBF"/>
            <w:noWrap/>
            <w:vAlign w:val="center"/>
            <w:hideMark/>
          </w:tcPr>
          <w:p w14:paraId="0F6E6D82"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IMPORTE</w:t>
            </w:r>
          </w:p>
        </w:tc>
      </w:tr>
      <w:tr w:rsidR="002A7686" w:rsidRPr="00B7100E" w14:paraId="7959B861" w14:textId="77777777" w:rsidTr="007D1EAF">
        <w:trPr>
          <w:trHeight w:val="250"/>
          <w:jc w:val="center"/>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14:paraId="334F1C45"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Percepciones Ordinarias</w:t>
            </w:r>
          </w:p>
        </w:tc>
        <w:tc>
          <w:tcPr>
            <w:tcW w:w="2280" w:type="dxa"/>
            <w:tcBorders>
              <w:top w:val="nil"/>
              <w:left w:val="nil"/>
              <w:bottom w:val="single" w:sz="4" w:space="0" w:color="auto"/>
              <w:right w:val="single" w:sz="4" w:space="0" w:color="auto"/>
            </w:tcBorders>
            <w:shd w:val="clear" w:color="auto" w:fill="auto"/>
            <w:noWrap/>
            <w:vAlign w:val="center"/>
            <w:hideMark/>
          </w:tcPr>
          <w:p w14:paraId="7CFC6272" w14:textId="77777777" w:rsidR="002A7686" w:rsidRPr="00B7100E" w:rsidRDefault="002A7686" w:rsidP="007D1EAF">
            <w:pPr>
              <w:jc w:val="right"/>
              <w:rPr>
                <w:rFonts w:eastAsia="Times New Roman"/>
                <w:color w:val="000000"/>
                <w:sz w:val="14"/>
                <w:szCs w:val="14"/>
              </w:rPr>
            </w:pPr>
            <w:r w:rsidRPr="00B7100E">
              <w:rPr>
                <w:rFonts w:eastAsia="Calibri"/>
                <w:color w:val="000000"/>
                <w:sz w:val="14"/>
                <w:szCs w:val="14"/>
              </w:rPr>
              <w:t xml:space="preserve">    7,961,892,060.73 </w:t>
            </w:r>
          </w:p>
        </w:tc>
      </w:tr>
      <w:tr w:rsidR="002A7686" w:rsidRPr="00B7100E" w14:paraId="6F3EA148" w14:textId="77777777" w:rsidTr="007D1EAF">
        <w:trPr>
          <w:trHeight w:val="283"/>
          <w:jc w:val="center"/>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14:paraId="020362F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Percepciones Extraordinarias</w:t>
            </w:r>
          </w:p>
        </w:tc>
        <w:tc>
          <w:tcPr>
            <w:tcW w:w="2280" w:type="dxa"/>
            <w:tcBorders>
              <w:top w:val="nil"/>
              <w:left w:val="nil"/>
              <w:bottom w:val="single" w:sz="4" w:space="0" w:color="auto"/>
              <w:right w:val="single" w:sz="4" w:space="0" w:color="auto"/>
            </w:tcBorders>
            <w:shd w:val="clear" w:color="auto" w:fill="auto"/>
            <w:noWrap/>
            <w:vAlign w:val="center"/>
            <w:hideMark/>
          </w:tcPr>
          <w:p w14:paraId="56F77B36" w14:textId="77777777" w:rsidR="002A7686" w:rsidRPr="00B7100E" w:rsidRDefault="002A7686" w:rsidP="007D1EAF">
            <w:pPr>
              <w:jc w:val="right"/>
              <w:rPr>
                <w:rFonts w:eastAsia="Times New Roman"/>
                <w:color w:val="000000"/>
                <w:sz w:val="14"/>
                <w:szCs w:val="14"/>
              </w:rPr>
            </w:pPr>
            <w:r w:rsidRPr="00B7100E">
              <w:rPr>
                <w:rFonts w:eastAsia="Calibri"/>
                <w:color w:val="000000"/>
                <w:sz w:val="14"/>
                <w:szCs w:val="14"/>
              </w:rPr>
              <w:t xml:space="preserve">        337,212,972.97 </w:t>
            </w:r>
          </w:p>
        </w:tc>
      </w:tr>
      <w:tr w:rsidR="002A7686" w:rsidRPr="00B7100E" w14:paraId="0EE9348D" w14:textId="77777777" w:rsidTr="007D1EAF">
        <w:trPr>
          <w:trHeight w:val="272"/>
          <w:jc w:val="center"/>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14:paraId="50BE2FC1"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Obligaciones</w:t>
            </w:r>
          </w:p>
        </w:tc>
        <w:tc>
          <w:tcPr>
            <w:tcW w:w="2280" w:type="dxa"/>
            <w:tcBorders>
              <w:top w:val="nil"/>
              <w:left w:val="nil"/>
              <w:bottom w:val="single" w:sz="4" w:space="0" w:color="auto"/>
              <w:right w:val="single" w:sz="4" w:space="0" w:color="auto"/>
            </w:tcBorders>
            <w:shd w:val="clear" w:color="auto" w:fill="auto"/>
            <w:noWrap/>
            <w:vAlign w:val="center"/>
            <w:hideMark/>
          </w:tcPr>
          <w:p w14:paraId="2B3AEED5" w14:textId="77777777" w:rsidR="002A7686" w:rsidRPr="00B7100E" w:rsidRDefault="002A7686" w:rsidP="007D1EAF">
            <w:pPr>
              <w:jc w:val="right"/>
              <w:rPr>
                <w:rFonts w:eastAsia="Times New Roman"/>
                <w:color w:val="000000"/>
                <w:sz w:val="14"/>
                <w:szCs w:val="14"/>
              </w:rPr>
            </w:pPr>
            <w:r w:rsidRPr="00B7100E">
              <w:rPr>
                <w:rFonts w:eastAsia="Calibri"/>
                <w:color w:val="000000"/>
                <w:sz w:val="14"/>
                <w:szCs w:val="14"/>
              </w:rPr>
              <w:t xml:space="preserve">    2,104,935,838.36 </w:t>
            </w:r>
          </w:p>
        </w:tc>
      </w:tr>
      <w:tr w:rsidR="002A7686" w:rsidRPr="00B7100E" w14:paraId="209F41A6" w14:textId="77777777" w:rsidTr="007D1EAF">
        <w:trPr>
          <w:trHeight w:val="288"/>
          <w:jc w:val="center"/>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14:paraId="2391D087"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Previsiones Salariales y Económicas</w:t>
            </w:r>
          </w:p>
        </w:tc>
        <w:tc>
          <w:tcPr>
            <w:tcW w:w="2280" w:type="dxa"/>
            <w:tcBorders>
              <w:top w:val="nil"/>
              <w:left w:val="nil"/>
              <w:bottom w:val="single" w:sz="4" w:space="0" w:color="auto"/>
              <w:right w:val="single" w:sz="4" w:space="0" w:color="auto"/>
            </w:tcBorders>
            <w:shd w:val="clear" w:color="auto" w:fill="auto"/>
            <w:noWrap/>
            <w:vAlign w:val="center"/>
            <w:hideMark/>
          </w:tcPr>
          <w:p w14:paraId="2BF99393" w14:textId="77777777" w:rsidR="002A7686" w:rsidRPr="00B7100E" w:rsidRDefault="002A7686" w:rsidP="007D1EAF">
            <w:pPr>
              <w:jc w:val="right"/>
              <w:rPr>
                <w:rFonts w:eastAsia="Times New Roman"/>
                <w:color w:val="000000"/>
                <w:sz w:val="14"/>
                <w:szCs w:val="14"/>
              </w:rPr>
            </w:pPr>
            <w:r w:rsidRPr="00B7100E">
              <w:rPr>
                <w:rFonts w:eastAsia="Calibri"/>
                <w:color w:val="000000"/>
                <w:sz w:val="14"/>
                <w:szCs w:val="14"/>
              </w:rPr>
              <w:t xml:space="preserve">        188,603,819.15 </w:t>
            </w:r>
          </w:p>
        </w:tc>
      </w:tr>
      <w:tr w:rsidR="002A7686" w:rsidRPr="00B7100E" w14:paraId="3A9882F8" w14:textId="77777777" w:rsidTr="007D1EAF">
        <w:trPr>
          <w:trHeight w:val="265"/>
          <w:jc w:val="center"/>
        </w:trPr>
        <w:tc>
          <w:tcPr>
            <w:tcW w:w="3480" w:type="dxa"/>
            <w:tcBorders>
              <w:top w:val="nil"/>
              <w:left w:val="single" w:sz="4" w:space="0" w:color="auto"/>
              <w:bottom w:val="single" w:sz="4" w:space="0" w:color="auto"/>
              <w:right w:val="single" w:sz="4" w:space="0" w:color="auto"/>
            </w:tcBorders>
            <w:shd w:val="clear" w:color="000000" w:fill="BFBFBF"/>
            <w:noWrap/>
            <w:vAlign w:val="center"/>
            <w:hideMark/>
          </w:tcPr>
          <w:p w14:paraId="18A64F94"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TOTAL</w:t>
            </w:r>
          </w:p>
        </w:tc>
        <w:tc>
          <w:tcPr>
            <w:tcW w:w="2280" w:type="dxa"/>
            <w:tcBorders>
              <w:top w:val="nil"/>
              <w:left w:val="nil"/>
              <w:bottom w:val="single" w:sz="4" w:space="0" w:color="auto"/>
              <w:right w:val="single" w:sz="4" w:space="0" w:color="auto"/>
            </w:tcBorders>
            <w:shd w:val="clear" w:color="000000" w:fill="BFBFBF"/>
            <w:noWrap/>
            <w:vAlign w:val="center"/>
            <w:hideMark/>
          </w:tcPr>
          <w:p w14:paraId="3F47A52D" w14:textId="77777777" w:rsidR="002A7686" w:rsidRPr="00B7100E" w:rsidRDefault="002A7686" w:rsidP="007D1EAF">
            <w:pPr>
              <w:jc w:val="right"/>
              <w:rPr>
                <w:rFonts w:eastAsia="Calibri"/>
                <w:b/>
                <w:bCs/>
                <w:color w:val="000000"/>
                <w:sz w:val="14"/>
                <w:szCs w:val="14"/>
              </w:rPr>
            </w:pPr>
            <w:r w:rsidRPr="00B7100E">
              <w:rPr>
                <w:rFonts w:eastAsia="Calibri"/>
                <w:b/>
                <w:bCs/>
                <w:color w:val="000000"/>
                <w:sz w:val="14"/>
                <w:szCs w:val="14"/>
              </w:rPr>
              <w:t>10,592,644,691.21</w:t>
            </w:r>
          </w:p>
        </w:tc>
      </w:tr>
    </w:tbl>
    <w:p w14:paraId="07E532D9" w14:textId="77777777" w:rsidR="002A7686" w:rsidRPr="00B7100E" w:rsidRDefault="002A7686" w:rsidP="002A7686">
      <w:pPr>
        <w:rPr>
          <w:rFonts w:eastAsia="Calibri"/>
          <w:b/>
        </w:rPr>
      </w:pPr>
    </w:p>
    <w:p w14:paraId="7EDC5EA2" w14:textId="77777777" w:rsidR="002A7686" w:rsidRPr="00B7100E" w:rsidRDefault="002A7686" w:rsidP="002A7686">
      <w:pPr>
        <w:rPr>
          <w:rFonts w:eastAsia="Calibri"/>
        </w:rPr>
      </w:pPr>
      <w:r w:rsidRPr="00B7100E">
        <w:rPr>
          <w:rFonts w:eastAsia="Calibri"/>
        </w:rPr>
        <w:t xml:space="preserve">XI.- Población objetivo: </w:t>
      </w:r>
    </w:p>
    <w:p w14:paraId="672768B5" w14:textId="77777777" w:rsidR="002A7686" w:rsidRPr="00B7100E" w:rsidRDefault="002A7686" w:rsidP="002A7686">
      <w:pPr>
        <w:rPr>
          <w:rFonts w:eastAsia="Calibri"/>
        </w:rPr>
      </w:pPr>
    </w:p>
    <w:tbl>
      <w:tblPr>
        <w:tblW w:w="8374" w:type="dxa"/>
        <w:jc w:val="center"/>
        <w:tblCellMar>
          <w:left w:w="70" w:type="dxa"/>
          <w:right w:w="70" w:type="dxa"/>
        </w:tblCellMar>
        <w:tblLook w:val="04A0" w:firstRow="1" w:lastRow="0" w:firstColumn="1" w:lastColumn="0" w:noHBand="0" w:noVBand="1"/>
      </w:tblPr>
      <w:tblGrid>
        <w:gridCol w:w="6328"/>
        <w:gridCol w:w="2046"/>
      </w:tblGrid>
      <w:tr w:rsidR="002A7686" w:rsidRPr="00B7100E" w14:paraId="60AB8B01" w14:textId="77777777" w:rsidTr="007D1EAF">
        <w:trPr>
          <w:trHeight w:val="300"/>
          <w:jc w:val="center"/>
        </w:trPr>
        <w:tc>
          <w:tcPr>
            <w:tcW w:w="632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DE8CB55" w14:textId="77777777" w:rsidR="002A7686" w:rsidRPr="00B7100E" w:rsidRDefault="002A7686" w:rsidP="007D1EAF">
            <w:pPr>
              <w:rPr>
                <w:rFonts w:eastAsia="Times New Roman"/>
                <w:b/>
                <w:bCs/>
                <w:color w:val="000000"/>
                <w:sz w:val="14"/>
                <w:szCs w:val="14"/>
              </w:rPr>
            </w:pPr>
            <w:r w:rsidRPr="00B7100E">
              <w:rPr>
                <w:rFonts w:eastAsia="Times New Roman"/>
                <w:b/>
                <w:bCs/>
                <w:color w:val="000000"/>
                <w:sz w:val="14"/>
                <w:szCs w:val="14"/>
              </w:rPr>
              <w:t>BENEFICIARIO</w:t>
            </w:r>
          </w:p>
        </w:tc>
        <w:tc>
          <w:tcPr>
            <w:tcW w:w="2046" w:type="dxa"/>
            <w:tcBorders>
              <w:top w:val="single" w:sz="4" w:space="0" w:color="auto"/>
              <w:left w:val="nil"/>
              <w:bottom w:val="single" w:sz="4" w:space="0" w:color="auto"/>
              <w:right w:val="single" w:sz="4" w:space="0" w:color="auto"/>
            </w:tcBorders>
            <w:shd w:val="clear" w:color="000000" w:fill="BFBFBF"/>
            <w:noWrap/>
            <w:vAlign w:val="center"/>
            <w:hideMark/>
          </w:tcPr>
          <w:p w14:paraId="16CD6515"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PRESUPUESTO</w:t>
            </w:r>
          </w:p>
        </w:tc>
      </w:tr>
      <w:tr w:rsidR="002A7686" w:rsidRPr="00B7100E" w14:paraId="7D40C88F" w14:textId="77777777" w:rsidTr="007D1EAF">
        <w:trPr>
          <w:trHeight w:val="300"/>
          <w:jc w:val="center"/>
        </w:trPr>
        <w:tc>
          <w:tcPr>
            <w:tcW w:w="6328" w:type="dxa"/>
            <w:tcBorders>
              <w:top w:val="nil"/>
              <w:left w:val="single" w:sz="4" w:space="0" w:color="auto"/>
              <w:bottom w:val="single" w:sz="4" w:space="0" w:color="auto"/>
              <w:right w:val="single" w:sz="4" w:space="0" w:color="auto"/>
            </w:tcBorders>
            <w:shd w:val="clear" w:color="auto" w:fill="auto"/>
            <w:noWrap/>
            <w:vAlign w:val="center"/>
            <w:hideMark/>
          </w:tcPr>
          <w:p w14:paraId="30007DEE" w14:textId="77777777" w:rsidR="002A7686" w:rsidRPr="00B7100E" w:rsidRDefault="002A7686" w:rsidP="007D1EAF">
            <w:pPr>
              <w:rPr>
                <w:rFonts w:eastAsia="Times New Roman"/>
                <w:color w:val="000000"/>
                <w:sz w:val="14"/>
                <w:szCs w:val="14"/>
              </w:rPr>
            </w:pPr>
            <w:r w:rsidRPr="00B7100E">
              <w:rPr>
                <w:rFonts w:eastAsia="Calibri"/>
                <w:sz w:val="14"/>
                <w:szCs w:val="14"/>
              </w:rPr>
              <w:t>A POBLACIÓN ABIERTA</w:t>
            </w:r>
          </w:p>
        </w:tc>
        <w:tc>
          <w:tcPr>
            <w:tcW w:w="2046" w:type="dxa"/>
            <w:tcBorders>
              <w:top w:val="nil"/>
              <w:left w:val="nil"/>
              <w:bottom w:val="single" w:sz="4" w:space="0" w:color="auto"/>
              <w:right w:val="single" w:sz="4" w:space="0" w:color="auto"/>
            </w:tcBorders>
            <w:shd w:val="clear" w:color="auto" w:fill="auto"/>
            <w:noWrap/>
            <w:vAlign w:val="center"/>
            <w:hideMark/>
          </w:tcPr>
          <w:p w14:paraId="1DEBE1C3"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49,150,883,626.53 </w:t>
            </w:r>
          </w:p>
        </w:tc>
      </w:tr>
      <w:tr w:rsidR="002A7686" w:rsidRPr="00B7100E" w14:paraId="05CC569C" w14:textId="77777777" w:rsidTr="007D1EAF">
        <w:trPr>
          <w:trHeight w:val="300"/>
          <w:jc w:val="center"/>
        </w:trPr>
        <w:tc>
          <w:tcPr>
            <w:tcW w:w="6328" w:type="dxa"/>
            <w:tcBorders>
              <w:top w:val="nil"/>
              <w:left w:val="single" w:sz="4" w:space="0" w:color="auto"/>
              <w:bottom w:val="single" w:sz="4" w:space="0" w:color="auto"/>
              <w:right w:val="single" w:sz="4" w:space="0" w:color="auto"/>
            </w:tcBorders>
            <w:shd w:val="clear" w:color="auto" w:fill="auto"/>
            <w:noWrap/>
            <w:vAlign w:val="center"/>
            <w:hideMark/>
          </w:tcPr>
          <w:p w14:paraId="395B042B" w14:textId="77777777" w:rsidR="002A7686" w:rsidRPr="00B7100E" w:rsidRDefault="002A7686" w:rsidP="007D1EAF">
            <w:pPr>
              <w:rPr>
                <w:rFonts w:eastAsia="Times New Roman"/>
                <w:color w:val="000000"/>
                <w:sz w:val="14"/>
                <w:szCs w:val="14"/>
              </w:rPr>
            </w:pPr>
            <w:r w:rsidRPr="00B7100E">
              <w:rPr>
                <w:rFonts w:eastAsia="Calibri"/>
                <w:sz w:val="14"/>
                <w:szCs w:val="14"/>
              </w:rPr>
              <w:t>B POBLACIÓN CON DISCAPACIDAD</w:t>
            </w:r>
          </w:p>
        </w:tc>
        <w:tc>
          <w:tcPr>
            <w:tcW w:w="2046" w:type="dxa"/>
            <w:tcBorders>
              <w:top w:val="nil"/>
              <w:left w:val="nil"/>
              <w:bottom w:val="single" w:sz="4" w:space="0" w:color="auto"/>
              <w:right w:val="single" w:sz="4" w:space="0" w:color="auto"/>
            </w:tcBorders>
            <w:shd w:val="clear" w:color="auto" w:fill="auto"/>
            <w:noWrap/>
            <w:vAlign w:val="center"/>
            <w:hideMark/>
          </w:tcPr>
          <w:p w14:paraId="73BBC6F3"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84,770,786.20 </w:t>
            </w:r>
          </w:p>
        </w:tc>
      </w:tr>
      <w:tr w:rsidR="002A7686" w:rsidRPr="00B7100E" w14:paraId="53C50CB7" w14:textId="77777777" w:rsidTr="007D1EAF">
        <w:trPr>
          <w:trHeight w:val="300"/>
          <w:jc w:val="center"/>
        </w:trPr>
        <w:tc>
          <w:tcPr>
            <w:tcW w:w="6328" w:type="dxa"/>
            <w:tcBorders>
              <w:top w:val="nil"/>
              <w:left w:val="single" w:sz="4" w:space="0" w:color="auto"/>
              <w:bottom w:val="single" w:sz="4" w:space="0" w:color="auto"/>
              <w:right w:val="single" w:sz="4" w:space="0" w:color="auto"/>
            </w:tcBorders>
            <w:shd w:val="clear" w:color="auto" w:fill="auto"/>
            <w:noWrap/>
            <w:vAlign w:val="center"/>
            <w:hideMark/>
          </w:tcPr>
          <w:p w14:paraId="0B235BBE" w14:textId="77777777" w:rsidR="002A7686" w:rsidRPr="00B7100E" w:rsidRDefault="002A7686" w:rsidP="007D1EAF">
            <w:pPr>
              <w:rPr>
                <w:rFonts w:eastAsia="Times New Roman"/>
                <w:color w:val="000000"/>
                <w:sz w:val="14"/>
                <w:szCs w:val="14"/>
              </w:rPr>
            </w:pPr>
            <w:r w:rsidRPr="00B7100E">
              <w:rPr>
                <w:rFonts w:eastAsia="Calibri"/>
                <w:sz w:val="14"/>
                <w:szCs w:val="14"/>
              </w:rPr>
              <w:t>C ADULTOS MAYORES</w:t>
            </w:r>
          </w:p>
        </w:tc>
        <w:tc>
          <w:tcPr>
            <w:tcW w:w="2046" w:type="dxa"/>
            <w:tcBorders>
              <w:top w:val="nil"/>
              <w:left w:val="nil"/>
              <w:bottom w:val="single" w:sz="4" w:space="0" w:color="auto"/>
              <w:right w:val="single" w:sz="4" w:space="0" w:color="auto"/>
            </w:tcBorders>
            <w:shd w:val="clear" w:color="auto" w:fill="auto"/>
            <w:noWrap/>
            <w:vAlign w:val="center"/>
            <w:hideMark/>
          </w:tcPr>
          <w:p w14:paraId="66833CEC"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32,837,292.73 </w:t>
            </w:r>
          </w:p>
        </w:tc>
      </w:tr>
      <w:tr w:rsidR="002A7686" w:rsidRPr="00B7100E" w14:paraId="4C585E35" w14:textId="77777777" w:rsidTr="007D1EAF">
        <w:trPr>
          <w:trHeight w:val="300"/>
          <w:jc w:val="center"/>
        </w:trPr>
        <w:tc>
          <w:tcPr>
            <w:tcW w:w="6328" w:type="dxa"/>
            <w:tcBorders>
              <w:top w:val="nil"/>
              <w:left w:val="single" w:sz="4" w:space="0" w:color="auto"/>
              <w:bottom w:val="single" w:sz="4" w:space="0" w:color="auto"/>
              <w:right w:val="single" w:sz="4" w:space="0" w:color="auto"/>
            </w:tcBorders>
            <w:shd w:val="clear" w:color="auto" w:fill="auto"/>
            <w:noWrap/>
            <w:vAlign w:val="center"/>
            <w:hideMark/>
          </w:tcPr>
          <w:p w14:paraId="4985A04C" w14:textId="77777777" w:rsidR="002A7686" w:rsidRPr="00B7100E" w:rsidRDefault="002A7686" w:rsidP="007D1EAF">
            <w:pPr>
              <w:rPr>
                <w:rFonts w:eastAsia="Times New Roman"/>
                <w:color w:val="000000"/>
                <w:sz w:val="14"/>
                <w:szCs w:val="14"/>
              </w:rPr>
            </w:pPr>
            <w:r w:rsidRPr="00B7100E">
              <w:rPr>
                <w:rFonts w:eastAsia="Calibri"/>
                <w:sz w:val="14"/>
                <w:szCs w:val="14"/>
              </w:rPr>
              <w:t>F MIGRANTES</w:t>
            </w:r>
          </w:p>
        </w:tc>
        <w:tc>
          <w:tcPr>
            <w:tcW w:w="2046" w:type="dxa"/>
            <w:tcBorders>
              <w:top w:val="nil"/>
              <w:left w:val="nil"/>
              <w:bottom w:val="single" w:sz="4" w:space="0" w:color="auto"/>
              <w:right w:val="single" w:sz="4" w:space="0" w:color="auto"/>
            </w:tcBorders>
            <w:shd w:val="clear" w:color="auto" w:fill="auto"/>
            <w:noWrap/>
            <w:vAlign w:val="center"/>
            <w:hideMark/>
          </w:tcPr>
          <w:p w14:paraId="266358F4"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16,576,857.07 </w:t>
            </w:r>
          </w:p>
        </w:tc>
      </w:tr>
      <w:tr w:rsidR="002A7686" w:rsidRPr="00B7100E" w14:paraId="143A6473" w14:textId="77777777" w:rsidTr="007D1EAF">
        <w:trPr>
          <w:trHeight w:val="300"/>
          <w:jc w:val="center"/>
        </w:trPr>
        <w:tc>
          <w:tcPr>
            <w:tcW w:w="6328" w:type="dxa"/>
            <w:tcBorders>
              <w:top w:val="nil"/>
              <w:left w:val="single" w:sz="4" w:space="0" w:color="auto"/>
              <w:bottom w:val="single" w:sz="4" w:space="0" w:color="auto"/>
              <w:right w:val="single" w:sz="4" w:space="0" w:color="auto"/>
            </w:tcBorders>
            <w:shd w:val="clear" w:color="auto" w:fill="auto"/>
            <w:noWrap/>
            <w:vAlign w:val="center"/>
            <w:hideMark/>
          </w:tcPr>
          <w:p w14:paraId="752301B9" w14:textId="77777777" w:rsidR="002A7686" w:rsidRPr="00B7100E" w:rsidRDefault="002A7686" w:rsidP="007D1EAF">
            <w:pPr>
              <w:rPr>
                <w:rFonts w:eastAsia="Times New Roman"/>
                <w:color w:val="000000"/>
                <w:sz w:val="14"/>
                <w:szCs w:val="14"/>
              </w:rPr>
            </w:pPr>
            <w:r w:rsidRPr="00B7100E">
              <w:rPr>
                <w:rFonts w:eastAsia="Calibri"/>
                <w:sz w:val="14"/>
                <w:szCs w:val="14"/>
              </w:rPr>
              <w:t>G POBLACIÓN DE RESPONSABILIDAD INSTITUCIONAL</w:t>
            </w:r>
          </w:p>
        </w:tc>
        <w:tc>
          <w:tcPr>
            <w:tcW w:w="2046" w:type="dxa"/>
            <w:tcBorders>
              <w:top w:val="nil"/>
              <w:left w:val="nil"/>
              <w:bottom w:val="single" w:sz="4" w:space="0" w:color="auto"/>
              <w:right w:val="single" w:sz="4" w:space="0" w:color="auto"/>
            </w:tcBorders>
            <w:shd w:val="clear" w:color="auto" w:fill="auto"/>
            <w:noWrap/>
            <w:vAlign w:val="center"/>
            <w:hideMark/>
          </w:tcPr>
          <w:p w14:paraId="5B061AAE"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10,154,656,191.22 </w:t>
            </w:r>
          </w:p>
        </w:tc>
      </w:tr>
      <w:tr w:rsidR="002A7686" w:rsidRPr="00B7100E" w14:paraId="36C0CD74" w14:textId="77777777" w:rsidTr="007D1EAF">
        <w:trPr>
          <w:trHeight w:val="300"/>
          <w:jc w:val="center"/>
        </w:trPr>
        <w:tc>
          <w:tcPr>
            <w:tcW w:w="6328" w:type="dxa"/>
            <w:tcBorders>
              <w:top w:val="nil"/>
              <w:left w:val="single" w:sz="4" w:space="0" w:color="auto"/>
              <w:bottom w:val="single" w:sz="4" w:space="0" w:color="auto"/>
              <w:right w:val="single" w:sz="4" w:space="0" w:color="auto"/>
            </w:tcBorders>
            <w:shd w:val="clear" w:color="auto" w:fill="auto"/>
            <w:noWrap/>
            <w:vAlign w:val="center"/>
            <w:hideMark/>
          </w:tcPr>
          <w:p w14:paraId="1F2C3E16" w14:textId="77777777" w:rsidR="002A7686" w:rsidRPr="00B7100E" w:rsidRDefault="002A7686" w:rsidP="007D1EAF">
            <w:pPr>
              <w:rPr>
                <w:rFonts w:eastAsia="Times New Roman"/>
                <w:color w:val="000000"/>
                <w:sz w:val="14"/>
                <w:szCs w:val="14"/>
              </w:rPr>
            </w:pPr>
            <w:r w:rsidRPr="00B7100E">
              <w:rPr>
                <w:rFonts w:eastAsia="Calibri"/>
                <w:sz w:val="14"/>
                <w:szCs w:val="14"/>
              </w:rPr>
              <w:t>H POBLACIÓN INFANTIL</w:t>
            </w:r>
          </w:p>
        </w:tc>
        <w:tc>
          <w:tcPr>
            <w:tcW w:w="2046" w:type="dxa"/>
            <w:tcBorders>
              <w:top w:val="nil"/>
              <w:left w:val="nil"/>
              <w:bottom w:val="single" w:sz="4" w:space="0" w:color="auto"/>
              <w:right w:val="single" w:sz="4" w:space="0" w:color="auto"/>
            </w:tcBorders>
            <w:shd w:val="clear" w:color="auto" w:fill="auto"/>
            <w:noWrap/>
            <w:vAlign w:val="center"/>
            <w:hideMark/>
          </w:tcPr>
          <w:p w14:paraId="7F568F34"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537,025,713.58 </w:t>
            </w:r>
          </w:p>
        </w:tc>
      </w:tr>
      <w:tr w:rsidR="002A7686" w:rsidRPr="00B7100E" w14:paraId="6E57EBA2" w14:textId="77777777" w:rsidTr="007D1EAF">
        <w:trPr>
          <w:trHeight w:val="300"/>
          <w:jc w:val="center"/>
        </w:trPr>
        <w:tc>
          <w:tcPr>
            <w:tcW w:w="6328" w:type="dxa"/>
            <w:tcBorders>
              <w:top w:val="nil"/>
              <w:left w:val="single" w:sz="4" w:space="0" w:color="auto"/>
              <w:bottom w:val="single" w:sz="4" w:space="0" w:color="auto"/>
              <w:right w:val="single" w:sz="4" w:space="0" w:color="auto"/>
            </w:tcBorders>
            <w:shd w:val="clear" w:color="auto" w:fill="auto"/>
            <w:noWrap/>
            <w:vAlign w:val="center"/>
            <w:hideMark/>
          </w:tcPr>
          <w:p w14:paraId="1D96B5E2" w14:textId="77777777" w:rsidR="002A7686" w:rsidRPr="00B7100E" w:rsidRDefault="002A7686" w:rsidP="007D1EAF">
            <w:pPr>
              <w:rPr>
                <w:rFonts w:eastAsia="Times New Roman"/>
                <w:color w:val="000000"/>
                <w:sz w:val="14"/>
                <w:szCs w:val="14"/>
              </w:rPr>
            </w:pPr>
            <w:r w:rsidRPr="00B7100E">
              <w:rPr>
                <w:rFonts w:eastAsia="Calibri"/>
                <w:sz w:val="14"/>
                <w:szCs w:val="14"/>
              </w:rPr>
              <w:t>I ADOLESCENTES</w:t>
            </w:r>
          </w:p>
        </w:tc>
        <w:tc>
          <w:tcPr>
            <w:tcW w:w="2046" w:type="dxa"/>
            <w:tcBorders>
              <w:top w:val="nil"/>
              <w:left w:val="nil"/>
              <w:bottom w:val="single" w:sz="4" w:space="0" w:color="auto"/>
              <w:right w:val="single" w:sz="4" w:space="0" w:color="auto"/>
            </w:tcBorders>
            <w:shd w:val="clear" w:color="auto" w:fill="auto"/>
            <w:noWrap/>
            <w:vAlign w:val="center"/>
            <w:hideMark/>
          </w:tcPr>
          <w:p w14:paraId="39CC514E"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137,955,437.79 </w:t>
            </w:r>
          </w:p>
        </w:tc>
      </w:tr>
      <w:tr w:rsidR="002A7686" w:rsidRPr="00B7100E" w14:paraId="112EF842" w14:textId="77777777" w:rsidTr="007D1EAF">
        <w:trPr>
          <w:trHeight w:val="300"/>
          <w:jc w:val="center"/>
        </w:trPr>
        <w:tc>
          <w:tcPr>
            <w:tcW w:w="6328" w:type="dxa"/>
            <w:tcBorders>
              <w:top w:val="nil"/>
              <w:left w:val="single" w:sz="4" w:space="0" w:color="auto"/>
              <w:bottom w:val="single" w:sz="4" w:space="0" w:color="auto"/>
              <w:right w:val="single" w:sz="4" w:space="0" w:color="auto"/>
            </w:tcBorders>
            <w:shd w:val="clear" w:color="auto" w:fill="auto"/>
            <w:noWrap/>
            <w:vAlign w:val="center"/>
            <w:hideMark/>
          </w:tcPr>
          <w:p w14:paraId="3DF79EF0" w14:textId="77777777" w:rsidR="002A7686" w:rsidRPr="00B7100E" w:rsidRDefault="002A7686" w:rsidP="007D1EAF">
            <w:pPr>
              <w:rPr>
                <w:rFonts w:eastAsia="Times New Roman"/>
                <w:color w:val="000000"/>
                <w:sz w:val="14"/>
                <w:szCs w:val="14"/>
              </w:rPr>
            </w:pPr>
            <w:r w:rsidRPr="00B7100E">
              <w:rPr>
                <w:rFonts w:eastAsia="Calibri"/>
                <w:sz w:val="14"/>
                <w:szCs w:val="14"/>
              </w:rPr>
              <w:t>J JOVENES</w:t>
            </w:r>
          </w:p>
        </w:tc>
        <w:tc>
          <w:tcPr>
            <w:tcW w:w="2046" w:type="dxa"/>
            <w:tcBorders>
              <w:top w:val="nil"/>
              <w:left w:val="nil"/>
              <w:bottom w:val="single" w:sz="4" w:space="0" w:color="auto"/>
              <w:right w:val="single" w:sz="4" w:space="0" w:color="auto"/>
            </w:tcBorders>
            <w:shd w:val="clear" w:color="auto" w:fill="auto"/>
            <w:noWrap/>
            <w:vAlign w:val="center"/>
            <w:hideMark/>
          </w:tcPr>
          <w:p w14:paraId="5F99250B"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48,040,071.88 </w:t>
            </w:r>
          </w:p>
        </w:tc>
      </w:tr>
      <w:tr w:rsidR="002A7686" w:rsidRPr="00B7100E" w14:paraId="272423DB" w14:textId="77777777" w:rsidTr="007D1EAF">
        <w:trPr>
          <w:trHeight w:val="300"/>
          <w:jc w:val="center"/>
        </w:trPr>
        <w:tc>
          <w:tcPr>
            <w:tcW w:w="6328" w:type="dxa"/>
            <w:tcBorders>
              <w:top w:val="nil"/>
              <w:left w:val="single" w:sz="4" w:space="0" w:color="auto"/>
              <w:bottom w:val="single" w:sz="4" w:space="0" w:color="auto"/>
              <w:right w:val="single" w:sz="4" w:space="0" w:color="auto"/>
            </w:tcBorders>
            <w:shd w:val="clear" w:color="auto" w:fill="auto"/>
            <w:noWrap/>
            <w:vAlign w:val="center"/>
            <w:hideMark/>
          </w:tcPr>
          <w:p w14:paraId="51F6A69C" w14:textId="77777777" w:rsidR="002A7686" w:rsidRPr="00B7100E" w:rsidRDefault="002A7686" w:rsidP="007D1EAF">
            <w:pPr>
              <w:rPr>
                <w:rFonts w:eastAsia="Times New Roman"/>
                <w:color w:val="000000"/>
                <w:sz w:val="14"/>
                <w:szCs w:val="14"/>
              </w:rPr>
            </w:pPr>
            <w:r w:rsidRPr="00B7100E">
              <w:rPr>
                <w:rFonts w:eastAsia="Calibri"/>
                <w:sz w:val="14"/>
                <w:szCs w:val="14"/>
              </w:rPr>
              <w:t>M PERSONAS FÍSICAS Y/O MORALES</w:t>
            </w:r>
          </w:p>
        </w:tc>
        <w:tc>
          <w:tcPr>
            <w:tcW w:w="2046" w:type="dxa"/>
            <w:tcBorders>
              <w:top w:val="nil"/>
              <w:left w:val="nil"/>
              <w:bottom w:val="single" w:sz="4" w:space="0" w:color="auto"/>
              <w:right w:val="single" w:sz="4" w:space="0" w:color="auto"/>
            </w:tcBorders>
            <w:shd w:val="clear" w:color="auto" w:fill="auto"/>
            <w:noWrap/>
            <w:vAlign w:val="center"/>
            <w:hideMark/>
          </w:tcPr>
          <w:p w14:paraId="7E629612"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34,585,220.89 </w:t>
            </w:r>
          </w:p>
        </w:tc>
      </w:tr>
      <w:tr w:rsidR="002A7686" w:rsidRPr="00B7100E" w14:paraId="2B912654" w14:textId="77777777" w:rsidTr="007D1EAF">
        <w:trPr>
          <w:trHeight w:val="300"/>
          <w:jc w:val="center"/>
        </w:trPr>
        <w:tc>
          <w:tcPr>
            <w:tcW w:w="6328" w:type="dxa"/>
            <w:tcBorders>
              <w:top w:val="nil"/>
              <w:left w:val="single" w:sz="4" w:space="0" w:color="auto"/>
              <w:bottom w:val="single" w:sz="4" w:space="0" w:color="auto"/>
              <w:right w:val="single" w:sz="4" w:space="0" w:color="auto"/>
            </w:tcBorders>
            <w:shd w:val="clear" w:color="auto" w:fill="auto"/>
            <w:noWrap/>
            <w:vAlign w:val="center"/>
            <w:hideMark/>
          </w:tcPr>
          <w:p w14:paraId="30805104" w14:textId="77777777" w:rsidR="002A7686" w:rsidRPr="00B7100E" w:rsidRDefault="002A7686" w:rsidP="007D1EAF">
            <w:pPr>
              <w:rPr>
                <w:rFonts w:eastAsia="Times New Roman"/>
                <w:color w:val="000000"/>
                <w:sz w:val="14"/>
                <w:szCs w:val="14"/>
              </w:rPr>
            </w:pPr>
            <w:r w:rsidRPr="00B7100E">
              <w:rPr>
                <w:rFonts w:eastAsia="Calibri"/>
                <w:sz w:val="14"/>
                <w:szCs w:val="14"/>
              </w:rPr>
              <w:t>N ALUMNADO Y/O DOCENCIA</w:t>
            </w:r>
          </w:p>
        </w:tc>
        <w:tc>
          <w:tcPr>
            <w:tcW w:w="2046" w:type="dxa"/>
            <w:tcBorders>
              <w:top w:val="nil"/>
              <w:left w:val="nil"/>
              <w:bottom w:val="single" w:sz="4" w:space="0" w:color="auto"/>
              <w:right w:val="single" w:sz="4" w:space="0" w:color="auto"/>
            </w:tcBorders>
            <w:shd w:val="clear" w:color="auto" w:fill="auto"/>
            <w:noWrap/>
            <w:vAlign w:val="center"/>
            <w:hideMark/>
          </w:tcPr>
          <w:p w14:paraId="45B0D2BB"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26,583,467,425.03 </w:t>
            </w:r>
          </w:p>
        </w:tc>
      </w:tr>
      <w:tr w:rsidR="002A7686" w:rsidRPr="00B7100E" w14:paraId="37215337" w14:textId="77777777" w:rsidTr="007D1EAF">
        <w:trPr>
          <w:trHeight w:val="300"/>
          <w:jc w:val="center"/>
        </w:trPr>
        <w:tc>
          <w:tcPr>
            <w:tcW w:w="6328" w:type="dxa"/>
            <w:tcBorders>
              <w:top w:val="nil"/>
              <w:left w:val="single" w:sz="4" w:space="0" w:color="auto"/>
              <w:bottom w:val="single" w:sz="4" w:space="0" w:color="auto"/>
              <w:right w:val="single" w:sz="4" w:space="0" w:color="auto"/>
            </w:tcBorders>
            <w:shd w:val="clear" w:color="auto" w:fill="auto"/>
            <w:noWrap/>
            <w:vAlign w:val="center"/>
            <w:hideMark/>
          </w:tcPr>
          <w:p w14:paraId="7A78288C" w14:textId="77777777" w:rsidR="002A7686" w:rsidRPr="00B7100E" w:rsidRDefault="002A7686" w:rsidP="007D1EAF">
            <w:pPr>
              <w:rPr>
                <w:rFonts w:eastAsia="Times New Roman"/>
                <w:color w:val="000000"/>
                <w:sz w:val="14"/>
                <w:szCs w:val="14"/>
              </w:rPr>
            </w:pPr>
            <w:r w:rsidRPr="00B7100E">
              <w:rPr>
                <w:rFonts w:eastAsia="Calibri"/>
                <w:sz w:val="14"/>
                <w:szCs w:val="14"/>
              </w:rPr>
              <w:t>O INTERNAS Y/O INTERNOS EN CENTROS DE READAPTACIÓN SOCIAL</w:t>
            </w:r>
          </w:p>
        </w:tc>
        <w:tc>
          <w:tcPr>
            <w:tcW w:w="2046" w:type="dxa"/>
            <w:tcBorders>
              <w:top w:val="nil"/>
              <w:left w:val="nil"/>
              <w:bottom w:val="single" w:sz="4" w:space="0" w:color="auto"/>
              <w:right w:val="single" w:sz="4" w:space="0" w:color="auto"/>
            </w:tcBorders>
            <w:shd w:val="clear" w:color="auto" w:fill="auto"/>
            <w:noWrap/>
            <w:vAlign w:val="center"/>
            <w:hideMark/>
          </w:tcPr>
          <w:p w14:paraId="6EB8805D"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576,633,574.35 </w:t>
            </w:r>
          </w:p>
        </w:tc>
      </w:tr>
      <w:tr w:rsidR="002A7686" w:rsidRPr="00B7100E" w14:paraId="2EA72F92" w14:textId="77777777" w:rsidTr="007D1EAF">
        <w:trPr>
          <w:trHeight w:val="300"/>
          <w:jc w:val="center"/>
        </w:trPr>
        <w:tc>
          <w:tcPr>
            <w:tcW w:w="6328" w:type="dxa"/>
            <w:tcBorders>
              <w:top w:val="nil"/>
              <w:left w:val="single" w:sz="4" w:space="0" w:color="auto"/>
              <w:bottom w:val="single" w:sz="4" w:space="0" w:color="auto"/>
              <w:right w:val="single" w:sz="4" w:space="0" w:color="auto"/>
            </w:tcBorders>
            <w:shd w:val="clear" w:color="auto" w:fill="auto"/>
            <w:noWrap/>
            <w:vAlign w:val="center"/>
            <w:hideMark/>
          </w:tcPr>
          <w:p w14:paraId="14824052" w14:textId="77777777" w:rsidR="002A7686" w:rsidRPr="00B7100E" w:rsidRDefault="002A7686" w:rsidP="007D1EAF">
            <w:pPr>
              <w:rPr>
                <w:rFonts w:eastAsia="Times New Roman"/>
                <w:color w:val="000000"/>
                <w:sz w:val="14"/>
                <w:szCs w:val="14"/>
              </w:rPr>
            </w:pPr>
            <w:r w:rsidRPr="00B7100E">
              <w:rPr>
                <w:rFonts w:eastAsia="Calibri"/>
                <w:sz w:val="14"/>
                <w:szCs w:val="14"/>
              </w:rPr>
              <w:t>P TRABAJADORAS Y/O TRABAJADORES</w:t>
            </w:r>
          </w:p>
        </w:tc>
        <w:tc>
          <w:tcPr>
            <w:tcW w:w="2046" w:type="dxa"/>
            <w:tcBorders>
              <w:top w:val="nil"/>
              <w:left w:val="nil"/>
              <w:bottom w:val="single" w:sz="4" w:space="0" w:color="auto"/>
              <w:right w:val="single" w:sz="4" w:space="0" w:color="auto"/>
            </w:tcBorders>
            <w:shd w:val="clear" w:color="auto" w:fill="auto"/>
            <w:noWrap/>
            <w:vAlign w:val="center"/>
            <w:hideMark/>
          </w:tcPr>
          <w:p w14:paraId="63EA4D5F"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500,000.00 </w:t>
            </w:r>
          </w:p>
        </w:tc>
      </w:tr>
      <w:tr w:rsidR="002A7686" w:rsidRPr="00B7100E" w14:paraId="2CCB8F8D" w14:textId="77777777" w:rsidTr="007D1EAF">
        <w:trPr>
          <w:trHeight w:val="300"/>
          <w:jc w:val="center"/>
        </w:trPr>
        <w:tc>
          <w:tcPr>
            <w:tcW w:w="6328" w:type="dxa"/>
            <w:tcBorders>
              <w:top w:val="nil"/>
              <w:left w:val="single" w:sz="4" w:space="0" w:color="auto"/>
              <w:bottom w:val="single" w:sz="4" w:space="0" w:color="auto"/>
              <w:right w:val="single" w:sz="4" w:space="0" w:color="auto"/>
            </w:tcBorders>
            <w:shd w:val="clear" w:color="auto" w:fill="auto"/>
            <w:noWrap/>
            <w:vAlign w:val="center"/>
            <w:hideMark/>
          </w:tcPr>
          <w:p w14:paraId="5ED8C9C1" w14:textId="77777777" w:rsidR="002A7686" w:rsidRPr="00B7100E" w:rsidRDefault="002A7686" w:rsidP="007D1EAF">
            <w:pPr>
              <w:rPr>
                <w:rFonts w:eastAsia="Times New Roman"/>
                <w:color w:val="000000"/>
                <w:sz w:val="14"/>
                <w:szCs w:val="14"/>
              </w:rPr>
            </w:pPr>
            <w:r w:rsidRPr="00B7100E">
              <w:rPr>
                <w:rFonts w:eastAsia="Calibri"/>
                <w:sz w:val="14"/>
                <w:szCs w:val="14"/>
              </w:rPr>
              <w:t>R PRODUCTORES</w:t>
            </w:r>
          </w:p>
        </w:tc>
        <w:tc>
          <w:tcPr>
            <w:tcW w:w="2046" w:type="dxa"/>
            <w:tcBorders>
              <w:top w:val="nil"/>
              <w:left w:val="nil"/>
              <w:bottom w:val="single" w:sz="4" w:space="0" w:color="auto"/>
              <w:right w:val="single" w:sz="4" w:space="0" w:color="auto"/>
            </w:tcBorders>
            <w:shd w:val="clear" w:color="auto" w:fill="auto"/>
            <w:noWrap/>
            <w:vAlign w:val="center"/>
            <w:hideMark/>
          </w:tcPr>
          <w:p w14:paraId="3DC0E986"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598,651,809.03 </w:t>
            </w:r>
          </w:p>
        </w:tc>
      </w:tr>
      <w:tr w:rsidR="002A7686" w:rsidRPr="00B7100E" w14:paraId="65396A73" w14:textId="77777777" w:rsidTr="007D1EAF">
        <w:trPr>
          <w:trHeight w:val="300"/>
          <w:jc w:val="center"/>
        </w:trPr>
        <w:tc>
          <w:tcPr>
            <w:tcW w:w="6328" w:type="dxa"/>
            <w:tcBorders>
              <w:top w:val="nil"/>
              <w:left w:val="single" w:sz="4" w:space="0" w:color="auto"/>
              <w:bottom w:val="single" w:sz="4" w:space="0" w:color="auto"/>
              <w:right w:val="single" w:sz="4" w:space="0" w:color="auto"/>
            </w:tcBorders>
            <w:shd w:val="clear" w:color="auto" w:fill="auto"/>
            <w:noWrap/>
            <w:vAlign w:val="center"/>
            <w:hideMark/>
          </w:tcPr>
          <w:p w14:paraId="184ECDD8" w14:textId="77777777" w:rsidR="002A7686" w:rsidRPr="00B7100E" w:rsidRDefault="002A7686" w:rsidP="007D1EAF">
            <w:pPr>
              <w:rPr>
                <w:rFonts w:eastAsia="Times New Roman"/>
                <w:color w:val="000000"/>
                <w:sz w:val="14"/>
                <w:szCs w:val="14"/>
              </w:rPr>
            </w:pPr>
            <w:r w:rsidRPr="00B7100E">
              <w:rPr>
                <w:rFonts w:eastAsia="Calibri"/>
                <w:sz w:val="14"/>
                <w:szCs w:val="14"/>
              </w:rPr>
              <w:t>S INDIGENAS</w:t>
            </w:r>
          </w:p>
        </w:tc>
        <w:tc>
          <w:tcPr>
            <w:tcW w:w="2046" w:type="dxa"/>
            <w:tcBorders>
              <w:top w:val="nil"/>
              <w:left w:val="nil"/>
              <w:bottom w:val="single" w:sz="4" w:space="0" w:color="auto"/>
              <w:right w:val="single" w:sz="4" w:space="0" w:color="auto"/>
            </w:tcBorders>
            <w:shd w:val="clear" w:color="auto" w:fill="auto"/>
            <w:noWrap/>
            <w:vAlign w:val="center"/>
            <w:hideMark/>
          </w:tcPr>
          <w:p w14:paraId="223BA519"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22,473,024.14 </w:t>
            </w:r>
          </w:p>
        </w:tc>
      </w:tr>
      <w:tr w:rsidR="002A7686" w:rsidRPr="00B7100E" w14:paraId="185DB80D" w14:textId="77777777" w:rsidTr="007D1EAF">
        <w:trPr>
          <w:trHeight w:val="300"/>
          <w:jc w:val="center"/>
        </w:trPr>
        <w:tc>
          <w:tcPr>
            <w:tcW w:w="6328" w:type="dxa"/>
            <w:tcBorders>
              <w:top w:val="nil"/>
              <w:left w:val="single" w:sz="4" w:space="0" w:color="auto"/>
              <w:bottom w:val="single" w:sz="4" w:space="0" w:color="auto"/>
              <w:right w:val="single" w:sz="4" w:space="0" w:color="auto"/>
            </w:tcBorders>
            <w:shd w:val="clear" w:color="auto" w:fill="auto"/>
            <w:noWrap/>
            <w:vAlign w:val="center"/>
            <w:hideMark/>
          </w:tcPr>
          <w:p w14:paraId="66B5AAB9" w14:textId="77777777" w:rsidR="002A7686" w:rsidRPr="00B7100E" w:rsidRDefault="002A7686" w:rsidP="007D1EAF">
            <w:pPr>
              <w:rPr>
                <w:rFonts w:eastAsia="Times New Roman"/>
                <w:color w:val="000000"/>
                <w:sz w:val="14"/>
                <w:szCs w:val="14"/>
              </w:rPr>
            </w:pPr>
            <w:r w:rsidRPr="00B7100E">
              <w:rPr>
                <w:rFonts w:eastAsia="Calibri"/>
                <w:sz w:val="14"/>
                <w:szCs w:val="14"/>
              </w:rPr>
              <w:t>T MUJERES VÍCTIMAS DE VIOLENCIA DE GÉNERO</w:t>
            </w:r>
          </w:p>
        </w:tc>
        <w:tc>
          <w:tcPr>
            <w:tcW w:w="2046" w:type="dxa"/>
            <w:tcBorders>
              <w:top w:val="nil"/>
              <w:left w:val="nil"/>
              <w:bottom w:val="single" w:sz="4" w:space="0" w:color="auto"/>
              <w:right w:val="single" w:sz="4" w:space="0" w:color="auto"/>
            </w:tcBorders>
            <w:shd w:val="clear" w:color="auto" w:fill="auto"/>
            <w:noWrap/>
            <w:vAlign w:val="center"/>
            <w:hideMark/>
          </w:tcPr>
          <w:p w14:paraId="62635917"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7,735,068.00 </w:t>
            </w:r>
          </w:p>
        </w:tc>
      </w:tr>
      <w:tr w:rsidR="002A7686" w:rsidRPr="00B7100E" w14:paraId="1811FF6C" w14:textId="77777777" w:rsidTr="007D1EAF">
        <w:trPr>
          <w:trHeight w:val="300"/>
          <w:jc w:val="center"/>
        </w:trPr>
        <w:tc>
          <w:tcPr>
            <w:tcW w:w="6328" w:type="dxa"/>
            <w:tcBorders>
              <w:top w:val="nil"/>
              <w:left w:val="single" w:sz="4" w:space="0" w:color="auto"/>
              <w:bottom w:val="single" w:sz="4" w:space="0" w:color="auto"/>
              <w:right w:val="single" w:sz="4" w:space="0" w:color="auto"/>
            </w:tcBorders>
            <w:shd w:val="clear" w:color="auto" w:fill="auto"/>
            <w:noWrap/>
            <w:vAlign w:val="center"/>
          </w:tcPr>
          <w:p w14:paraId="5E6A8564" w14:textId="77777777" w:rsidR="002A7686" w:rsidRPr="00B7100E" w:rsidRDefault="002A7686" w:rsidP="007D1EAF">
            <w:pPr>
              <w:rPr>
                <w:rFonts w:eastAsia="Calibri"/>
                <w:sz w:val="14"/>
                <w:szCs w:val="14"/>
              </w:rPr>
            </w:pPr>
            <w:r w:rsidRPr="00B7100E">
              <w:rPr>
                <w:rFonts w:eastAsia="Calibri"/>
                <w:sz w:val="14"/>
                <w:szCs w:val="14"/>
              </w:rPr>
              <w:t>V MUJERES</w:t>
            </w:r>
          </w:p>
        </w:tc>
        <w:tc>
          <w:tcPr>
            <w:tcW w:w="2046" w:type="dxa"/>
            <w:tcBorders>
              <w:top w:val="nil"/>
              <w:left w:val="nil"/>
              <w:bottom w:val="single" w:sz="4" w:space="0" w:color="auto"/>
              <w:right w:val="single" w:sz="4" w:space="0" w:color="auto"/>
            </w:tcBorders>
            <w:shd w:val="clear" w:color="auto" w:fill="auto"/>
            <w:noWrap/>
            <w:vAlign w:val="center"/>
          </w:tcPr>
          <w:p w14:paraId="378C2FC9"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298,895,091.56 </w:t>
            </w:r>
          </w:p>
        </w:tc>
      </w:tr>
      <w:tr w:rsidR="002A7686" w:rsidRPr="00B7100E" w14:paraId="5AA3553D" w14:textId="77777777" w:rsidTr="007D1EAF">
        <w:trPr>
          <w:trHeight w:val="300"/>
          <w:jc w:val="center"/>
        </w:trPr>
        <w:tc>
          <w:tcPr>
            <w:tcW w:w="6328" w:type="dxa"/>
            <w:tcBorders>
              <w:top w:val="nil"/>
              <w:left w:val="single" w:sz="4" w:space="0" w:color="auto"/>
              <w:bottom w:val="single" w:sz="4" w:space="0" w:color="auto"/>
              <w:right w:val="single" w:sz="4" w:space="0" w:color="auto"/>
            </w:tcBorders>
            <w:shd w:val="clear" w:color="000000" w:fill="BFBFBF"/>
            <w:noWrap/>
            <w:vAlign w:val="center"/>
            <w:hideMark/>
          </w:tcPr>
          <w:p w14:paraId="05809E11"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TOTAL GENERAL</w:t>
            </w:r>
          </w:p>
        </w:tc>
        <w:tc>
          <w:tcPr>
            <w:tcW w:w="2046" w:type="dxa"/>
            <w:tcBorders>
              <w:top w:val="nil"/>
              <w:left w:val="nil"/>
              <w:bottom w:val="single" w:sz="4" w:space="0" w:color="auto"/>
              <w:right w:val="single" w:sz="4" w:space="0" w:color="auto"/>
            </w:tcBorders>
            <w:shd w:val="clear" w:color="000000" w:fill="BFBFBF"/>
            <w:noWrap/>
            <w:vAlign w:val="center"/>
            <w:hideMark/>
          </w:tcPr>
          <w:p w14:paraId="323C9EC2" w14:textId="77777777" w:rsidR="002A7686" w:rsidRPr="00B7100E" w:rsidRDefault="002A7686" w:rsidP="007D1EAF">
            <w:pPr>
              <w:jc w:val="right"/>
              <w:rPr>
                <w:rFonts w:eastAsia="Times New Roman"/>
                <w:b/>
                <w:bCs/>
                <w:color w:val="000000"/>
                <w:sz w:val="14"/>
                <w:szCs w:val="14"/>
              </w:rPr>
            </w:pPr>
            <w:r w:rsidRPr="00B7100E">
              <w:rPr>
                <w:rFonts w:eastAsia="Calibri"/>
                <w:b/>
                <w:bCs/>
                <w:sz w:val="14"/>
                <w:szCs w:val="14"/>
              </w:rPr>
              <w:t xml:space="preserve">     88,285,687,190.00 </w:t>
            </w:r>
          </w:p>
        </w:tc>
      </w:tr>
      <w:bookmarkEnd w:id="5"/>
    </w:tbl>
    <w:p w14:paraId="4709DA0E" w14:textId="77777777" w:rsidR="002A7686" w:rsidRPr="00B7100E" w:rsidRDefault="002A7686" w:rsidP="002A7686">
      <w:pPr>
        <w:rPr>
          <w:rFonts w:eastAsia="Calibri"/>
        </w:rPr>
      </w:pPr>
    </w:p>
    <w:p w14:paraId="5FFF1D35" w14:textId="77777777" w:rsidR="002A7686" w:rsidRPr="00B7100E" w:rsidRDefault="002A7686" w:rsidP="002A7686">
      <w:pPr>
        <w:ind w:firstLine="8"/>
        <w:contextualSpacing/>
        <w:rPr>
          <w:rFonts w:eastAsia="Calibri"/>
        </w:rPr>
      </w:pPr>
      <w:r w:rsidRPr="00B7100E">
        <w:rPr>
          <w:rFonts w:eastAsia="Calibri"/>
        </w:rPr>
        <w:t xml:space="preserve">XII.- Clasificación programática </w:t>
      </w:r>
    </w:p>
    <w:p w14:paraId="59105717" w14:textId="77777777" w:rsidR="002A7686" w:rsidRPr="00B7100E" w:rsidRDefault="002A7686" w:rsidP="002A7686">
      <w:pPr>
        <w:ind w:firstLine="8"/>
        <w:contextualSpacing/>
        <w:rPr>
          <w:rFonts w:eastAsia="Calibri"/>
          <w:b/>
        </w:rPr>
      </w:pPr>
    </w:p>
    <w:p w14:paraId="62E9E937" w14:textId="77777777" w:rsidR="002A7686" w:rsidRPr="00B7100E" w:rsidRDefault="002A7686" w:rsidP="002A7686">
      <w:pPr>
        <w:ind w:firstLine="8"/>
        <w:contextualSpacing/>
        <w:rPr>
          <w:rFonts w:eastAsia="Calibri"/>
        </w:rPr>
      </w:pPr>
      <w:r w:rsidRPr="00B7100E">
        <w:rPr>
          <w:rFonts w:eastAsia="Calibri"/>
        </w:rPr>
        <w:t>Se incluye en el Apéndice H.</w:t>
      </w:r>
    </w:p>
    <w:p w14:paraId="42A4D758" w14:textId="77777777" w:rsidR="002A7686" w:rsidRDefault="002A7686" w:rsidP="002A7686">
      <w:pPr>
        <w:ind w:firstLine="8"/>
        <w:contextualSpacing/>
        <w:rPr>
          <w:rFonts w:eastAsia="Calibri"/>
          <w:b/>
          <w:bCs/>
        </w:rPr>
      </w:pPr>
    </w:p>
    <w:p w14:paraId="48E6282E" w14:textId="77777777" w:rsidR="002A7686" w:rsidRPr="00B7100E" w:rsidRDefault="002A7686" w:rsidP="002A7686">
      <w:pPr>
        <w:ind w:firstLine="8"/>
        <w:contextualSpacing/>
        <w:rPr>
          <w:rFonts w:eastAsia="Calibri"/>
        </w:rPr>
      </w:pPr>
      <w:r w:rsidRPr="00B7100E">
        <w:rPr>
          <w:rFonts w:eastAsia="Calibri"/>
          <w:b/>
          <w:bCs/>
        </w:rPr>
        <w:t xml:space="preserve">ARTÍCULO 17.- </w:t>
      </w:r>
      <w:r w:rsidRPr="00B7100E">
        <w:rPr>
          <w:rFonts w:eastAsia="Calibri"/>
        </w:rPr>
        <w:t>Las fuentes de financiamiento previstas para cubrir el Presupuesto de Egresos en el ejercicio fiscal 2025, son las siguientes:</w:t>
      </w:r>
    </w:p>
    <w:p w14:paraId="40A0450D" w14:textId="77777777" w:rsidR="002A7686" w:rsidRPr="00B7100E" w:rsidRDefault="002A7686" w:rsidP="002A7686">
      <w:pPr>
        <w:ind w:firstLine="8"/>
        <w:contextualSpacing/>
        <w:rPr>
          <w:rFonts w:eastAsia="Calibri"/>
        </w:rPr>
      </w:pPr>
    </w:p>
    <w:tbl>
      <w:tblPr>
        <w:tblW w:w="5076" w:type="dxa"/>
        <w:jc w:val="center"/>
        <w:tblCellMar>
          <w:left w:w="70" w:type="dxa"/>
          <w:right w:w="70" w:type="dxa"/>
        </w:tblCellMar>
        <w:tblLook w:val="04A0" w:firstRow="1" w:lastRow="0" w:firstColumn="1" w:lastColumn="0" w:noHBand="0" w:noVBand="1"/>
      </w:tblPr>
      <w:tblGrid>
        <w:gridCol w:w="3100"/>
        <w:gridCol w:w="1976"/>
      </w:tblGrid>
      <w:tr w:rsidR="002A7686" w:rsidRPr="00B7100E" w14:paraId="50AD804C" w14:textId="77777777" w:rsidTr="007D1EAF">
        <w:trPr>
          <w:trHeight w:val="300"/>
          <w:jc w:val="center"/>
        </w:trPr>
        <w:tc>
          <w:tcPr>
            <w:tcW w:w="31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F85E37B" w14:textId="77777777" w:rsidR="002A7686" w:rsidRPr="00B7100E" w:rsidRDefault="002A7686" w:rsidP="007D1EAF">
            <w:pPr>
              <w:rPr>
                <w:rFonts w:eastAsia="Times New Roman"/>
                <w:b/>
                <w:bCs/>
                <w:color w:val="000000"/>
                <w:sz w:val="14"/>
                <w:szCs w:val="14"/>
              </w:rPr>
            </w:pPr>
            <w:r w:rsidRPr="00B7100E">
              <w:rPr>
                <w:rFonts w:eastAsia="Times New Roman"/>
                <w:b/>
                <w:bCs/>
                <w:color w:val="000000"/>
                <w:sz w:val="14"/>
                <w:szCs w:val="14"/>
              </w:rPr>
              <w:t>FUENTE FINANCIERA</w:t>
            </w:r>
          </w:p>
        </w:tc>
        <w:tc>
          <w:tcPr>
            <w:tcW w:w="1976" w:type="dxa"/>
            <w:tcBorders>
              <w:top w:val="single" w:sz="4" w:space="0" w:color="auto"/>
              <w:left w:val="nil"/>
              <w:bottom w:val="single" w:sz="4" w:space="0" w:color="auto"/>
              <w:right w:val="single" w:sz="4" w:space="0" w:color="auto"/>
            </w:tcBorders>
            <w:shd w:val="clear" w:color="000000" w:fill="BFBFBF"/>
            <w:noWrap/>
            <w:vAlign w:val="center"/>
            <w:hideMark/>
          </w:tcPr>
          <w:p w14:paraId="2E74C4C5"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t>PRESUPUESTO</w:t>
            </w:r>
          </w:p>
        </w:tc>
      </w:tr>
      <w:tr w:rsidR="002A7686" w:rsidRPr="00B7100E" w14:paraId="1A6E78EE" w14:textId="77777777" w:rsidTr="007D1EAF">
        <w:trPr>
          <w:trHeight w:val="300"/>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B1FCF6F"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1 RECURSOS FISCALES </w:t>
            </w:r>
          </w:p>
        </w:tc>
        <w:tc>
          <w:tcPr>
            <w:tcW w:w="1976" w:type="dxa"/>
            <w:tcBorders>
              <w:top w:val="nil"/>
              <w:left w:val="nil"/>
              <w:bottom w:val="single" w:sz="4" w:space="0" w:color="auto"/>
              <w:right w:val="single" w:sz="4" w:space="0" w:color="auto"/>
            </w:tcBorders>
            <w:shd w:val="clear" w:color="auto" w:fill="auto"/>
            <w:noWrap/>
            <w:vAlign w:val="center"/>
            <w:hideMark/>
          </w:tcPr>
          <w:p w14:paraId="7E659768"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11,425,369,801.80 </w:t>
            </w:r>
          </w:p>
        </w:tc>
      </w:tr>
      <w:tr w:rsidR="002A7686" w:rsidRPr="00B7100E" w14:paraId="5E2DEFE8" w14:textId="77777777" w:rsidTr="007D1EAF">
        <w:trPr>
          <w:trHeight w:val="300"/>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B21F796"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 xml:space="preserve">2 FINANCIAMIENTOS INTERNOS </w:t>
            </w:r>
          </w:p>
        </w:tc>
        <w:tc>
          <w:tcPr>
            <w:tcW w:w="1976" w:type="dxa"/>
            <w:tcBorders>
              <w:top w:val="nil"/>
              <w:left w:val="nil"/>
              <w:bottom w:val="single" w:sz="4" w:space="0" w:color="auto"/>
              <w:right w:val="single" w:sz="4" w:space="0" w:color="auto"/>
            </w:tcBorders>
            <w:shd w:val="clear" w:color="auto" w:fill="auto"/>
            <w:noWrap/>
            <w:vAlign w:val="center"/>
            <w:hideMark/>
          </w:tcPr>
          <w:p w14:paraId="01240705"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6,550,000,000.00 </w:t>
            </w:r>
          </w:p>
        </w:tc>
      </w:tr>
      <w:tr w:rsidR="002A7686" w:rsidRPr="00B7100E" w14:paraId="400A7059" w14:textId="77777777" w:rsidTr="007D1EAF">
        <w:trPr>
          <w:trHeight w:val="300"/>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3596DC0"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4 INGRESOS PROPIOS</w:t>
            </w:r>
          </w:p>
        </w:tc>
        <w:tc>
          <w:tcPr>
            <w:tcW w:w="1976" w:type="dxa"/>
            <w:tcBorders>
              <w:top w:val="nil"/>
              <w:left w:val="nil"/>
              <w:bottom w:val="single" w:sz="4" w:space="0" w:color="auto"/>
              <w:right w:val="single" w:sz="4" w:space="0" w:color="auto"/>
            </w:tcBorders>
            <w:shd w:val="clear" w:color="auto" w:fill="auto"/>
            <w:noWrap/>
            <w:vAlign w:val="center"/>
            <w:hideMark/>
          </w:tcPr>
          <w:p w14:paraId="38D43538"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11,308,757,621.00 </w:t>
            </w:r>
          </w:p>
        </w:tc>
      </w:tr>
      <w:tr w:rsidR="002A7686" w:rsidRPr="00B7100E" w14:paraId="44756772" w14:textId="77777777" w:rsidTr="007D1EAF">
        <w:trPr>
          <w:trHeight w:val="300"/>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B84D95A" w14:textId="77777777" w:rsidR="002A7686" w:rsidRPr="00B7100E" w:rsidRDefault="002A7686" w:rsidP="007D1EAF">
            <w:pPr>
              <w:rPr>
                <w:rFonts w:eastAsia="Times New Roman"/>
                <w:color w:val="000000"/>
                <w:sz w:val="14"/>
                <w:szCs w:val="14"/>
              </w:rPr>
            </w:pPr>
            <w:r w:rsidRPr="00B7100E">
              <w:rPr>
                <w:rFonts w:eastAsia="Times New Roman"/>
                <w:color w:val="000000"/>
                <w:sz w:val="14"/>
                <w:szCs w:val="14"/>
              </w:rPr>
              <w:t>5 RECURSOS FEDERALES</w:t>
            </w:r>
          </w:p>
        </w:tc>
        <w:tc>
          <w:tcPr>
            <w:tcW w:w="1976" w:type="dxa"/>
            <w:tcBorders>
              <w:top w:val="nil"/>
              <w:left w:val="nil"/>
              <w:bottom w:val="single" w:sz="4" w:space="0" w:color="auto"/>
              <w:right w:val="single" w:sz="4" w:space="0" w:color="auto"/>
            </w:tcBorders>
            <w:shd w:val="clear" w:color="auto" w:fill="auto"/>
            <w:noWrap/>
            <w:vAlign w:val="center"/>
            <w:hideMark/>
          </w:tcPr>
          <w:p w14:paraId="6293356C" w14:textId="77777777" w:rsidR="002A7686" w:rsidRPr="00B7100E" w:rsidRDefault="002A7686" w:rsidP="007D1EAF">
            <w:pPr>
              <w:jc w:val="right"/>
              <w:rPr>
                <w:rFonts w:eastAsia="Times New Roman"/>
                <w:color w:val="000000"/>
                <w:sz w:val="14"/>
                <w:szCs w:val="14"/>
              </w:rPr>
            </w:pPr>
            <w:r w:rsidRPr="00B7100E">
              <w:rPr>
                <w:rFonts w:eastAsia="Calibri"/>
                <w:sz w:val="14"/>
                <w:szCs w:val="14"/>
              </w:rPr>
              <w:t xml:space="preserve"> 59,001,559,767.20 </w:t>
            </w:r>
          </w:p>
        </w:tc>
      </w:tr>
      <w:tr w:rsidR="002A7686" w:rsidRPr="00B7100E" w14:paraId="4CDA5575" w14:textId="77777777" w:rsidTr="007D1EAF">
        <w:trPr>
          <w:trHeight w:val="300"/>
          <w:jc w:val="center"/>
        </w:trPr>
        <w:tc>
          <w:tcPr>
            <w:tcW w:w="3100" w:type="dxa"/>
            <w:tcBorders>
              <w:top w:val="nil"/>
              <w:left w:val="single" w:sz="4" w:space="0" w:color="auto"/>
              <w:bottom w:val="single" w:sz="4" w:space="0" w:color="auto"/>
              <w:right w:val="single" w:sz="4" w:space="0" w:color="auto"/>
            </w:tcBorders>
            <w:shd w:val="clear" w:color="000000" w:fill="BFBFBF"/>
            <w:noWrap/>
            <w:vAlign w:val="center"/>
            <w:hideMark/>
          </w:tcPr>
          <w:p w14:paraId="670E59E0" w14:textId="77777777" w:rsidR="002A7686" w:rsidRPr="00B7100E" w:rsidRDefault="002A7686" w:rsidP="007D1EAF">
            <w:pPr>
              <w:jc w:val="center"/>
              <w:rPr>
                <w:rFonts w:eastAsia="Times New Roman"/>
                <w:b/>
                <w:bCs/>
                <w:color w:val="000000"/>
                <w:sz w:val="14"/>
                <w:szCs w:val="14"/>
              </w:rPr>
            </w:pPr>
            <w:r w:rsidRPr="00B7100E">
              <w:rPr>
                <w:rFonts w:eastAsia="Times New Roman"/>
                <w:b/>
                <w:bCs/>
                <w:color w:val="000000"/>
                <w:sz w:val="14"/>
                <w:szCs w:val="14"/>
              </w:rPr>
              <w:lastRenderedPageBreak/>
              <w:t>TOTAL GENERAL</w:t>
            </w:r>
          </w:p>
        </w:tc>
        <w:tc>
          <w:tcPr>
            <w:tcW w:w="1976" w:type="dxa"/>
            <w:tcBorders>
              <w:top w:val="nil"/>
              <w:left w:val="nil"/>
              <w:bottom w:val="single" w:sz="4" w:space="0" w:color="auto"/>
              <w:right w:val="single" w:sz="4" w:space="0" w:color="auto"/>
            </w:tcBorders>
            <w:shd w:val="clear" w:color="000000" w:fill="BFBFBF"/>
            <w:noWrap/>
            <w:vAlign w:val="center"/>
            <w:hideMark/>
          </w:tcPr>
          <w:p w14:paraId="2C9AE1EF" w14:textId="77777777" w:rsidR="002A7686" w:rsidRPr="00B7100E" w:rsidRDefault="002A7686" w:rsidP="007D1EAF">
            <w:pPr>
              <w:jc w:val="right"/>
              <w:rPr>
                <w:rFonts w:eastAsia="Times New Roman"/>
                <w:b/>
                <w:bCs/>
                <w:color w:val="000000"/>
                <w:sz w:val="14"/>
                <w:szCs w:val="14"/>
              </w:rPr>
            </w:pPr>
            <w:r w:rsidRPr="00B7100E">
              <w:rPr>
                <w:rFonts w:eastAsia="Calibri"/>
                <w:b/>
                <w:bCs/>
                <w:color w:val="000000"/>
                <w:sz w:val="14"/>
                <w:szCs w:val="14"/>
              </w:rPr>
              <w:t xml:space="preserve"> 88,285,687,190.00 </w:t>
            </w:r>
          </w:p>
        </w:tc>
      </w:tr>
    </w:tbl>
    <w:p w14:paraId="6F0D35DA" w14:textId="77777777" w:rsidR="002A7686" w:rsidRPr="00B7100E" w:rsidRDefault="002A7686" w:rsidP="002A7686">
      <w:pPr>
        <w:rPr>
          <w:rFonts w:eastAsia="Calibri"/>
          <w:b/>
        </w:rPr>
      </w:pPr>
    </w:p>
    <w:p w14:paraId="68D7EFEB" w14:textId="77777777" w:rsidR="002A7686" w:rsidRPr="00B7100E" w:rsidRDefault="002A7686" w:rsidP="002A7686">
      <w:pPr>
        <w:ind w:firstLine="8"/>
        <w:contextualSpacing/>
        <w:rPr>
          <w:rFonts w:eastAsia="Calibri"/>
        </w:rPr>
      </w:pPr>
      <w:r w:rsidRPr="00B7100E">
        <w:rPr>
          <w:rFonts w:eastAsia="Calibri"/>
          <w:b/>
          <w:bCs/>
        </w:rPr>
        <w:t xml:space="preserve">ARTÍCULO 18.- </w:t>
      </w:r>
      <w:r w:rsidRPr="00B7100E">
        <w:rPr>
          <w:rFonts w:eastAsia="Calibri"/>
        </w:rPr>
        <w:t>La cantidad destinada al pago y amortización de la deuda pública durante el ejercicio fiscal 2025, corresponde al monto de</w:t>
      </w:r>
      <w:r w:rsidRPr="00B7100E">
        <w:rPr>
          <w:rFonts w:eastAsia="Calibri"/>
          <w:b/>
          <w:bCs/>
        </w:rPr>
        <w:t xml:space="preserve"> $9,179,425,244.88 </w:t>
      </w:r>
      <w:r w:rsidRPr="00B7100E">
        <w:rPr>
          <w:rFonts w:eastAsia="Calibri"/>
        </w:rPr>
        <w:t>(nueve mil ciento setenta y nueve millones cuatrocientos veinticinco mil doscientos cuarenta y cuatro pesos 88/100 M.N.)</w:t>
      </w:r>
    </w:p>
    <w:p w14:paraId="3F1BF0CC" w14:textId="77777777" w:rsidR="002A7686" w:rsidRPr="00B7100E" w:rsidRDefault="002A7686" w:rsidP="002A7686">
      <w:pPr>
        <w:ind w:firstLine="8"/>
        <w:contextualSpacing/>
        <w:rPr>
          <w:rFonts w:eastAsia="Calibri"/>
        </w:rPr>
      </w:pPr>
    </w:p>
    <w:p w14:paraId="2DF1A790" w14:textId="77777777" w:rsidR="002A7686" w:rsidRPr="00B7100E" w:rsidRDefault="002A7686" w:rsidP="002A7686">
      <w:pPr>
        <w:ind w:firstLine="8"/>
        <w:contextualSpacing/>
        <w:rPr>
          <w:rFonts w:eastAsia="Calibri"/>
        </w:rPr>
      </w:pPr>
      <w:r w:rsidRPr="00B7100E">
        <w:rPr>
          <w:rFonts w:eastAsia="Calibri"/>
        </w:rPr>
        <w:t>Dicha previsión, será flexible en función del comportamiento que presente la tasa de interés durante el ejercicio.</w:t>
      </w:r>
    </w:p>
    <w:p w14:paraId="2AB616E8" w14:textId="77777777" w:rsidR="002A7686" w:rsidRPr="00B7100E" w:rsidRDefault="002A7686" w:rsidP="002A7686">
      <w:pPr>
        <w:ind w:firstLine="8"/>
        <w:contextualSpacing/>
        <w:rPr>
          <w:rFonts w:eastAsia="Calibri"/>
        </w:rPr>
      </w:pPr>
    </w:p>
    <w:p w14:paraId="269982B9" w14:textId="77777777" w:rsidR="002A7686" w:rsidRPr="00B7100E" w:rsidRDefault="002A7686" w:rsidP="002A7686">
      <w:pPr>
        <w:ind w:firstLine="8"/>
        <w:contextualSpacing/>
        <w:rPr>
          <w:rFonts w:eastAsia="Calibri"/>
        </w:rPr>
      </w:pPr>
      <w:r w:rsidRPr="00B7100E">
        <w:rPr>
          <w:rFonts w:eastAsia="Calibri"/>
        </w:rPr>
        <w:t>Los créditos que integran la deuda pública estatal a septiembre de 2024 se presentan dentro del Apéndice G del presente documento.</w:t>
      </w:r>
    </w:p>
    <w:p w14:paraId="6A38AEC6" w14:textId="77777777" w:rsidR="002A7686" w:rsidRPr="00B7100E" w:rsidRDefault="002A7686" w:rsidP="002A7686">
      <w:pPr>
        <w:rPr>
          <w:rFonts w:eastAsia="Calibri"/>
        </w:rPr>
      </w:pPr>
    </w:p>
    <w:p w14:paraId="1B95CB48" w14:textId="77777777" w:rsidR="002A7686" w:rsidRPr="00B7100E" w:rsidRDefault="002A7686" w:rsidP="002A7686">
      <w:pPr>
        <w:jc w:val="center"/>
        <w:rPr>
          <w:rFonts w:eastAsia="Calibri"/>
          <w:b/>
        </w:rPr>
      </w:pPr>
      <w:r w:rsidRPr="00B7100E">
        <w:rPr>
          <w:rFonts w:eastAsia="Calibri"/>
          <w:b/>
        </w:rPr>
        <w:t>CAPÍTULO II</w:t>
      </w:r>
    </w:p>
    <w:p w14:paraId="5CA44B77" w14:textId="77777777" w:rsidR="002A7686" w:rsidRPr="00B7100E" w:rsidRDefault="002A7686" w:rsidP="002A7686">
      <w:pPr>
        <w:ind w:firstLine="8"/>
        <w:contextualSpacing/>
        <w:jc w:val="center"/>
        <w:rPr>
          <w:rFonts w:eastAsia="Calibri"/>
          <w:b/>
        </w:rPr>
      </w:pPr>
      <w:r w:rsidRPr="00B7100E">
        <w:rPr>
          <w:rFonts w:eastAsia="Calibri"/>
          <w:b/>
        </w:rPr>
        <w:t xml:space="preserve">DE LAS PARTICIPACIONES, APORTACIONES, APOYOS Y </w:t>
      </w:r>
    </w:p>
    <w:p w14:paraId="25F00AEB" w14:textId="77777777" w:rsidR="002A7686" w:rsidRPr="00B7100E" w:rsidRDefault="002A7686" w:rsidP="002A7686">
      <w:pPr>
        <w:ind w:firstLine="8"/>
        <w:contextualSpacing/>
        <w:jc w:val="center"/>
        <w:rPr>
          <w:rFonts w:eastAsia="Calibri"/>
          <w:b/>
        </w:rPr>
      </w:pPr>
      <w:r w:rsidRPr="00B7100E">
        <w:rPr>
          <w:rFonts w:eastAsia="Calibri"/>
          <w:b/>
        </w:rPr>
        <w:t>GASTO REASIGNADO A LOS MUNICIPIOS</w:t>
      </w:r>
    </w:p>
    <w:p w14:paraId="04DFA86D" w14:textId="77777777" w:rsidR="002A7686" w:rsidRPr="00B7100E" w:rsidRDefault="002A7686" w:rsidP="002A7686">
      <w:pPr>
        <w:ind w:firstLine="8"/>
        <w:contextualSpacing/>
        <w:jc w:val="center"/>
        <w:rPr>
          <w:rFonts w:eastAsia="Calibri"/>
          <w:b/>
        </w:rPr>
      </w:pPr>
    </w:p>
    <w:p w14:paraId="134D02EA" w14:textId="77777777" w:rsidR="002A7686" w:rsidRPr="00B7100E" w:rsidRDefault="002A7686" w:rsidP="002A7686">
      <w:pPr>
        <w:ind w:firstLine="8"/>
        <w:contextualSpacing/>
        <w:rPr>
          <w:rFonts w:eastAsia="Calibri"/>
        </w:rPr>
      </w:pPr>
      <w:r w:rsidRPr="00B7100E">
        <w:rPr>
          <w:rFonts w:eastAsia="Calibri"/>
          <w:b/>
          <w:bCs/>
        </w:rPr>
        <w:t xml:space="preserve">ARTÍCULO 19.- </w:t>
      </w:r>
      <w:r w:rsidRPr="00B7100E">
        <w:rPr>
          <w:rFonts w:eastAsia="Calibri"/>
        </w:rPr>
        <w:t xml:space="preserve">Las transferencias por participaciones, fondos de aportaciones federales, convenios y apoyos estatales proyectados para los municipios del Estado durante el ejercicio fiscal 2025, asciende a la cantidad de </w:t>
      </w:r>
      <w:r w:rsidRPr="00B7100E">
        <w:rPr>
          <w:rFonts w:eastAsia="Calibri"/>
          <w:b/>
          <w:bCs/>
        </w:rPr>
        <w:t xml:space="preserve">$11,362,749,831.00 </w:t>
      </w:r>
      <w:r w:rsidRPr="00B7100E">
        <w:rPr>
          <w:rFonts w:eastAsia="Calibri"/>
        </w:rPr>
        <w:t>(once mil trescientos sesenta y dos millones setecientos cuarenta y nueve mil ochocientos treinta y un pesos 00/100 M.N.).</w:t>
      </w:r>
    </w:p>
    <w:p w14:paraId="0C759005" w14:textId="77777777" w:rsidR="002A7686" w:rsidRPr="00B7100E" w:rsidRDefault="002A7686" w:rsidP="002A7686">
      <w:pPr>
        <w:ind w:firstLine="8"/>
        <w:contextualSpacing/>
        <w:rPr>
          <w:rFonts w:eastAsia="Calibri"/>
        </w:rPr>
      </w:pPr>
    </w:p>
    <w:p w14:paraId="1522CE76" w14:textId="77777777" w:rsidR="002A7686" w:rsidRPr="00B7100E" w:rsidRDefault="002A7686" w:rsidP="002A7686">
      <w:pPr>
        <w:ind w:firstLine="8"/>
        <w:contextualSpacing/>
        <w:rPr>
          <w:rFonts w:eastAsia="Calibri"/>
        </w:rPr>
      </w:pPr>
      <w:r w:rsidRPr="00B7100E">
        <w:rPr>
          <w:rFonts w:eastAsia="Calibri"/>
          <w:b/>
          <w:bCs/>
        </w:rPr>
        <w:t xml:space="preserve">ARTÍCULO 20.- </w:t>
      </w:r>
      <w:r w:rsidRPr="00B7100E">
        <w:rPr>
          <w:rFonts w:eastAsia="Calibri"/>
        </w:rPr>
        <w:t xml:space="preserve">El monto estimado de las participaciones a los municipios para el ejercicio fiscal 2025, es por </w:t>
      </w:r>
      <w:r w:rsidRPr="00B7100E">
        <w:rPr>
          <w:rFonts w:eastAsia="Calibri"/>
          <w:b/>
          <w:bCs/>
        </w:rPr>
        <w:t>$7</w:t>
      </w:r>
      <w:proofErr w:type="gramStart"/>
      <w:r w:rsidRPr="00B7100E">
        <w:rPr>
          <w:rFonts w:eastAsia="Calibri"/>
          <w:b/>
          <w:bCs/>
        </w:rPr>
        <w:t>,235,128,855.00</w:t>
      </w:r>
      <w:proofErr w:type="gramEnd"/>
      <w:r w:rsidRPr="00B7100E">
        <w:rPr>
          <w:rFonts w:eastAsia="Calibri"/>
          <w:b/>
          <w:bCs/>
        </w:rPr>
        <w:t xml:space="preserve"> </w:t>
      </w:r>
      <w:r w:rsidRPr="00B7100E">
        <w:rPr>
          <w:rFonts w:eastAsia="Calibri"/>
        </w:rPr>
        <w:t>(siete mil doscientos treinta y cinco millones ciento veintiocho mil ochocientos cincuenta y cinco pesos 00/100 M.N.).</w:t>
      </w:r>
    </w:p>
    <w:p w14:paraId="735732A5" w14:textId="77777777" w:rsidR="002A7686" w:rsidRPr="00B7100E" w:rsidRDefault="002A7686" w:rsidP="002A7686">
      <w:pPr>
        <w:ind w:firstLine="8"/>
        <w:contextualSpacing/>
        <w:rPr>
          <w:rFonts w:eastAsia="Calibri"/>
        </w:rPr>
      </w:pPr>
    </w:p>
    <w:p w14:paraId="733EE377" w14:textId="77777777" w:rsidR="002A7686" w:rsidRPr="00B7100E" w:rsidRDefault="002A7686" w:rsidP="002A7686">
      <w:pPr>
        <w:ind w:firstLine="8"/>
        <w:contextualSpacing/>
        <w:rPr>
          <w:rFonts w:eastAsia="Calibri"/>
        </w:rPr>
      </w:pPr>
      <w:r w:rsidRPr="00B7100E">
        <w:rPr>
          <w:rFonts w:eastAsia="Calibri"/>
        </w:rPr>
        <w:t>El pago de las participaciones a los municipios lo realizará la Secretaría, en atención a lo establecido en la Ley de Coordinación Fiscal, Ley de Ingresos y Presupuesto de Ingresos del Estado para el Ejercicio Fiscal 2025 y el decreto que expida el Congreso del Estado para tal efecto.</w:t>
      </w:r>
    </w:p>
    <w:p w14:paraId="4EA9526D" w14:textId="77777777" w:rsidR="002A7686" w:rsidRPr="00B7100E" w:rsidRDefault="002A7686" w:rsidP="002A7686">
      <w:pPr>
        <w:ind w:firstLine="8"/>
        <w:contextualSpacing/>
        <w:rPr>
          <w:rFonts w:eastAsia="Calibri"/>
        </w:rPr>
      </w:pPr>
    </w:p>
    <w:p w14:paraId="50CC05B9" w14:textId="77777777" w:rsidR="002A7686" w:rsidRPr="00B7100E" w:rsidRDefault="002A7686" w:rsidP="002A7686">
      <w:pPr>
        <w:ind w:firstLine="8"/>
        <w:contextualSpacing/>
        <w:rPr>
          <w:rFonts w:eastAsia="Calibri"/>
        </w:rPr>
      </w:pPr>
      <w:r w:rsidRPr="00B7100E">
        <w:rPr>
          <w:rFonts w:eastAsia="Calibri"/>
          <w:b/>
          <w:bCs/>
        </w:rPr>
        <w:t xml:space="preserve">ARTÍCULO 21.- </w:t>
      </w:r>
      <w:r w:rsidRPr="00B7100E">
        <w:rPr>
          <w:rFonts w:eastAsia="Calibri"/>
        </w:rPr>
        <w:t xml:space="preserve">El importe estimado relacionado a los fondos de aportaciones federales para los municipios del Estado correspondientes al ejercicio fiscal 2025, asciende a </w:t>
      </w:r>
      <w:r w:rsidRPr="00B7100E">
        <w:rPr>
          <w:rFonts w:eastAsia="Calibri"/>
          <w:b/>
          <w:bCs/>
        </w:rPr>
        <w:t xml:space="preserve">$3,962,620,976.00 </w:t>
      </w:r>
      <w:r w:rsidRPr="00B7100E">
        <w:rPr>
          <w:rFonts w:eastAsia="Calibri"/>
        </w:rPr>
        <w:t>(tres mil novecientos sesenta y dos millones seiscientos veinte mil novecientos setenta y seis pesos 00/100 M.N.).</w:t>
      </w:r>
    </w:p>
    <w:p w14:paraId="3E047A26" w14:textId="77777777" w:rsidR="002A7686" w:rsidRPr="00B7100E" w:rsidRDefault="002A7686" w:rsidP="002A7686">
      <w:pPr>
        <w:ind w:firstLine="8"/>
        <w:contextualSpacing/>
        <w:rPr>
          <w:rFonts w:eastAsia="Calibri"/>
        </w:rPr>
      </w:pPr>
    </w:p>
    <w:p w14:paraId="4CCEEBE1" w14:textId="77777777" w:rsidR="002A7686" w:rsidRPr="00B7100E" w:rsidRDefault="002A7686" w:rsidP="002A7686">
      <w:pPr>
        <w:ind w:firstLine="8"/>
        <w:contextualSpacing/>
        <w:rPr>
          <w:rFonts w:eastAsia="Calibri"/>
        </w:rPr>
      </w:pPr>
      <w:r w:rsidRPr="00B7100E">
        <w:rPr>
          <w:rFonts w:eastAsia="Calibri"/>
        </w:rPr>
        <w:t>La Secretaría será la encargada de realizar la distribución de los recursos señalados en este precepto, en los términos de la Ley de Coordinación Fiscal.</w:t>
      </w:r>
    </w:p>
    <w:p w14:paraId="393BFC0B" w14:textId="77777777" w:rsidR="002A7686" w:rsidRPr="00B7100E" w:rsidRDefault="002A7686" w:rsidP="002A7686">
      <w:pPr>
        <w:ind w:firstLine="8"/>
        <w:contextualSpacing/>
        <w:rPr>
          <w:rFonts w:eastAsia="Calibri"/>
        </w:rPr>
      </w:pPr>
    </w:p>
    <w:p w14:paraId="4D40FBA6" w14:textId="77777777" w:rsidR="002A7686" w:rsidRPr="00B7100E" w:rsidRDefault="002A7686" w:rsidP="002A7686">
      <w:pPr>
        <w:keepLines/>
        <w:ind w:firstLine="6"/>
        <w:contextualSpacing/>
        <w:rPr>
          <w:rFonts w:eastAsia="Calibri"/>
        </w:rPr>
      </w:pPr>
      <w:r w:rsidRPr="00B7100E">
        <w:rPr>
          <w:rFonts w:eastAsia="Calibri"/>
          <w:b/>
          <w:bCs/>
        </w:rPr>
        <w:t>ARTÍCULO 22.-</w:t>
      </w:r>
      <w:r w:rsidRPr="00B7100E">
        <w:rPr>
          <w:rFonts w:eastAsia="Calibri"/>
        </w:rPr>
        <w:t xml:space="preserve"> El Ejecutivo del Estado podrá destinar durante el ejercicio fiscal 2025 recursos como apoyos estatales para el desarrollo comunitario que, en su caso, serán aplicados en función de las demandas sociales planteadas al Ejecutivo del Estado y podrán ser canalizados a través de los Ayuntamientos, directamente a los beneficiarios o mediante la suscripción de Convenios para el Desarrollo Social Estatal. </w:t>
      </w:r>
    </w:p>
    <w:p w14:paraId="5102FE59" w14:textId="77777777" w:rsidR="002A7686" w:rsidRPr="00B7100E" w:rsidRDefault="002A7686" w:rsidP="002A7686">
      <w:pPr>
        <w:ind w:firstLine="8"/>
        <w:contextualSpacing/>
        <w:rPr>
          <w:rFonts w:eastAsia="Calibri"/>
        </w:rPr>
      </w:pPr>
    </w:p>
    <w:p w14:paraId="7AE47D83" w14:textId="77777777" w:rsidR="002A7686" w:rsidRPr="00B7100E" w:rsidRDefault="002A7686" w:rsidP="002A7686">
      <w:pPr>
        <w:ind w:firstLine="8"/>
        <w:contextualSpacing/>
        <w:rPr>
          <w:rFonts w:eastAsia="Calibri"/>
        </w:rPr>
      </w:pPr>
      <w:r w:rsidRPr="00B7100E">
        <w:rPr>
          <w:rFonts w:eastAsia="Calibri"/>
          <w:b/>
        </w:rPr>
        <w:t>ARTÍCULO 23.-</w:t>
      </w:r>
      <w:r w:rsidRPr="00B7100E">
        <w:rPr>
          <w:rFonts w:eastAsia="Calibri"/>
        </w:rPr>
        <w:t xml:space="preserve"> El Ejecutivo del Estado podrá convenir con los ayuntamientos la ejecución de obras, programas y acciones mediante la suscripción de un Convenio Estado – Municipio.</w:t>
      </w:r>
    </w:p>
    <w:p w14:paraId="2AAFFAFC" w14:textId="77777777" w:rsidR="002A7686" w:rsidRPr="00B7100E" w:rsidRDefault="002A7686" w:rsidP="002A7686">
      <w:pPr>
        <w:ind w:firstLine="8"/>
        <w:contextualSpacing/>
        <w:rPr>
          <w:rFonts w:eastAsia="Calibri"/>
        </w:rPr>
      </w:pPr>
    </w:p>
    <w:p w14:paraId="3C3C5AB5" w14:textId="77777777" w:rsidR="002A7686" w:rsidRPr="00B7100E" w:rsidRDefault="002A7686" w:rsidP="002A7686">
      <w:pPr>
        <w:ind w:firstLine="8"/>
        <w:contextualSpacing/>
        <w:rPr>
          <w:rFonts w:eastAsia="Calibri"/>
        </w:rPr>
      </w:pPr>
      <w:r w:rsidRPr="00B7100E">
        <w:rPr>
          <w:rFonts w:eastAsia="Calibri"/>
        </w:rPr>
        <w:t>Estos convenios deberán cumplir con las disposiciones siguientes:</w:t>
      </w:r>
    </w:p>
    <w:p w14:paraId="72709E54" w14:textId="77777777" w:rsidR="002A7686" w:rsidRPr="00B7100E" w:rsidRDefault="002A7686" w:rsidP="002A7686">
      <w:pPr>
        <w:ind w:firstLine="8"/>
        <w:contextualSpacing/>
        <w:rPr>
          <w:rFonts w:eastAsia="Calibri"/>
        </w:rPr>
      </w:pPr>
    </w:p>
    <w:p w14:paraId="6576EEC8" w14:textId="77777777" w:rsidR="002A7686" w:rsidRPr="00B7100E" w:rsidRDefault="002A7686" w:rsidP="002A7686">
      <w:pPr>
        <w:numPr>
          <w:ilvl w:val="0"/>
          <w:numId w:val="5"/>
        </w:numPr>
        <w:contextualSpacing/>
        <w:rPr>
          <w:rFonts w:eastAsia="Calibri"/>
        </w:rPr>
      </w:pPr>
      <w:r w:rsidRPr="00B7100E">
        <w:rPr>
          <w:rFonts w:eastAsia="Calibri"/>
        </w:rPr>
        <w:t>Ser congruentes con lo dispuesto en el Plan Estatal de Desarrollo 2021-2027, al Plan de Desarrollo Municipal y los programas que de él se deriven respectivamente, y, a su vez, a las previsiones contenidas en los Programas Operativos Anuales;</w:t>
      </w:r>
    </w:p>
    <w:p w14:paraId="1EB348A6" w14:textId="77777777" w:rsidR="002A7686" w:rsidRPr="00B7100E" w:rsidRDefault="002A7686" w:rsidP="002A7686">
      <w:pPr>
        <w:ind w:left="790"/>
        <w:contextualSpacing/>
        <w:rPr>
          <w:rFonts w:eastAsia="Calibri"/>
        </w:rPr>
      </w:pPr>
    </w:p>
    <w:p w14:paraId="5EF6C18C" w14:textId="77777777" w:rsidR="002A7686" w:rsidRPr="00B7100E" w:rsidRDefault="002A7686" w:rsidP="002A7686">
      <w:pPr>
        <w:numPr>
          <w:ilvl w:val="0"/>
          <w:numId w:val="5"/>
        </w:numPr>
        <w:contextualSpacing/>
        <w:rPr>
          <w:rFonts w:eastAsia="Calibri"/>
        </w:rPr>
      </w:pPr>
      <w:r w:rsidRPr="00B7100E">
        <w:rPr>
          <w:rFonts w:eastAsia="Calibri"/>
        </w:rPr>
        <w:t xml:space="preserve">Ajustarse a los objetivos, metas y previsiones de recursos económicos establecidos en el Presupuesto de Egresos del Estado y de los Ayuntamientos respectivos; </w:t>
      </w:r>
    </w:p>
    <w:p w14:paraId="3B6C0F5F" w14:textId="77777777" w:rsidR="002A7686" w:rsidRPr="00B7100E" w:rsidRDefault="002A7686" w:rsidP="002A7686">
      <w:pPr>
        <w:ind w:left="790"/>
        <w:contextualSpacing/>
        <w:rPr>
          <w:rFonts w:eastAsia="Calibri"/>
        </w:rPr>
      </w:pPr>
    </w:p>
    <w:p w14:paraId="3B967E7D" w14:textId="77777777" w:rsidR="002A7686" w:rsidRPr="00B7100E" w:rsidRDefault="002A7686" w:rsidP="002A7686">
      <w:pPr>
        <w:numPr>
          <w:ilvl w:val="0"/>
          <w:numId w:val="5"/>
        </w:numPr>
        <w:contextualSpacing/>
        <w:rPr>
          <w:rFonts w:eastAsia="Calibri"/>
        </w:rPr>
      </w:pPr>
      <w:r w:rsidRPr="00B7100E">
        <w:rPr>
          <w:rFonts w:eastAsia="Calibri"/>
        </w:rPr>
        <w:t>La ministración de los recursos se realizará previa firma de los Convenios Estado – Municipio;</w:t>
      </w:r>
    </w:p>
    <w:p w14:paraId="177F461F" w14:textId="77777777" w:rsidR="002A7686" w:rsidRPr="00B7100E" w:rsidRDefault="002A7686" w:rsidP="002A7686">
      <w:pPr>
        <w:ind w:left="790"/>
        <w:contextualSpacing/>
        <w:rPr>
          <w:rFonts w:eastAsia="Calibri"/>
        </w:rPr>
      </w:pPr>
    </w:p>
    <w:p w14:paraId="08B1DC65" w14:textId="77777777" w:rsidR="002A7686" w:rsidRPr="00B7100E" w:rsidRDefault="002A7686" w:rsidP="002A7686">
      <w:pPr>
        <w:numPr>
          <w:ilvl w:val="0"/>
          <w:numId w:val="5"/>
        </w:numPr>
        <w:contextualSpacing/>
        <w:rPr>
          <w:rFonts w:eastAsia="Calibri"/>
        </w:rPr>
      </w:pPr>
      <w:r w:rsidRPr="00B7100E">
        <w:rPr>
          <w:rFonts w:eastAsia="Calibri"/>
        </w:rPr>
        <w:t>Establecer de manera clara las responsabilidades, unidades responsables de su ejecución y procedimientos de seguimiento, evaluación y fiscalización;</w:t>
      </w:r>
    </w:p>
    <w:p w14:paraId="2A60CCF5" w14:textId="77777777" w:rsidR="002A7686" w:rsidRPr="00B7100E" w:rsidRDefault="002A7686" w:rsidP="002A7686">
      <w:pPr>
        <w:ind w:left="790"/>
        <w:contextualSpacing/>
        <w:rPr>
          <w:rFonts w:eastAsia="Calibri"/>
        </w:rPr>
      </w:pPr>
    </w:p>
    <w:p w14:paraId="5EA3AAAB" w14:textId="77777777" w:rsidR="002A7686" w:rsidRPr="00B7100E" w:rsidRDefault="002A7686" w:rsidP="002A7686">
      <w:pPr>
        <w:numPr>
          <w:ilvl w:val="0"/>
          <w:numId w:val="5"/>
        </w:numPr>
        <w:contextualSpacing/>
        <w:rPr>
          <w:rFonts w:eastAsia="Calibri"/>
        </w:rPr>
      </w:pPr>
      <w:r w:rsidRPr="00B7100E">
        <w:rPr>
          <w:rFonts w:eastAsia="Calibri"/>
        </w:rPr>
        <w:t>Cada obra, programa o acción contará preferentemente con aportaciones de los ayuntamientos y de la comunidad beneficiaria, y deberá establecerse en los Convenios Estado – Municipio.</w:t>
      </w:r>
    </w:p>
    <w:p w14:paraId="47D74FE4" w14:textId="77777777" w:rsidR="002A7686" w:rsidRPr="00B7100E" w:rsidRDefault="002A7686" w:rsidP="002A7686">
      <w:pPr>
        <w:ind w:left="790"/>
        <w:contextualSpacing/>
        <w:rPr>
          <w:rFonts w:eastAsia="Calibri"/>
        </w:rPr>
      </w:pPr>
    </w:p>
    <w:p w14:paraId="2A20BBA4" w14:textId="77777777" w:rsidR="002A7686" w:rsidRPr="00B7100E" w:rsidRDefault="002A7686" w:rsidP="002A7686">
      <w:pPr>
        <w:ind w:left="14"/>
        <w:contextualSpacing/>
        <w:rPr>
          <w:rFonts w:eastAsia="Calibri"/>
        </w:rPr>
      </w:pPr>
      <w:r w:rsidRPr="00B7100E">
        <w:rPr>
          <w:rFonts w:eastAsia="Calibri"/>
          <w:b/>
        </w:rPr>
        <w:t>ARTÍCULO 24.-</w:t>
      </w:r>
      <w:r w:rsidRPr="00B7100E">
        <w:rPr>
          <w:rFonts w:eastAsia="Calibri"/>
        </w:rPr>
        <w:t xml:space="preserve"> Respecto a las transferencias consignadas, en los términos del Artículo que antecede de este instrumento, los municipios deberán observar lo siguiente:</w:t>
      </w:r>
    </w:p>
    <w:p w14:paraId="44CB45F0" w14:textId="77777777" w:rsidR="002A7686" w:rsidRPr="00B7100E" w:rsidRDefault="002A7686" w:rsidP="002A7686">
      <w:pPr>
        <w:ind w:left="14"/>
        <w:contextualSpacing/>
        <w:rPr>
          <w:rFonts w:eastAsia="Calibri"/>
        </w:rPr>
      </w:pPr>
    </w:p>
    <w:p w14:paraId="4546ED57" w14:textId="77777777" w:rsidR="002A7686" w:rsidRPr="00B7100E" w:rsidRDefault="002A7686" w:rsidP="002A7686">
      <w:pPr>
        <w:numPr>
          <w:ilvl w:val="0"/>
          <w:numId w:val="6"/>
        </w:numPr>
        <w:contextualSpacing/>
        <w:rPr>
          <w:rFonts w:eastAsia="Calibri"/>
        </w:rPr>
      </w:pPr>
      <w:r w:rsidRPr="00B7100E">
        <w:rPr>
          <w:rFonts w:eastAsia="Calibri"/>
        </w:rPr>
        <w:t>Ejecutar la apertura de una cuenta bancaria para cada fondo y registrar la cuenta y firmas autorizadas ante la Secretaría;</w:t>
      </w:r>
    </w:p>
    <w:p w14:paraId="4D0C04B0" w14:textId="77777777" w:rsidR="002A7686" w:rsidRPr="00B7100E" w:rsidRDefault="002A7686" w:rsidP="002A7686">
      <w:pPr>
        <w:ind w:left="734"/>
        <w:contextualSpacing/>
        <w:rPr>
          <w:rFonts w:eastAsia="Calibri"/>
        </w:rPr>
      </w:pPr>
    </w:p>
    <w:p w14:paraId="611CA4DC" w14:textId="77777777" w:rsidR="002A7686" w:rsidRPr="00B7100E" w:rsidRDefault="002A7686" w:rsidP="002A7686">
      <w:pPr>
        <w:numPr>
          <w:ilvl w:val="0"/>
          <w:numId w:val="6"/>
        </w:numPr>
        <w:contextualSpacing/>
        <w:rPr>
          <w:rFonts w:eastAsia="Calibri"/>
        </w:rPr>
      </w:pPr>
      <w:r w:rsidRPr="00B7100E">
        <w:rPr>
          <w:rFonts w:eastAsia="Calibri"/>
        </w:rPr>
        <w:t>Emitir el recibo correspondiente a cada ministración previo a la fecha de la transferencia electrónica;</w:t>
      </w:r>
    </w:p>
    <w:p w14:paraId="22ED6C5B" w14:textId="77777777" w:rsidR="002A7686" w:rsidRPr="00B7100E" w:rsidRDefault="002A7686" w:rsidP="002A7686">
      <w:pPr>
        <w:ind w:left="734"/>
        <w:contextualSpacing/>
        <w:rPr>
          <w:rFonts w:eastAsia="Calibri"/>
        </w:rPr>
      </w:pPr>
    </w:p>
    <w:p w14:paraId="0962B022" w14:textId="77777777" w:rsidR="002A7686" w:rsidRPr="00B7100E" w:rsidRDefault="002A7686" w:rsidP="002A7686">
      <w:pPr>
        <w:numPr>
          <w:ilvl w:val="0"/>
          <w:numId w:val="6"/>
        </w:numPr>
        <w:contextualSpacing/>
        <w:rPr>
          <w:rFonts w:eastAsia="Calibri"/>
        </w:rPr>
      </w:pPr>
      <w:r w:rsidRPr="00B7100E">
        <w:rPr>
          <w:rFonts w:eastAsia="Calibri"/>
        </w:rPr>
        <w:t>Llevar el registro de sus ingresos y erogaciones derivadas del recurso, en apego a lo dispuesto en el presente Decreto, las disposiciones establecidas en los convenios respectivos y la normatividad aplicable según la naturaleza de los recursos;</w:t>
      </w:r>
    </w:p>
    <w:p w14:paraId="2A0BD05C" w14:textId="77777777" w:rsidR="002A7686" w:rsidRPr="00B7100E" w:rsidRDefault="002A7686" w:rsidP="002A7686">
      <w:pPr>
        <w:ind w:left="734"/>
        <w:contextualSpacing/>
        <w:rPr>
          <w:rFonts w:eastAsia="Calibri"/>
        </w:rPr>
      </w:pPr>
    </w:p>
    <w:p w14:paraId="22452241" w14:textId="77777777" w:rsidR="002A7686" w:rsidRPr="00B7100E" w:rsidRDefault="002A7686" w:rsidP="002A7686">
      <w:pPr>
        <w:numPr>
          <w:ilvl w:val="0"/>
          <w:numId w:val="6"/>
        </w:numPr>
        <w:contextualSpacing/>
        <w:rPr>
          <w:rFonts w:eastAsia="Calibri"/>
        </w:rPr>
      </w:pPr>
      <w:r w:rsidRPr="00B7100E">
        <w:rPr>
          <w:rFonts w:eastAsia="Calibri"/>
        </w:rPr>
        <w:t>Presentar informes, en los que se detallará el progreso de las obras, programas y acciones, según sea el caso, conforme a lo establecido en el Título Cuarto del presente Decreto, el convenio celebrado, y demás normatividad aplicable;</w:t>
      </w:r>
    </w:p>
    <w:p w14:paraId="513FE05E" w14:textId="77777777" w:rsidR="002A7686" w:rsidRPr="00B7100E" w:rsidRDefault="002A7686" w:rsidP="002A7686">
      <w:pPr>
        <w:ind w:left="734"/>
        <w:contextualSpacing/>
        <w:rPr>
          <w:rFonts w:eastAsia="Calibri"/>
        </w:rPr>
      </w:pPr>
    </w:p>
    <w:p w14:paraId="1A8F5E4D" w14:textId="77777777" w:rsidR="002A7686" w:rsidRPr="00B7100E" w:rsidRDefault="002A7686" w:rsidP="002A7686">
      <w:pPr>
        <w:keepLines/>
        <w:numPr>
          <w:ilvl w:val="0"/>
          <w:numId w:val="6"/>
        </w:numPr>
        <w:ind w:left="709" w:hanging="425"/>
        <w:contextualSpacing/>
        <w:rPr>
          <w:rFonts w:eastAsia="Calibri"/>
        </w:rPr>
      </w:pPr>
      <w:r w:rsidRPr="00B7100E">
        <w:rPr>
          <w:rFonts w:eastAsia="Calibri"/>
        </w:rPr>
        <w:lastRenderedPageBreak/>
        <w:t>Realizar las acciones de transparencia en el ejercicio de los recursos transferidos, en los términos de lo establecido en el presente Decreto, en lo que establece la Ley de Transparencia y Acceso a la Información Pública, y otras disposiciones aplicables;</w:t>
      </w:r>
    </w:p>
    <w:p w14:paraId="092175E2" w14:textId="77777777" w:rsidR="002A7686" w:rsidRPr="00B7100E" w:rsidRDefault="002A7686" w:rsidP="002A7686">
      <w:pPr>
        <w:ind w:left="734"/>
        <w:contextualSpacing/>
        <w:rPr>
          <w:rFonts w:eastAsia="Calibri"/>
        </w:rPr>
      </w:pPr>
    </w:p>
    <w:p w14:paraId="63B424A2" w14:textId="77777777" w:rsidR="002A7686" w:rsidRPr="00B7100E" w:rsidRDefault="002A7686" w:rsidP="002A7686">
      <w:pPr>
        <w:numPr>
          <w:ilvl w:val="0"/>
          <w:numId w:val="6"/>
        </w:numPr>
        <w:contextualSpacing/>
        <w:rPr>
          <w:rFonts w:eastAsia="Calibri"/>
        </w:rPr>
      </w:pPr>
      <w:r w:rsidRPr="00B7100E">
        <w:rPr>
          <w:rFonts w:eastAsia="Calibri"/>
        </w:rPr>
        <w:t>El Instituto, será responsable de la fiscalización del ejercicio de los recursos transferidos, en los términos de las disposiciones aplicables.</w:t>
      </w:r>
    </w:p>
    <w:p w14:paraId="10EE4A46" w14:textId="77777777" w:rsidR="002A7686" w:rsidRPr="00B7100E" w:rsidRDefault="002A7686" w:rsidP="002A7686">
      <w:pPr>
        <w:jc w:val="center"/>
        <w:rPr>
          <w:rFonts w:eastAsia="Calibri"/>
          <w:b/>
        </w:rPr>
      </w:pPr>
    </w:p>
    <w:p w14:paraId="20A416BB" w14:textId="77777777" w:rsidR="002A7686" w:rsidRPr="00B7100E" w:rsidRDefault="002A7686" w:rsidP="002A7686">
      <w:pPr>
        <w:jc w:val="center"/>
        <w:rPr>
          <w:rFonts w:eastAsia="Calibri"/>
          <w:b/>
        </w:rPr>
      </w:pPr>
      <w:r w:rsidRPr="00B7100E">
        <w:rPr>
          <w:rFonts w:eastAsia="Calibri"/>
          <w:b/>
        </w:rPr>
        <w:t>TITULO TERCERO</w:t>
      </w:r>
    </w:p>
    <w:p w14:paraId="5208B95B" w14:textId="77777777" w:rsidR="002A7686" w:rsidRPr="00B7100E" w:rsidRDefault="002A7686" w:rsidP="002A7686">
      <w:pPr>
        <w:jc w:val="center"/>
        <w:rPr>
          <w:rFonts w:eastAsia="Calibri"/>
          <w:b/>
        </w:rPr>
      </w:pPr>
      <w:r w:rsidRPr="00B7100E">
        <w:rPr>
          <w:rFonts w:eastAsia="Calibri"/>
          <w:b/>
        </w:rPr>
        <w:t>DE LA DISCIPLINA PRESUPUESTARIA</w:t>
      </w:r>
    </w:p>
    <w:p w14:paraId="33BBC574" w14:textId="77777777" w:rsidR="002A7686" w:rsidRPr="00B7100E" w:rsidRDefault="002A7686" w:rsidP="002A7686">
      <w:pPr>
        <w:jc w:val="center"/>
        <w:rPr>
          <w:rFonts w:eastAsia="Calibri"/>
          <w:b/>
        </w:rPr>
      </w:pPr>
    </w:p>
    <w:p w14:paraId="4592D479" w14:textId="77777777" w:rsidR="002A7686" w:rsidRPr="00B7100E" w:rsidRDefault="002A7686" w:rsidP="002A7686">
      <w:pPr>
        <w:jc w:val="center"/>
        <w:rPr>
          <w:rFonts w:eastAsia="Calibri"/>
          <w:b/>
        </w:rPr>
      </w:pPr>
      <w:r w:rsidRPr="00B7100E">
        <w:rPr>
          <w:rFonts w:eastAsia="Calibri"/>
          <w:b/>
        </w:rPr>
        <w:t>CAPÍTULO I</w:t>
      </w:r>
    </w:p>
    <w:p w14:paraId="2CEDFDED" w14:textId="77777777" w:rsidR="002A7686" w:rsidRPr="00B7100E" w:rsidRDefault="002A7686" w:rsidP="002A7686">
      <w:pPr>
        <w:jc w:val="center"/>
        <w:rPr>
          <w:rFonts w:eastAsia="Calibri"/>
          <w:b/>
        </w:rPr>
      </w:pPr>
      <w:r w:rsidRPr="00B7100E">
        <w:rPr>
          <w:rFonts w:eastAsia="Calibri"/>
          <w:b/>
        </w:rPr>
        <w:t>DISPOSICIONES GENERALES</w:t>
      </w:r>
    </w:p>
    <w:p w14:paraId="41332A04" w14:textId="77777777" w:rsidR="002A7686" w:rsidRPr="00B7100E" w:rsidRDefault="002A7686" w:rsidP="002A7686">
      <w:pPr>
        <w:jc w:val="center"/>
        <w:rPr>
          <w:rFonts w:eastAsia="Calibri"/>
          <w:b/>
        </w:rPr>
      </w:pPr>
    </w:p>
    <w:p w14:paraId="62DFA8C7" w14:textId="77777777" w:rsidR="002A7686" w:rsidRPr="00B7100E" w:rsidRDefault="002A7686" w:rsidP="002A7686">
      <w:pPr>
        <w:rPr>
          <w:rFonts w:eastAsia="Calibri"/>
        </w:rPr>
      </w:pPr>
      <w:r w:rsidRPr="00B7100E">
        <w:rPr>
          <w:rFonts w:eastAsia="Calibri"/>
          <w:b/>
        </w:rPr>
        <w:t xml:space="preserve">ARTÍCULO 25.- </w:t>
      </w:r>
      <w:r w:rsidRPr="00B7100E">
        <w:rPr>
          <w:rFonts w:eastAsia="Calibri"/>
        </w:rPr>
        <w:t>Los Poderes Legislativo y Judicial, los órganos autónomos, así como las dependencias y entidades, deberán sujetarse a los montos autorizados en este presupuesto para sus respectivos programas, salvo que se autoricen adecuaciones presupuestarias en los términos de las disposiciones aplicables. En el ejercicio de sus respectivos presupuestos, deberán tomar medidas para racionalizar el gasto, sin afectar el cumplimiento de los objetivos y las metas aprobadas en este Presupuesto.</w:t>
      </w:r>
    </w:p>
    <w:p w14:paraId="395AC584" w14:textId="77777777" w:rsidR="002A7686" w:rsidRPr="00B7100E" w:rsidRDefault="002A7686" w:rsidP="002A7686">
      <w:pPr>
        <w:rPr>
          <w:rFonts w:eastAsia="Calibri"/>
        </w:rPr>
      </w:pPr>
    </w:p>
    <w:p w14:paraId="6A583004" w14:textId="77777777" w:rsidR="002A7686" w:rsidRPr="00B7100E" w:rsidRDefault="002A7686" w:rsidP="002A7686">
      <w:pPr>
        <w:contextualSpacing/>
        <w:rPr>
          <w:rFonts w:eastAsia="Calibri"/>
        </w:rPr>
      </w:pPr>
      <w:r w:rsidRPr="00B7100E">
        <w:rPr>
          <w:rFonts w:eastAsia="Calibri"/>
        </w:rPr>
        <w:t>Las dependencias y entidades de la Administración Pública Estatal, a través de las unidades administrativas correspondientes, que realicen traspasos programático-presupuestarios internos, consistentes en aquellos movimientos que se realicen dentro de un mismo programa y capítulo de gasto, sin que se afecte el monto total autorizado y las metas e indicadores de resultados comprometidos en su Programa Anual de manera directa, podrán realizarlos de manera directa sin necesidad de obtener autorización de la Secretaría, observando invariablemente lo dispuesto en el presente Decreto, el Manual de Políticas y Normas del Ejercicio del Gasto Público y demás disposiciones aplicables.</w:t>
      </w:r>
    </w:p>
    <w:p w14:paraId="54370C34" w14:textId="77777777" w:rsidR="002A7686" w:rsidRPr="00B7100E" w:rsidRDefault="002A7686" w:rsidP="002A7686">
      <w:pPr>
        <w:contextualSpacing/>
        <w:rPr>
          <w:rFonts w:eastAsia="Calibri"/>
        </w:rPr>
      </w:pPr>
    </w:p>
    <w:p w14:paraId="5EDBFF4E" w14:textId="77777777" w:rsidR="002A7686" w:rsidRDefault="002A7686" w:rsidP="002A7686">
      <w:pPr>
        <w:contextualSpacing/>
        <w:rPr>
          <w:rFonts w:eastAsia="Calibri"/>
        </w:rPr>
      </w:pPr>
      <w:r w:rsidRPr="00B7100E">
        <w:rPr>
          <w:rFonts w:eastAsia="Calibri"/>
        </w:rPr>
        <w:t>Las dependencias y entidades de la Administración Pública Estatal, a través de las unidades administrativas correspondientes, deberán solicitar autorización a la Secretaría, de los traspasos programático-presupuestarios externos que se pretendan realizar entre programas, procesos, proyectos o capítulos de gasto.</w:t>
      </w:r>
    </w:p>
    <w:p w14:paraId="38DE3A10" w14:textId="77777777" w:rsidR="002A7686" w:rsidRPr="00B7100E" w:rsidRDefault="002A7686" w:rsidP="002A7686">
      <w:pPr>
        <w:contextualSpacing/>
        <w:rPr>
          <w:rFonts w:eastAsia="Calibri"/>
        </w:rPr>
      </w:pPr>
    </w:p>
    <w:p w14:paraId="406652C7" w14:textId="77777777" w:rsidR="002A7686" w:rsidRPr="00B7100E" w:rsidRDefault="002A7686" w:rsidP="002A7686">
      <w:pPr>
        <w:rPr>
          <w:rFonts w:eastAsia="Calibri"/>
        </w:rPr>
      </w:pPr>
      <w:r w:rsidRPr="00B7100E">
        <w:rPr>
          <w:rFonts w:eastAsia="Calibri"/>
          <w:b/>
        </w:rPr>
        <w:t>ARTÍCULO 26.-</w:t>
      </w:r>
      <w:r w:rsidRPr="00B7100E">
        <w:rPr>
          <w:rFonts w:eastAsia="Calibri"/>
        </w:rPr>
        <w:t xml:space="preserve"> Los responsables de la administración en los Poderes Legislativo y Judicial, los titulares de los órganos autónomos y de las dependencias, así como los miembros de los Órganos de Gobierno y los directores generales o sus equivalentes de las entidades serán responsables de la administración por resultados. Para tal efecto, deberán cumplir con oportunidad y eficiencia las metas y objetivos previstos en sus respectivos programas, subprogramas y proyectos.</w:t>
      </w:r>
    </w:p>
    <w:p w14:paraId="30826367" w14:textId="77777777" w:rsidR="002A7686" w:rsidRPr="00B7100E" w:rsidRDefault="002A7686" w:rsidP="002A7686">
      <w:pPr>
        <w:rPr>
          <w:rFonts w:eastAsia="Calibri"/>
        </w:rPr>
      </w:pPr>
    </w:p>
    <w:p w14:paraId="152C285C" w14:textId="77777777" w:rsidR="002A7686" w:rsidRPr="00B7100E" w:rsidRDefault="002A7686" w:rsidP="002A7686">
      <w:pPr>
        <w:rPr>
          <w:rFonts w:eastAsia="Calibri"/>
        </w:rPr>
      </w:pPr>
      <w:r w:rsidRPr="00B7100E">
        <w:rPr>
          <w:rFonts w:eastAsia="Calibri"/>
        </w:rPr>
        <w:t>Los sujetos obligados a cumplir las disposiciones del presente Decreto observarán que la administración de los recursos públicos se realice con base en los criterios de legalidad, honestidad, eficiencia, eficacia, economía, racionalidad, austeridad, transparencia, control y rendición de cuentas.</w:t>
      </w:r>
    </w:p>
    <w:p w14:paraId="5A14FEE7" w14:textId="77777777" w:rsidR="002A7686" w:rsidRPr="00B7100E" w:rsidRDefault="002A7686" w:rsidP="002A7686">
      <w:pPr>
        <w:rPr>
          <w:rFonts w:eastAsia="Calibri"/>
        </w:rPr>
      </w:pPr>
    </w:p>
    <w:p w14:paraId="7283C792" w14:textId="77777777" w:rsidR="002A7686" w:rsidRPr="00306AD2" w:rsidRDefault="002A7686" w:rsidP="002A7686">
      <w:r w:rsidRPr="00306AD2">
        <w:t>Los Poderes Legislativo y Judicial, así como los órganos autónomos y los municipios, se sujetarán a los preceptos establecidos en este Decreto, y en el supuesto de que no se contraponga a los ordenamientos legales que los rigen.</w:t>
      </w:r>
    </w:p>
    <w:p w14:paraId="448C1C35" w14:textId="77777777" w:rsidR="002A7686" w:rsidRPr="00306AD2" w:rsidRDefault="002A7686" w:rsidP="002A7686"/>
    <w:p w14:paraId="4E22F3F2" w14:textId="77777777" w:rsidR="002A7686" w:rsidRPr="00306AD2" w:rsidRDefault="002A7686" w:rsidP="002A7686">
      <w:r w:rsidRPr="00306AD2">
        <w:rPr>
          <w:b/>
          <w:bCs/>
        </w:rPr>
        <w:t>ARTÍCULO 27.-</w:t>
      </w:r>
      <w:r w:rsidRPr="00306AD2">
        <w:t xml:space="preserve"> Los Poderes Legislativo y Judicial, órganos autónomos, dependencias y entidades no podrán contraer obligaciones que impliquen comprometer recursos de ejercicios fiscales subsecuentes, excepto cuando se trate de la celebración de contratos multianuales de obra pública, adquisiciones, arrendamientos y servicios; para lo cual se requerirá la autorización de la Legislatura y de la Secretaría, en los términos de lo establecido en las disposiciones legales aplicables, quien la otorgará siempre y cuando se demuestre que dichos contratos representan mejores términos y condiciones que el contrato por un solo ejercicio fiscal, en el entendido de que el pago de los compromisos en los años subsecuentes quedará sujeto a la disponibilidad presupuestal que autorice la Legislatura.</w:t>
      </w:r>
    </w:p>
    <w:p w14:paraId="2DF56AD3" w14:textId="77777777" w:rsidR="002A7686" w:rsidRPr="00B7100E" w:rsidRDefault="002A7686" w:rsidP="002A7686">
      <w:pPr>
        <w:keepLines/>
        <w:rPr>
          <w:rFonts w:eastAsia="Calibri"/>
        </w:rPr>
      </w:pPr>
    </w:p>
    <w:p w14:paraId="3B0FE74F" w14:textId="77777777" w:rsidR="002A7686" w:rsidRPr="00B7100E" w:rsidRDefault="002A7686" w:rsidP="002A7686">
      <w:pPr>
        <w:keepLines/>
        <w:rPr>
          <w:rFonts w:eastAsia="Calibri"/>
        </w:rPr>
      </w:pPr>
      <w:r w:rsidRPr="00B7100E">
        <w:rPr>
          <w:rFonts w:eastAsia="Calibri"/>
          <w:b/>
        </w:rPr>
        <w:t xml:space="preserve">ARTÍCULO 28.- </w:t>
      </w:r>
      <w:r w:rsidRPr="00B7100E">
        <w:rPr>
          <w:rFonts w:eastAsia="Calibri"/>
        </w:rPr>
        <w:t>Las entidades paraestatales informarán mensualmente a la Secretaría los saldos de la totalidad de sus cuentas bancarias y sus fideicomisos, así como demás información financiera, contable, programática y presupuestal que la Secretaría considere pertinente para el seguimiento de la ejecución de los recursos.</w:t>
      </w:r>
    </w:p>
    <w:p w14:paraId="6C29A68D" w14:textId="77777777" w:rsidR="002A7686" w:rsidRPr="00B7100E" w:rsidRDefault="002A7686" w:rsidP="002A7686">
      <w:pPr>
        <w:keepLines/>
        <w:rPr>
          <w:rFonts w:eastAsia="Calibri"/>
        </w:rPr>
      </w:pPr>
      <w:bookmarkStart w:id="6" w:name="_Hlk180060179"/>
    </w:p>
    <w:p w14:paraId="14E75BCC" w14:textId="77777777" w:rsidR="002A7686" w:rsidRPr="00B7100E" w:rsidRDefault="002A7686" w:rsidP="002A7686">
      <w:pPr>
        <w:rPr>
          <w:rFonts w:eastAsia="Calibri"/>
        </w:rPr>
      </w:pPr>
      <w:r w:rsidRPr="00B7100E">
        <w:rPr>
          <w:rFonts w:eastAsia="Calibri"/>
          <w:b/>
        </w:rPr>
        <w:t>ARTÍCULO 29.-</w:t>
      </w:r>
      <w:r w:rsidRPr="00B7100E">
        <w:rPr>
          <w:rFonts w:eastAsia="Calibri"/>
        </w:rPr>
        <w:t xml:space="preserve"> La Secretaría dará seguimiento mensual a la evolución de los ingresos y gastos proyectados y efectuará los ajustes al gasto que sean requeridos, a efecto de favorecer el balance presupuestario del Gobierno del Estado.  </w:t>
      </w:r>
    </w:p>
    <w:p w14:paraId="0AB95C3B" w14:textId="77777777" w:rsidR="002A7686" w:rsidRPr="00B7100E" w:rsidRDefault="002A7686" w:rsidP="002A7686">
      <w:pPr>
        <w:rPr>
          <w:rFonts w:eastAsia="Calibri"/>
        </w:rPr>
      </w:pPr>
    </w:p>
    <w:p w14:paraId="041402FA" w14:textId="77777777" w:rsidR="002A7686" w:rsidRPr="00B7100E" w:rsidRDefault="002A7686" w:rsidP="002A7686">
      <w:pPr>
        <w:rPr>
          <w:rFonts w:eastAsia="Calibri"/>
        </w:rPr>
      </w:pPr>
      <w:r w:rsidRPr="00B7100E">
        <w:rPr>
          <w:rFonts w:eastAsia="Calibri"/>
        </w:rPr>
        <w:t>Corresponderá a los ejecutores del gasto realizar las medidas pertinentes para que dichos ajustes se reflejen efectivamente en su gasto devengado.</w:t>
      </w:r>
    </w:p>
    <w:p w14:paraId="0EC2E580" w14:textId="77777777" w:rsidR="002A7686" w:rsidRPr="00B7100E" w:rsidRDefault="002A7686" w:rsidP="002A7686">
      <w:pPr>
        <w:rPr>
          <w:rFonts w:eastAsia="Calibri"/>
        </w:rPr>
      </w:pPr>
    </w:p>
    <w:p w14:paraId="65EB0736" w14:textId="77777777" w:rsidR="002A7686" w:rsidRPr="00B7100E" w:rsidRDefault="002A7686" w:rsidP="002A7686">
      <w:pPr>
        <w:rPr>
          <w:rFonts w:eastAsia="Calibri"/>
        </w:rPr>
      </w:pPr>
      <w:r w:rsidRPr="00B7100E">
        <w:rPr>
          <w:rFonts w:eastAsia="Calibri"/>
        </w:rPr>
        <w:t xml:space="preserve">Sí en el curso del ejercicio fiscal las entidades paraestatales cuentan con disponibilidad de recursos estatales o de ingresos propios, aun cuando estén afectos a un fin específico  y estos no hayan sido comprometidos ni devengados, la Secretaría podrá </w:t>
      </w:r>
      <w:proofErr w:type="spellStart"/>
      <w:r w:rsidRPr="00B7100E">
        <w:rPr>
          <w:rFonts w:eastAsia="Calibri"/>
        </w:rPr>
        <w:t>redireccionar</w:t>
      </w:r>
      <w:proofErr w:type="spellEnd"/>
      <w:r w:rsidRPr="00B7100E">
        <w:rPr>
          <w:rFonts w:eastAsia="Calibri"/>
        </w:rPr>
        <w:t xml:space="preserve"> tales recursos o, en su caso, las entidades los reintegrarán o efectuarán las adecuaciones presupuestarias que resulten pertinentes, a efecto de corregir desviaciones del balance presupuestario y/o la atención presupuestal de situaciones extraordinarias en materia de seguridad pública, salud, pensiones, educación, infraestructura y ocurrencia de desastres naturales que lo exijan. </w:t>
      </w:r>
    </w:p>
    <w:bookmarkEnd w:id="6"/>
    <w:p w14:paraId="048086CD" w14:textId="77777777" w:rsidR="002A7686" w:rsidRPr="00B7100E" w:rsidRDefault="002A7686" w:rsidP="002A7686">
      <w:pPr>
        <w:rPr>
          <w:rFonts w:eastAsia="Calibri"/>
          <w:b/>
          <w:bCs/>
        </w:rPr>
      </w:pPr>
    </w:p>
    <w:p w14:paraId="51C01454" w14:textId="77777777" w:rsidR="002A7686" w:rsidRPr="00B7100E" w:rsidRDefault="002A7686" w:rsidP="002A7686">
      <w:pPr>
        <w:rPr>
          <w:rFonts w:eastAsia="Calibri"/>
        </w:rPr>
      </w:pPr>
      <w:r w:rsidRPr="00B7100E">
        <w:rPr>
          <w:rFonts w:eastAsia="Calibri"/>
          <w:b/>
        </w:rPr>
        <w:t>ARTÍCULO 30.-</w:t>
      </w:r>
      <w:r w:rsidRPr="00B7100E">
        <w:rPr>
          <w:rFonts w:eastAsia="Calibri"/>
        </w:rPr>
        <w:t xml:space="preserve"> La Secretaría no reconocerá adeudos ni pagos por cantidades reclamadas o erogaciones efectuadas en contravención a lo dispuesto en este Decreto y los Acuerdos que al respecto sean emitidos.</w:t>
      </w:r>
    </w:p>
    <w:p w14:paraId="50D8BAA6" w14:textId="77777777" w:rsidR="002A7686" w:rsidRPr="00B7100E" w:rsidRDefault="002A7686" w:rsidP="002A7686">
      <w:pPr>
        <w:rPr>
          <w:rFonts w:eastAsia="Calibri"/>
        </w:rPr>
      </w:pPr>
    </w:p>
    <w:p w14:paraId="257D4DDE" w14:textId="77777777" w:rsidR="002A7686" w:rsidRPr="00B7100E" w:rsidRDefault="002A7686" w:rsidP="002A7686">
      <w:pPr>
        <w:rPr>
          <w:rFonts w:eastAsia="Calibri"/>
        </w:rPr>
      </w:pPr>
      <w:r w:rsidRPr="00B7100E">
        <w:rPr>
          <w:rFonts w:eastAsia="Calibri"/>
        </w:rPr>
        <w:t xml:space="preserve">Será causa de responsabilidad de los titulares de las dependencias, de los directores, coordinadores o sus equivalentes a las entidades de la Administración Pública, los compromisos contraídos fuera de las limitaciones de los presupuestos aprobados.  </w:t>
      </w:r>
    </w:p>
    <w:p w14:paraId="53211623" w14:textId="77777777" w:rsidR="002A7686" w:rsidRPr="00B7100E" w:rsidRDefault="002A7686" w:rsidP="002A7686">
      <w:pPr>
        <w:rPr>
          <w:rFonts w:eastAsia="Calibri"/>
        </w:rPr>
      </w:pPr>
    </w:p>
    <w:p w14:paraId="375B2A69" w14:textId="77777777" w:rsidR="002A7686" w:rsidRPr="00B7100E" w:rsidRDefault="002A7686" w:rsidP="002A7686">
      <w:pPr>
        <w:rPr>
          <w:rFonts w:eastAsia="Calibri"/>
        </w:rPr>
      </w:pPr>
      <w:r w:rsidRPr="00B7100E">
        <w:rPr>
          <w:rFonts w:eastAsia="Calibri"/>
        </w:rPr>
        <w:lastRenderedPageBreak/>
        <w:t>Los Poderes Legislativos y Judicial, y los órganos autónomos, emitirán las disposiciones normativas internas necesarias para el cabal cumplimiento a lo dispuesto en el presente Artículo.</w:t>
      </w:r>
    </w:p>
    <w:p w14:paraId="3F76D4FD" w14:textId="77777777" w:rsidR="002A7686" w:rsidRPr="00B7100E" w:rsidRDefault="002A7686" w:rsidP="002A7686">
      <w:pPr>
        <w:rPr>
          <w:rFonts w:eastAsia="Calibri"/>
        </w:rPr>
      </w:pPr>
    </w:p>
    <w:p w14:paraId="4CD5B564" w14:textId="77777777" w:rsidR="002A7686" w:rsidRPr="00B7100E" w:rsidRDefault="002A7686" w:rsidP="002A7686">
      <w:pPr>
        <w:rPr>
          <w:rFonts w:eastAsia="Calibri"/>
        </w:rPr>
      </w:pPr>
      <w:r w:rsidRPr="00B7100E">
        <w:rPr>
          <w:rFonts w:eastAsia="Calibri"/>
          <w:b/>
        </w:rPr>
        <w:t>ARTÍCULO 31.-</w:t>
      </w:r>
      <w:r w:rsidRPr="00B7100E">
        <w:rPr>
          <w:rFonts w:eastAsia="Calibri"/>
        </w:rPr>
        <w:t xml:space="preserve"> El Ejecutivo a través de la Secretaría, autorizará las adecuaciones presupuestarias de las dependencias y entidades, en los términos de las disposiciones establecidas en la Ley del Presupuesto de Egresos y Gasto Público Estatal y su Reglamento.</w:t>
      </w:r>
    </w:p>
    <w:p w14:paraId="3D9CA21B" w14:textId="77777777" w:rsidR="002A7686" w:rsidRPr="00B7100E" w:rsidRDefault="002A7686" w:rsidP="002A7686">
      <w:pPr>
        <w:rPr>
          <w:rFonts w:eastAsia="Calibri"/>
        </w:rPr>
      </w:pPr>
    </w:p>
    <w:p w14:paraId="3D03CB69" w14:textId="77777777" w:rsidR="002A7686" w:rsidRPr="00306AD2" w:rsidRDefault="002A7686" w:rsidP="002A7686">
      <w:r w:rsidRPr="00306AD2">
        <w:t xml:space="preserve">Las dependencias y entidades serán responsables de que las adecuaciones a sus respectivos presupuestos se realicen siempre y cuando permita un mejor cumplimiento de los objetivos y metas de los programas autorizados a su cargo. </w:t>
      </w:r>
    </w:p>
    <w:p w14:paraId="559F60AC" w14:textId="77777777" w:rsidR="002A7686" w:rsidRPr="00306AD2" w:rsidRDefault="002A7686" w:rsidP="002A7686"/>
    <w:p w14:paraId="5E4C850B" w14:textId="77777777" w:rsidR="002A7686" w:rsidRPr="00306AD2" w:rsidRDefault="002A7686" w:rsidP="002A7686">
      <w:r w:rsidRPr="00306AD2">
        <w:t>Los Poderes Legislativo y Judicial, así como los órganos autónomos, a través de sus órganos competentes, podrán autorizar adecuaciones compensadas a sus respectivos presupuestos siempre que permitan un mejor cumplimiento de los objetivos y metas de los programas a su cargo.</w:t>
      </w:r>
    </w:p>
    <w:p w14:paraId="3898D9AD" w14:textId="77777777" w:rsidR="002A7686" w:rsidRPr="00B7100E" w:rsidRDefault="002A7686" w:rsidP="002A7686">
      <w:pPr>
        <w:keepLines/>
        <w:rPr>
          <w:rFonts w:eastAsia="Calibri"/>
        </w:rPr>
      </w:pPr>
    </w:p>
    <w:p w14:paraId="5AE3A427" w14:textId="77777777" w:rsidR="002A7686" w:rsidRPr="00B7100E" w:rsidRDefault="002A7686" w:rsidP="002A7686">
      <w:pPr>
        <w:rPr>
          <w:rFonts w:eastAsia="Calibri"/>
        </w:rPr>
      </w:pPr>
      <w:r w:rsidRPr="00B7100E">
        <w:rPr>
          <w:rFonts w:eastAsia="Calibri"/>
        </w:rPr>
        <w:t>Dichas adecuaciones deberán ser informadas al Ejecutivo, por conducto de la Secretaría, para efectos de la integración de los informes trimestrales, y de la Cuenta Pública.</w:t>
      </w:r>
    </w:p>
    <w:p w14:paraId="6A1D51FE" w14:textId="77777777" w:rsidR="002A7686" w:rsidRPr="00B7100E" w:rsidRDefault="002A7686" w:rsidP="002A7686">
      <w:pPr>
        <w:rPr>
          <w:rFonts w:eastAsia="Calibri"/>
        </w:rPr>
      </w:pPr>
    </w:p>
    <w:p w14:paraId="01DF77B6" w14:textId="77777777" w:rsidR="002A7686" w:rsidRPr="00B7100E" w:rsidRDefault="002A7686" w:rsidP="002A7686">
      <w:pPr>
        <w:rPr>
          <w:rFonts w:eastAsia="Calibri"/>
        </w:rPr>
      </w:pPr>
      <w:r w:rsidRPr="00B7100E">
        <w:rPr>
          <w:rFonts w:eastAsia="Calibri"/>
          <w:b/>
          <w:bCs/>
        </w:rPr>
        <w:t>ARTÍCULO 32.-</w:t>
      </w:r>
      <w:r w:rsidRPr="00B7100E">
        <w:rPr>
          <w:rFonts w:eastAsia="Calibri"/>
        </w:rPr>
        <w:t xml:space="preserve"> Las ampliaciones líquidas al Presupuesto del Estado, se autorizarán exclusivamente cuando se disponga la fuente de financiamiento debidamente identificada en el presupuesto de ingresos, por lo que los entes públicos deberán solicitar la autorización de la Secretaría.</w:t>
      </w:r>
    </w:p>
    <w:p w14:paraId="75002CF3" w14:textId="77777777" w:rsidR="002A7686" w:rsidRPr="00B7100E" w:rsidRDefault="002A7686" w:rsidP="002A7686">
      <w:pPr>
        <w:rPr>
          <w:rFonts w:eastAsia="Calibri"/>
        </w:rPr>
      </w:pPr>
    </w:p>
    <w:p w14:paraId="22C94A16" w14:textId="77777777" w:rsidR="002A7686" w:rsidRPr="00B7100E" w:rsidRDefault="002A7686" w:rsidP="002A7686">
      <w:pPr>
        <w:rPr>
          <w:rFonts w:eastAsia="Calibri"/>
        </w:rPr>
      </w:pPr>
      <w:r w:rsidRPr="00B7100E">
        <w:rPr>
          <w:rFonts w:eastAsia="Calibri"/>
        </w:rPr>
        <w:t>Toda solicitud de ampliación líquida que efectúen las dependencias y entidades deberá acompañarse de una explicación que justifique puntualmente la conveniencia de su autorización, así como de las modificaciones de metas y los programas correspondientes.</w:t>
      </w:r>
    </w:p>
    <w:p w14:paraId="1F2BF673" w14:textId="77777777" w:rsidR="002A7686" w:rsidRPr="00B7100E" w:rsidRDefault="002A7686" w:rsidP="002A7686">
      <w:pPr>
        <w:rPr>
          <w:rFonts w:eastAsia="Calibri"/>
        </w:rPr>
      </w:pPr>
    </w:p>
    <w:p w14:paraId="749A660D" w14:textId="77777777" w:rsidR="002A7686" w:rsidRPr="00B7100E" w:rsidRDefault="002A7686" w:rsidP="002A7686">
      <w:pPr>
        <w:rPr>
          <w:rFonts w:eastAsia="Calibri"/>
        </w:rPr>
      </w:pPr>
      <w:r w:rsidRPr="00B7100E">
        <w:rPr>
          <w:rFonts w:eastAsia="Calibri"/>
          <w:b/>
        </w:rPr>
        <w:t>ARTÍCULO 33.-</w:t>
      </w:r>
      <w:r w:rsidRPr="00B7100E">
        <w:rPr>
          <w:rFonts w:eastAsia="Calibri"/>
        </w:rPr>
        <w:t xml:space="preserve"> Los Poderes Legislativo y Judicial, los órganos autónomos, así como las dependencias y entidades, con cargo a sus respectivos presupuestos y de conformidad con las disposiciones aplicables, cubrirán las contribuciones federales, estatales y municipales que les correspondan, así como las obligaciones contingentes o ineludibles que se deriven de resoluciones emitidas por autoridad competente.</w:t>
      </w:r>
    </w:p>
    <w:p w14:paraId="6249FD7A" w14:textId="77777777" w:rsidR="002A7686" w:rsidRPr="00B7100E" w:rsidRDefault="002A7686" w:rsidP="002A7686">
      <w:pPr>
        <w:rPr>
          <w:rFonts w:eastAsia="Calibri"/>
        </w:rPr>
      </w:pPr>
    </w:p>
    <w:p w14:paraId="4B8E1BCB" w14:textId="77777777" w:rsidR="002A7686" w:rsidRPr="00B7100E" w:rsidRDefault="002A7686" w:rsidP="002A7686">
      <w:pPr>
        <w:keepLines/>
        <w:ind w:firstLine="6"/>
        <w:contextualSpacing/>
        <w:rPr>
          <w:rFonts w:eastAsia="Calibri"/>
        </w:rPr>
      </w:pPr>
      <w:r w:rsidRPr="00B7100E">
        <w:rPr>
          <w:rFonts w:eastAsia="Calibri"/>
        </w:rPr>
        <w:t>Las dependencias y entidades que no puedan cubrir la totalidad de las obligaciones contingentes o ineludibles conforme a lo previsto en este Artículo, incluso las que se hubieren generado con anterioridad al ejercicio fiscal 2025, presentarán ante la autoridad competente un programa de cumplimiento que deberá ser considerado para todos los efectos legales en vía de ejecución respecto de la resolución que se hubiese emitido, con la finalidad de cubrir las obligaciones contingentes o ineludibles hasta por un monto que no afecte las metas y programas propios o el cumplimiento de sus atribuciones, sin perjuicio de que el resto de la obligación deberá pagarse en los ejercicios fiscales subsecuentes conforme a dicho programa.</w:t>
      </w:r>
    </w:p>
    <w:p w14:paraId="25CD18DC" w14:textId="77777777" w:rsidR="002A7686" w:rsidRPr="00B7100E" w:rsidRDefault="002A7686" w:rsidP="002A7686">
      <w:pPr>
        <w:rPr>
          <w:rFonts w:eastAsia="Calibri"/>
        </w:rPr>
      </w:pPr>
    </w:p>
    <w:p w14:paraId="483F68CB" w14:textId="77777777" w:rsidR="002A7686" w:rsidRPr="00B7100E" w:rsidRDefault="002A7686" w:rsidP="002A7686">
      <w:pPr>
        <w:rPr>
          <w:rFonts w:eastAsia="Calibri"/>
        </w:rPr>
      </w:pPr>
      <w:r w:rsidRPr="00B7100E">
        <w:rPr>
          <w:rFonts w:eastAsia="Calibri"/>
        </w:rPr>
        <w:lastRenderedPageBreak/>
        <w:t>Los Poderes Legislativo y Judicial y los órganos autónomos, en caso de ser necesario, establecerán una propuesta de cumplimiento de obligaciones contingentes o ineludibles, observando en lo conducente lo dispuesto en los párrafos segundo y tercero de este Artículo.</w:t>
      </w:r>
    </w:p>
    <w:p w14:paraId="43A4086A" w14:textId="77777777" w:rsidR="002A7686" w:rsidRPr="00B7100E" w:rsidRDefault="002A7686" w:rsidP="002A7686">
      <w:pPr>
        <w:rPr>
          <w:rFonts w:eastAsia="Calibri"/>
        </w:rPr>
      </w:pPr>
    </w:p>
    <w:p w14:paraId="06E3AE17" w14:textId="77777777" w:rsidR="002A7686" w:rsidRPr="00B7100E" w:rsidRDefault="002A7686" w:rsidP="002A7686">
      <w:pPr>
        <w:rPr>
          <w:rFonts w:eastAsia="Calibri"/>
        </w:rPr>
      </w:pPr>
      <w:r w:rsidRPr="00B7100E">
        <w:rPr>
          <w:rFonts w:eastAsia="Calibri"/>
          <w:b/>
        </w:rPr>
        <w:t>ARTÍCULO 34.-</w:t>
      </w:r>
      <w:r w:rsidRPr="00B7100E">
        <w:rPr>
          <w:rFonts w:eastAsia="Calibri"/>
        </w:rPr>
        <w:t xml:space="preserve"> En el ejercicio de sus presupuestos, las dependencias y entidades se sujetarán estrictamente a los calendarios de presupuesto autorizados a cada dependencia y entidad en los términos de las disposiciones aplicables.</w:t>
      </w:r>
    </w:p>
    <w:p w14:paraId="679A6B30" w14:textId="77777777" w:rsidR="002A7686" w:rsidRPr="00B7100E" w:rsidRDefault="002A7686" w:rsidP="002A7686">
      <w:pPr>
        <w:rPr>
          <w:rFonts w:eastAsia="Calibri"/>
        </w:rPr>
      </w:pPr>
    </w:p>
    <w:p w14:paraId="2A0F118A" w14:textId="77777777" w:rsidR="002A7686" w:rsidRPr="00B7100E" w:rsidRDefault="002A7686" w:rsidP="002A7686">
      <w:pPr>
        <w:rPr>
          <w:rFonts w:eastAsia="Calibri"/>
        </w:rPr>
      </w:pPr>
      <w:r w:rsidRPr="00B7100E">
        <w:rPr>
          <w:rFonts w:eastAsia="Calibri"/>
        </w:rPr>
        <w:t>Los calendarios de ministración serán informados por la Secretaría a más tardar el décimo día hábil del mes de febrero 2025.</w:t>
      </w:r>
    </w:p>
    <w:p w14:paraId="1F20B3B3" w14:textId="77777777" w:rsidR="002A7686" w:rsidRPr="00B7100E" w:rsidRDefault="002A7686" w:rsidP="002A7686">
      <w:pPr>
        <w:rPr>
          <w:rFonts w:eastAsia="Calibri"/>
        </w:rPr>
      </w:pPr>
    </w:p>
    <w:p w14:paraId="449AA854" w14:textId="77777777" w:rsidR="002A7686" w:rsidRPr="00B7100E" w:rsidRDefault="002A7686" w:rsidP="002A7686">
      <w:pPr>
        <w:rPr>
          <w:rFonts w:eastAsia="Calibri"/>
        </w:rPr>
      </w:pPr>
      <w:r w:rsidRPr="00B7100E">
        <w:rPr>
          <w:rFonts w:eastAsia="Calibri"/>
        </w:rPr>
        <w:t>La Secretaría, tomando en cuenta los flujos de efectivo, así como las variaciones que se produzcan por situaciones contingentes o extraordinarias que incidan en el desarrollo de estos, determinará las adecuaciones a los calendarios de presupuesto en función de los compromisos reales de pago, los requerimientos, las disponibilidades y las alternativas de financiamiento que se presenten, procurando no afectar las actividades sustantivas y los programas prioritarios.</w:t>
      </w:r>
    </w:p>
    <w:p w14:paraId="7C38713C" w14:textId="77777777" w:rsidR="002A7686" w:rsidRPr="00B7100E" w:rsidRDefault="002A7686" w:rsidP="002A7686">
      <w:pPr>
        <w:rPr>
          <w:rFonts w:eastAsia="Calibri"/>
        </w:rPr>
      </w:pPr>
    </w:p>
    <w:p w14:paraId="1C5CF905" w14:textId="77777777" w:rsidR="002A7686" w:rsidRPr="00B7100E" w:rsidRDefault="002A7686" w:rsidP="002A7686">
      <w:pPr>
        <w:rPr>
          <w:rFonts w:eastAsia="Calibri"/>
        </w:rPr>
      </w:pPr>
      <w:r w:rsidRPr="00B7100E">
        <w:rPr>
          <w:rFonts w:eastAsia="Calibri"/>
        </w:rPr>
        <w:t>Los Poderes Legislativo, Judicial, los órganos autónomos y Municipios, enviarán su propuesta de calendario de ministraciones a la Secretaría durante los diez días hábiles siguientes a la publicación del presente Decreto. Esta última, en la medida de la disponibilidad y liquidez del flujo de efectivo, convendrá dicho calendario.</w:t>
      </w:r>
    </w:p>
    <w:p w14:paraId="35C9EFC9" w14:textId="77777777" w:rsidR="002A7686" w:rsidRPr="00B7100E" w:rsidRDefault="002A7686" w:rsidP="002A7686">
      <w:pPr>
        <w:rPr>
          <w:rFonts w:eastAsia="Calibri"/>
        </w:rPr>
      </w:pPr>
    </w:p>
    <w:p w14:paraId="1F00C9FD" w14:textId="77777777" w:rsidR="002A7686" w:rsidRPr="00B7100E" w:rsidRDefault="002A7686" w:rsidP="002A7686">
      <w:pPr>
        <w:rPr>
          <w:rFonts w:eastAsia="Calibri"/>
        </w:rPr>
      </w:pPr>
      <w:r w:rsidRPr="00B7100E">
        <w:rPr>
          <w:rFonts w:eastAsia="Calibri"/>
        </w:rPr>
        <w:t>Los recursos disponibles al cierre contable de cada mes, el cual se realiza a los 5 días del mes siguiente, considerados como subejercicios, serán reasignados a los programas sociales y proyectos de inversión en infraestructura prioritarios previstos en este Presupuesto de Egresos. Se deberá tener en cuenta que, conforme a lo dispuesto en el artículo 67 de la Ley General de Contabilidad Gubernamental, el gasto comprometido deberá contar con la documentación justificativa y comprobatoria correspondiente, así como con la información asociada a los momentos contables del gasto comprometido.</w:t>
      </w:r>
    </w:p>
    <w:p w14:paraId="7C51ABD3" w14:textId="77777777" w:rsidR="002A7686" w:rsidRPr="00B7100E" w:rsidRDefault="002A7686" w:rsidP="002A7686">
      <w:pPr>
        <w:rPr>
          <w:rFonts w:eastAsia="Calibri"/>
        </w:rPr>
      </w:pPr>
    </w:p>
    <w:p w14:paraId="6439B157" w14:textId="77777777" w:rsidR="002A7686" w:rsidRPr="00B7100E" w:rsidRDefault="002A7686" w:rsidP="002A7686">
      <w:pPr>
        <w:rPr>
          <w:rFonts w:eastAsia="Calibri"/>
        </w:rPr>
      </w:pPr>
      <w:r w:rsidRPr="00B7100E">
        <w:rPr>
          <w:rFonts w:eastAsia="Calibri"/>
        </w:rPr>
        <w:t>Se autoriza al Ejecutivo, por conducto de la Secretaría, para modificar los calendarios y montos de ministraciones a los ejecutores del gasto atendiendo a la meta de balance presupuestario sostenible proyectada para el ejercicio.</w:t>
      </w:r>
    </w:p>
    <w:p w14:paraId="145541D5" w14:textId="77777777" w:rsidR="002A7686" w:rsidRPr="00B7100E" w:rsidRDefault="002A7686" w:rsidP="002A7686">
      <w:pPr>
        <w:rPr>
          <w:rFonts w:eastAsia="Calibri"/>
        </w:rPr>
      </w:pPr>
    </w:p>
    <w:p w14:paraId="25CB3916" w14:textId="77777777" w:rsidR="002A7686" w:rsidRPr="00B7100E" w:rsidRDefault="002A7686" w:rsidP="002A7686">
      <w:pPr>
        <w:rPr>
          <w:rFonts w:eastAsia="Calibri"/>
        </w:rPr>
      </w:pPr>
      <w:r w:rsidRPr="00B7100E">
        <w:rPr>
          <w:rFonts w:eastAsia="Calibri"/>
          <w:b/>
          <w:bCs/>
        </w:rPr>
        <w:t>ARTÍCULO 35.-</w:t>
      </w:r>
      <w:r w:rsidRPr="00B7100E">
        <w:rPr>
          <w:rFonts w:eastAsia="Calibri"/>
        </w:rPr>
        <w:t xml:space="preserve"> Los ahorros presupuestarios obtenidos durante el ejercicio fiscal 2025 derivados de la aplicación de medidas para racionalizar el gasto corriente, de conformidad con lo establecido por el Artículo 13 fracción VI de la Ley de Disciplina Financiera de las Entidades Federativas y los Municipios, deberán destinarse estrictamente a lo establecido por dicho ordenamiento.</w:t>
      </w:r>
    </w:p>
    <w:p w14:paraId="0059B705" w14:textId="77777777" w:rsidR="002A7686" w:rsidRPr="00B7100E" w:rsidRDefault="002A7686" w:rsidP="002A7686">
      <w:pPr>
        <w:rPr>
          <w:rFonts w:eastAsia="Calibri"/>
        </w:rPr>
      </w:pPr>
    </w:p>
    <w:p w14:paraId="0CCEECDF" w14:textId="77777777" w:rsidR="002A7686" w:rsidRPr="00B7100E" w:rsidRDefault="002A7686" w:rsidP="002A7686">
      <w:pPr>
        <w:rPr>
          <w:rFonts w:eastAsia="Calibri"/>
        </w:rPr>
      </w:pPr>
      <w:bookmarkStart w:id="7" w:name="_Hlk180065607"/>
      <w:r w:rsidRPr="00B7100E">
        <w:rPr>
          <w:rFonts w:eastAsia="Calibri"/>
          <w:b/>
          <w:bCs/>
        </w:rPr>
        <w:t>ARTÍCULO 36.-</w:t>
      </w:r>
      <w:r w:rsidRPr="00B7100E">
        <w:rPr>
          <w:rFonts w:eastAsia="Calibri"/>
        </w:rPr>
        <w:t xml:space="preserve"> Las entidades que al 31 de diciembre del ejercicio fiscal inmediato anterior cuenten con disponibilidades de recursos estatales, contribuciones, </w:t>
      </w:r>
      <w:r w:rsidRPr="00B7100E">
        <w:rPr>
          <w:rFonts w:eastAsia="Calibri"/>
          <w:color w:val="000000"/>
        </w:rPr>
        <w:t xml:space="preserve">rendimientos financieros </w:t>
      </w:r>
      <w:r w:rsidRPr="00B7100E">
        <w:rPr>
          <w:rFonts w:eastAsia="Calibri"/>
        </w:rPr>
        <w:t xml:space="preserve">e ingresos propios que no fueron pagados ni devengados, para </w:t>
      </w:r>
      <w:r w:rsidRPr="00B7100E">
        <w:rPr>
          <w:rFonts w:eastAsia="Calibri"/>
        </w:rPr>
        <w:lastRenderedPageBreak/>
        <w:t>algún rubro del gasto presupuestado, deberán de informarlos y reintegrarlos a la Secretaría en un plazo que no exceda los quince días naturales del mes de enero.</w:t>
      </w:r>
    </w:p>
    <w:p w14:paraId="7961E760" w14:textId="77777777" w:rsidR="002A7686" w:rsidRPr="00B7100E" w:rsidRDefault="002A7686" w:rsidP="002A7686">
      <w:pPr>
        <w:rPr>
          <w:rFonts w:eastAsia="Calibri"/>
        </w:rPr>
      </w:pPr>
    </w:p>
    <w:p w14:paraId="3BF63737" w14:textId="77777777" w:rsidR="002A7686" w:rsidRPr="00B7100E" w:rsidRDefault="002A7686" w:rsidP="002A7686">
      <w:pPr>
        <w:rPr>
          <w:rFonts w:eastAsia="Calibri"/>
        </w:rPr>
      </w:pPr>
      <w:r w:rsidRPr="00B7100E">
        <w:rPr>
          <w:rFonts w:eastAsia="Calibri"/>
        </w:rPr>
        <w:t>Los recursos deberán depositarse a las cuentas bancarias autorizadas, debiendo inscribirse cualquiera que sea su forma o naturaleza, tanto en los registros de la propia Secretaría como en la cuenta pública que ésta formule.</w:t>
      </w:r>
    </w:p>
    <w:bookmarkEnd w:id="7"/>
    <w:p w14:paraId="6FB11284" w14:textId="77777777" w:rsidR="002A7686" w:rsidRPr="00B7100E" w:rsidRDefault="002A7686" w:rsidP="002A7686">
      <w:pPr>
        <w:rPr>
          <w:rFonts w:eastAsia="Calibri"/>
          <w:b/>
        </w:rPr>
      </w:pPr>
    </w:p>
    <w:p w14:paraId="7720547A" w14:textId="77777777" w:rsidR="002A7686" w:rsidRPr="00B7100E" w:rsidRDefault="002A7686" w:rsidP="002A7686">
      <w:pPr>
        <w:rPr>
          <w:rFonts w:eastAsia="Calibri"/>
        </w:rPr>
      </w:pPr>
      <w:r w:rsidRPr="00B7100E">
        <w:rPr>
          <w:rFonts w:eastAsia="Calibri"/>
          <w:b/>
        </w:rPr>
        <w:t>ARTÍCULO 37.-</w:t>
      </w:r>
      <w:r w:rsidRPr="00B7100E">
        <w:rPr>
          <w:rFonts w:eastAsia="Calibri"/>
        </w:rPr>
        <w:t xml:space="preserve"> El Ejecutivo, por conducto de la Secretaría, podrá suspender las ministraciones de recursos a las dependencias y entidades y, en su caso, solicitar el reintegro de estas, cuando se presente alguno de los siguientes supuestos:</w:t>
      </w:r>
    </w:p>
    <w:p w14:paraId="2E55B658" w14:textId="77777777" w:rsidR="002A7686" w:rsidRPr="00B7100E" w:rsidRDefault="002A7686" w:rsidP="002A7686">
      <w:pPr>
        <w:rPr>
          <w:rFonts w:eastAsia="Calibri"/>
        </w:rPr>
      </w:pPr>
    </w:p>
    <w:p w14:paraId="294128B5" w14:textId="77777777" w:rsidR="002A7686" w:rsidRPr="00B7100E" w:rsidRDefault="002A7686" w:rsidP="002A7686">
      <w:pPr>
        <w:numPr>
          <w:ilvl w:val="0"/>
          <w:numId w:val="7"/>
        </w:numPr>
        <w:contextualSpacing/>
        <w:rPr>
          <w:rFonts w:eastAsia="Calibri"/>
        </w:rPr>
      </w:pPr>
      <w:r w:rsidRPr="00B7100E">
        <w:rPr>
          <w:rFonts w:eastAsia="Calibri"/>
        </w:rPr>
        <w:t>No envíen la información que les sea requerida en relación con el ejercicio de sus programas y presupuestos;</w:t>
      </w:r>
    </w:p>
    <w:p w14:paraId="43C38052" w14:textId="77777777" w:rsidR="002A7686" w:rsidRPr="00B7100E" w:rsidRDefault="002A7686" w:rsidP="002A7686">
      <w:pPr>
        <w:ind w:left="720"/>
        <w:contextualSpacing/>
        <w:rPr>
          <w:rFonts w:eastAsia="Calibri"/>
        </w:rPr>
      </w:pPr>
    </w:p>
    <w:p w14:paraId="3E1E9817" w14:textId="77777777" w:rsidR="002A7686" w:rsidRPr="00B7100E" w:rsidRDefault="002A7686" w:rsidP="002A7686">
      <w:pPr>
        <w:numPr>
          <w:ilvl w:val="0"/>
          <w:numId w:val="7"/>
        </w:numPr>
        <w:contextualSpacing/>
        <w:rPr>
          <w:rFonts w:eastAsia="Calibri"/>
        </w:rPr>
      </w:pPr>
      <w:r w:rsidRPr="00B7100E">
        <w:rPr>
          <w:rFonts w:eastAsia="Calibri"/>
        </w:rPr>
        <w:t>No cumplan con las metas de los programas aprobados, o bien, se detecten desviaciones o incumplimiento en la ejecución o en la aplicación de los recursos correspondiente.</w:t>
      </w:r>
    </w:p>
    <w:p w14:paraId="36BD7D14" w14:textId="77777777" w:rsidR="002A7686" w:rsidRPr="00B7100E" w:rsidRDefault="002A7686" w:rsidP="002A7686">
      <w:pPr>
        <w:ind w:left="720"/>
        <w:contextualSpacing/>
        <w:rPr>
          <w:rFonts w:eastAsia="Calibri"/>
        </w:rPr>
      </w:pPr>
    </w:p>
    <w:p w14:paraId="1E743020" w14:textId="77777777" w:rsidR="002A7686" w:rsidRPr="00B7100E" w:rsidRDefault="002A7686" w:rsidP="002A7686">
      <w:pPr>
        <w:numPr>
          <w:ilvl w:val="0"/>
          <w:numId w:val="7"/>
        </w:numPr>
        <w:contextualSpacing/>
        <w:rPr>
          <w:rFonts w:eastAsia="Calibri"/>
        </w:rPr>
      </w:pPr>
      <w:r w:rsidRPr="00B7100E">
        <w:rPr>
          <w:rFonts w:eastAsia="Calibri"/>
        </w:rPr>
        <w:t>No remitan su informe de avance físico financiero a más tardar el día 10 del mes siguiente al del ejercicio de dichos recursos.</w:t>
      </w:r>
    </w:p>
    <w:p w14:paraId="6A66F684" w14:textId="77777777" w:rsidR="002A7686" w:rsidRPr="00B7100E" w:rsidRDefault="002A7686" w:rsidP="002A7686">
      <w:pPr>
        <w:ind w:left="720"/>
        <w:contextualSpacing/>
        <w:rPr>
          <w:rFonts w:eastAsia="Calibri"/>
        </w:rPr>
      </w:pPr>
      <w:r w:rsidRPr="00B7100E">
        <w:rPr>
          <w:rFonts w:eastAsia="Calibri"/>
        </w:rPr>
        <w:t xml:space="preserve"> </w:t>
      </w:r>
    </w:p>
    <w:p w14:paraId="0B0C1D51" w14:textId="77777777" w:rsidR="002A7686" w:rsidRPr="00B7100E" w:rsidRDefault="002A7686" w:rsidP="002A7686">
      <w:pPr>
        <w:numPr>
          <w:ilvl w:val="0"/>
          <w:numId w:val="7"/>
        </w:numPr>
        <w:contextualSpacing/>
        <w:rPr>
          <w:rFonts w:eastAsia="Calibri"/>
        </w:rPr>
      </w:pPr>
      <w:r w:rsidRPr="00B7100E">
        <w:rPr>
          <w:rFonts w:eastAsia="Calibri"/>
        </w:rPr>
        <w:t>En el manejo de sus disponibilidades financieras no cumplan con las disposiciones aplicables;</w:t>
      </w:r>
    </w:p>
    <w:p w14:paraId="6ACD6D76" w14:textId="77777777" w:rsidR="002A7686" w:rsidRPr="00B7100E" w:rsidRDefault="002A7686" w:rsidP="002A7686">
      <w:pPr>
        <w:ind w:left="720"/>
        <w:contextualSpacing/>
        <w:rPr>
          <w:rFonts w:eastAsia="Calibri"/>
        </w:rPr>
      </w:pPr>
    </w:p>
    <w:p w14:paraId="65ED3B2E" w14:textId="77777777" w:rsidR="002A7686" w:rsidRPr="00B7100E" w:rsidRDefault="002A7686" w:rsidP="002A7686">
      <w:pPr>
        <w:numPr>
          <w:ilvl w:val="0"/>
          <w:numId w:val="7"/>
        </w:numPr>
        <w:contextualSpacing/>
        <w:rPr>
          <w:rFonts w:eastAsia="Calibri"/>
        </w:rPr>
      </w:pPr>
      <w:r w:rsidRPr="00B7100E">
        <w:rPr>
          <w:rFonts w:eastAsia="Calibri"/>
        </w:rPr>
        <w:t>En general, no ejerzan sus presupuestos de conformidad con lo previsto en este Decreto y en las demás disposiciones legales y normativas vigentes para el ejercicio del gasto público.</w:t>
      </w:r>
    </w:p>
    <w:p w14:paraId="59044287" w14:textId="77777777" w:rsidR="002A7686" w:rsidRPr="00B7100E" w:rsidRDefault="002A7686" w:rsidP="002A7686">
      <w:pPr>
        <w:rPr>
          <w:rFonts w:eastAsia="Calibri"/>
        </w:rPr>
      </w:pPr>
    </w:p>
    <w:p w14:paraId="137927B0" w14:textId="77777777" w:rsidR="002A7686" w:rsidRPr="00B7100E" w:rsidRDefault="002A7686" w:rsidP="002A7686">
      <w:pPr>
        <w:rPr>
          <w:rFonts w:eastAsia="Calibri"/>
        </w:rPr>
      </w:pPr>
      <w:r w:rsidRPr="00B7100E">
        <w:rPr>
          <w:rFonts w:eastAsia="Calibri"/>
          <w:b/>
        </w:rPr>
        <w:t>ARTÍCULO 38.-</w:t>
      </w:r>
      <w:r w:rsidRPr="00B7100E">
        <w:rPr>
          <w:rFonts w:eastAsia="Calibri"/>
        </w:rPr>
        <w:t xml:space="preserve"> En caso de que las dependencias y entidades no cumplan con las disposiciones de este Decreto, la Secretaría podrá suspender la ministración de los recursos correspondientes al gasto operativo y de inversión de las mismas. En caso de subsanar el incumplimiento, la Secretaría podrá reanudar la ministración de los recursos, conforme al calendario de ministración correspondiente.</w:t>
      </w:r>
    </w:p>
    <w:p w14:paraId="29F43AF8" w14:textId="77777777" w:rsidR="002A7686" w:rsidRPr="00B7100E" w:rsidRDefault="002A7686" w:rsidP="002A7686">
      <w:pPr>
        <w:rPr>
          <w:rFonts w:eastAsia="Calibri"/>
          <w:b/>
        </w:rPr>
      </w:pPr>
    </w:p>
    <w:p w14:paraId="19870022" w14:textId="77777777" w:rsidR="002A7686" w:rsidRPr="00B7100E" w:rsidRDefault="002A7686" w:rsidP="002A7686">
      <w:pPr>
        <w:keepLines/>
        <w:ind w:firstLine="6"/>
        <w:contextualSpacing/>
        <w:rPr>
          <w:rFonts w:eastAsia="Calibri"/>
        </w:rPr>
      </w:pPr>
      <w:r w:rsidRPr="00B7100E">
        <w:rPr>
          <w:rFonts w:eastAsia="Calibri"/>
          <w:b/>
          <w:bCs/>
        </w:rPr>
        <w:t>ARTÍCULO 39.-</w:t>
      </w:r>
      <w:r w:rsidRPr="00B7100E">
        <w:rPr>
          <w:rFonts w:eastAsia="Calibri"/>
        </w:rPr>
        <w:t xml:space="preserve"> Las transferencias previstas para las entidades públicas de educación media superior y superior, estarán sujetas al monto de los recursos federales que les sean transferidos, a los autorizados en el presente presupuesto y a la autorización previa de la Secretaría, por lo que podrán tener variaciones o ajustes durante el ejercicio conforme a lo establecido en los convenios respectivos. Las aportaciones que le corresponda realizar al Gobierno Estatal se sufragarán siempre y cuando exista la disponibilidad de recursos estatales.</w:t>
      </w:r>
    </w:p>
    <w:p w14:paraId="6B1CC921" w14:textId="77777777" w:rsidR="002A7686" w:rsidRPr="00B7100E" w:rsidRDefault="002A7686" w:rsidP="002A7686">
      <w:pPr>
        <w:rPr>
          <w:rFonts w:eastAsia="Calibri"/>
        </w:rPr>
      </w:pPr>
    </w:p>
    <w:p w14:paraId="4A5CDA58" w14:textId="77777777" w:rsidR="002A7686" w:rsidRPr="00B7100E" w:rsidRDefault="002A7686" w:rsidP="002A7686">
      <w:pPr>
        <w:rPr>
          <w:rFonts w:eastAsia="Calibri"/>
        </w:rPr>
      </w:pPr>
      <w:r w:rsidRPr="00B7100E">
        <w:rPr>
          <w:rFonts w:eastAsia="Calibri"/>
          <w:b/>
        </w:rPr>
        <w:t>ARTÍCULO 40.-</w:t>
      </w:r>
      <w:r w:rsidRPr="00B7100E">
        <w:rPr>
          <w:rFonts w:eastAsia="Calibri"/>
        </w:rPr>
        <w:t xml:space="preserve"> Las dependencias y entidades que constituyan o incrementen el patrimonio de fideicomisos públicos no considerados entidad, o que celebren mandatos o contratos análogos, requerirán la autorización de la Secretaría, conforme a las disposiciones aplicables.</w:t>
      </w:r>
    </w:p>
    <w:p w14:paraId="67313669" w14:textId="77777777" w:rsidR="002A7686" w:rsidRPr="00B7100E" w:rsidRDefault="002A7686" w:rsidP="002A7686">
      <w:pPr>
        <w:rPr>
          <w:rFonts w:eastAsia="Calibri"/>
        </w:rPr>
      </w:pPr>
    </w:p>
    <w:p w14:paraId="66014F2E" w14:textId="77777777" w:rsidR="002A7686" w:rsidRPr="00B7100E" w:rsidRDefault="002A7686" w:rsidP="002A7686">
      <w:pPr>
        <w:rPr>
          <w:rFonts w:eastAsia="Calibri"/>
        </w:rPr>
      </w:pPr>
      <w:r w:rsidRPr="00B7100E">
        <w:rPr>
          <w:rFonts w:eastAsia="Calibri"/>
        </w:rPr>
        <w:t>Las dependencias y entidades que coordinen los fideicomisos a que se refiere el párrafo anterior deberán registrarlos ante la Dirección General de Contabilidad Gubernamental.</w:t>
      </w:r>
    </w:p>
    <w:p w14:paraId="5B478D46" w14:textId="77777777" w:rsidR="002A7686" w:rsidRPr="00B7100E" w:rsidRDefault="002A7686" w:rsidP="002A7686">
      <w:pPr>
        <w:rPr>
          <w:rFonts w:eastAsia="Calibri"/>
        </w:rPr>
      </w:pPr>
    </w:p>
    <w:p w14:paraId="6303900B" w14:textId="77777777" w:rsidR="002A7686" w:rsidRPr="00B7100E" w:rsidRDefault="002A7686" w:rsidP="002A7686">
      <w:pPr>
        <w:keepLines/>
        <w:rPr>
          <w:rFonts w:eastAsia="Calibri"/>
        </w:rPr>
      </w:pPr>
      <w:r w:rsidRPr="00B7100E">
        <w:rPr>
          <w:rFonts w:eastAsia="Calibri"/>
        </w:rPr>
        <w:t>Las dependencias y entidades sólo podrán otorgar recursos públicos a fideicomisos, mandatos y contratos análogos, a través de las partidas específicas que para tales fines prevé el Clasificador por Objeto del Gasto, con autorización de sus titulares o en los términos de las respectivas reglas de operación tratándose de subsidios, siempre y cuando estén previstos en su presupuesto y se haya dado cumplimiento a lo dispuesto en este Artículo.</w:t>
      </w:r>
    </w:p>
    <w:p w14:paraId="1AB9D921" w14:textId="77777777" w:rsidR="002A7686" w:rsidRPr="00B7100E" w:rsidRDefault="002A7686" w:rsidP="002A7686">
      <w:pPr>
        <w:rPr>
          <w:rFonts w:eastAsia="Calibri"/>
        </w:rPr>
      </w:pPr>
    </w:p>
    <w:p w14:paraId="66CB8660" w14:textId="77777777" w:rsidR="002A7686" w:rsidRPr="00B7100E" w:rsidRDefault="002A7686" w:rsidP="002A7686">
      <w:pPr>
        <w:rPr>
          <w:rFonts w:eastAsia="Calibri"/>
        </w:rPr>
      </w:pPr>
      <w:r w:rsidRPr="00B7100E">
        <w:rPr>
          <w:rFonts w:eastAsia="Calibri"/>
          <w:b/>
        </w:rPr>
        <w:t>ARTÍCULO 41.-</w:t>
      </w:r>
      <w:r w:rsidRPr="00B7100E">
        <w:rPr>
          <w:rFonts w:eastAsia="Calibri"/>
        </w:rPr>
        <w:t xml:space="preserve"> Las dependencias y entidades, podrán otorgar subsidios o donativos a los fideicomisos que constituyan, siempre y cuando cumplan lo siguiente:</w:t>
      </w:r>
    </w:p>
    <w:p w14:paraId="28EF0457" w14:textId="77777777" w:rsidR="002A7686" w:rsidRPr="00B7100E" w:rsidRDefault="002A7686" w:rsidP="002A7686">
      <w:pPr>
        <w:rPr>
          <w:rFonts w:eastAsia="Calibri"/>
        </w:rPr>
      </w:pPr>
    </w:p>
    <w:p w14:paraId="748653EC" w14:textId="77777777" w:rsidR="002A7686" w:rsidRPr="00B7100E" w:rsidRDefault="002A7686" w:rsidP="002A7686">
      <w:pPr>
        <w:numPr>
          <w:ilvl w:val="0"/>
          <w:numId w:val="8"/>
        </w:numPr>
        <w:contextualSpacing/>
        <w:rPr>
          <w:rFonts w:eastAsia="Calibri"/>
        </w:rPr>
      </w:pPr>
      <w:r w:rsidRPr="00B7100E">
        <w:rPr>
          <w:rFonts w:eastAsia="Calibri"/>
        </w:rPr>
        <w:t>Los recursos se identificarán en una partida específica y deberán reportarse en los informes trimestrales;</w:t>
      </w:r>
    </w:p>
    <w:p w14:paraId="604E682A" w14:textId="77777777" w:rsidR="002A7686" w:rsidRPr="00B7100E" w:rsidRDefault="002A7686" w:rsidP="002A7686">
      <w:pPr>
        <w:ind w:left="720"/>
        <w:contextualSpacing/>
        <w:rPr>
          <w:rFonts w:eastAsia="Calibri"/>
        </w:rPr>
      </w:pPr>
    </w:p>
    <w:p w14:paraId="3AFEEE99" w14:textId="77777777" w:rsidR="002A7686" w:rsidRPr="00B7100E" w:rsidRDefault="002A7686" w:rsidP="002A7686">
      <w:pPr>
        <w:numPr>
          <w:ilvl w:val="0"/>
          <w:numId w:val="8"/>
        </w:numPr>
        <w:contextualSpacing/>
        <w:rPr>
          <w:rFonts w:eastAsia="Calibri"/>
        </w:rPr>
      </w:pPr>
      <w:r w:rsidRPr="00B7100E">
        <w:rPr>
          <w:rFonts w:eastAsia="Calibri"/>
        </w:rPr>
        <w:t>Los subsidios y donativos serán fiscalizados en los términos de las disposiciones aplicables.</w:t>
      </w:r>
    </w:p>
    <w:p w14:paraId="6114272A" w14:textId="77777777" w:rsidR="002A7686" w:rsidRPr="00B7100E" w:rsidRDefault="002A7686" w:rsidP="002A7686">
      <w:pPr>
        <w:contextualSpacing/>
        <w:rPr>
          <w:rFonts w:eastAsia="Calibri"/>
        </w:rPr>
      </w:pPr>
    </w:p>
    <w:p w14:paraId="5D2F7051" w14:textId="77777777" w:rsidR="002A7686" w:rsidRPr="00B7100E" w:rsidRDefault="002A7686" w:rsidP="002A7686">
      <w:pPr>
        <w:contextualSpacing/>
        <w:rPr>
          <w:rFonts w:eastAsia="Calibri"/>
        </w:rPr>
      </w:pPr>
      <w:r w:rsidRPr="00B7100E">
        <w:rPr>
          <w:rFonts w:eastAsia="Calibri"/>
        </w:rPr>
        <w:t>Los informes en materia de subsidios otorgados a través de fideicomisos y mandatos, que deban enviarse a la Secretaría, se remitirán a ésta en los términos de las disposiciones aplicables.</w:t>
      </w:r>
    </w:p>
    <w:p w14:paraId="7FF4A924" w14:textId="77777777" w:rsidR="002A7686" w:rsidRPr="00B7100E" w:rsidRDefault="002A7686" w:rsidP="002A7686">
      <w:pPr>
        <w:contextualSpacing/>
        <w:rPr>
          <w:rFonts w:eastAsia="Calibri"/>
        </w:rPr>
      </w:pPr>
    </w:p>
    <w:p w14:paraId="6809C27C" w14:textId="77777777" w:rsidR="002A7686" w:rsidRPr="00B7100E" w:rsidRDefault="002A7686" w:rsidP="002A7686">
      <w:pPr>
        <w:keepLines/>
        <w:ind w:firstLine="6"/>
        <w:contextualSpacing/>
        <w:rPr>
          <w:rFonts w:eastAsia="Calibri"/>
        </w:rPr>
      </w:pPr>
      <w:r w:rsidRPr="00B7100E">
        <w:rPr>
          <w:rFonts w:eastAsia="Calibri"/>
          <w:b/>
          <w:bCs/>
        </w:rPr>
        <w:t>ARTÍCULO 42.-</w:t>
      </w:r>
      <w:r w:rsidRPr="00B7100E">
        <w:rPr>
          <w:rFonts w:eastAsia="Calibri"/>
        </w:rPr>
        <w:t xml:space="preserve"> Las dependencias y entidades que coordinen fideicomisos públicos con la participación que corresponda al fiduciario, o que celebren mandatos o contratos análogos o con cargo a sus presupuestos se hayan aportado recursos a los mismos, serán las responsables de la transparencia y rendición de cuentas sobre el manejo de los recursos públicos otorgados, así como de proporcionar los informes que permitan su vigilancia y fiscalización. Asimismo, serán responsables de enviar oportunamente a la Secretaría la información correspondiente para la integración de los informes trimestrales.</w:t>
      </w:r>
    </w:p>
    <w:p w14:paraId="59770B5A" w14:textId="77777777" w:rsidR="002A7686" w:rsidRPr="00B7100E" w:rsidRDefault="002A7686" w:rsidP="002A7686">
      <w:pPr>
        <w:contextualSpacing/>
        <w:rPr>
          <w:rFonts w:eastAsia="Calibri"/>
        </w:rPr>
      </w:pPr>
    </w:p>
    <w:p w14:paraId="46FB62A6" w14:textId="77777777" w:rsidR="002A7686" w:rsidRPr="00B7100E" w:rsidRDefault="002A7686" w:rsidP="002A7686">
      <w:pPr>
        <w:contextualSpacing/>
        <w:rPr>
          <w:rFonts w:eastAsia="Calibri"/>
        </w:rPr>
      </w:pPr>
      <w:r w:rsidRPr="00B7100E">
        <w:rPr>
          <w:rFonts w:eastAsia="Calibri"/>
        </w:rPr>
        <w:t xml:space="preserve">Las dependencias y entidades deberán incluir en los informes trimestrales el avance en materia de extinción de fideicomisos públicos o actos análogos, incluyendo el monto de recursos concentrados en la Secretaría, así como la relación de aquellos que se hubieren extinguido o terminado. Asimismo, incluirán el monto con el que se constituyan, ingresos, rendimientos financieros, egresos, disponibilidades y listado de beneficiarios, en su caso. </w:t>
      </w:r>
    </w:p>
    <w:p w14:paraId="350443CF" w14:textId="77777777" w:rsidR="002A7686" w:rsidRPr="00B7100E" w:rsidRDefault="002A7686" w:rsidP="002A7686">
      <w:pPr>
        <w:contextualSpacing/>
        <w:rPr>
          <w:rFonts w:eastAsia="Calibri"/>
          <w:highlight w:val="yellow"/>
        </w:rPr>
      </w:pPr>
    </w:p>
    <w:p w14:paraId="7FAA3D4D" w14:textId="77777777" w:rsidR="002A7686" w:rsidRPr="00B7100E" w:rsidRDefault="002A7686" w:rsidP="002A7686">
      <w:pPr>
        <w:contextualSpacing/>
        <w:rPr>
          <w:rFonts w:eastAsia="Calibri"/>
        </w:rPr>
      </w:pPr>
      <w:r w:rsidRPr="00B7100E">
        <w:rPr>
          <w:rFonts w:eastAsia="Calibri"/>
        </w:rPr>
        <w:t xml:space="preserve">La Contraloría evaluará y verificará los fideicomisos, e informarán lo conducente a la Secretaría. </w:t>
      </w:r>
    </w:p>
    <w:p w14:paraId="40FEC2C3" w14:textId="77777777" w:rsidR="002A7686" w:rsidRPr="00B7100E" w:rsidRDefault="002A7686" w:rsidP="002A7686">
      <w:pPr>
        <w:contextualSpacing/>
        <w:rPr>
          <w:rFonts w:eastAsia="Calibri"/>
        </w:rPr>
      </w:pPr>
    </w:p>
    <w:p w14:paraId="08827C33" w14:textId="77777777" w:rsidR="002A7686" w:rsidRPr="00B7100E" w:rsidRDefault="002A7686" w:rsidP="002A7686">
      <w:pPr>
        <w:contextualSpacing/>
        <w:rPr>
          <w:rFonts w:eastAsia="Calibri"/>
        </w:rPr>
      </w:pPr>
      <w:r w:rsidRPr="00B7100E">
        <w:rPr>
          <w:rFonts w:eastAsia="Calibri"/>
          <w:b/>
        </w:rPr>
        <w:t>ARTÍCULO 43.-</w:t>
      </w:r>
      <w:r w:rsidRPr="00B7100E">
        <w:rPr>
          <w:rFonts w:eastAsia="Calibri"/>
        </w:rPr>
        <w:t xml:space="preserve"> Los Poderes Legislativo y Judicial, así como los órganos autónomos, deberán incluir en los informes trimestrales los ingresos del período, incluyendo rendimientos financieros; destino y saldo de los fideicomisos en los que participen. Dicha información deberá presentarse a más tardar 15 días naturales después de terminado el trimestre de que se trate. </w:t>
      </w:r>
    </w:p>
    <w:p w14:paraId="10E35D56" w14:textId="77777777" w:rsidR="002A7686" w:rsidRPr="00B7100E" w:rsidRDefault="002A7686" w:rsidP="002A7686">
      <w:pPr>
        <w:contextualSpacing/>
        <w:rPr>
          <w:rFonts w:eastAsia="Calibri"/>
        </w:rPr>
      </w:pPr>
    </w:p>
    <w:p w14:paraId="7D80778B" w14:textId="77777777" w:rsidR="002A7686" w:rsidRPr="00B7100E" w:rsidRDefault="002A7686" w:rsidP="002A7686">
      <w:pPr>
        <w:keepLines/>
        <w:contextualSpacing/>
        <w:rPr>
          <w:rFonts w:eastAsia="Calibri"/>
        </w:rPr>
      </w:pPr>
      <w:r w:rsidRPr="00B7100E">
        <w:rPr>
          <w:rFonts w:eastAsia="Calibri"/>
          <w:b/>
        </w:rPr>
        <w:t>ARTÍCULO 44.-</w:t>
      </w:r>
      <w:r w:rsidRPr="00B7100E">
        <w:rPr>
          <w:rFonts w:eastAsia="Calibri"/>
        </w:rPr>
        <w:t xml:space="preserve"> Cuando el contrato de los fideicomisos cuya extinción se promueva no está previsto un destino distinto se deberán concentrar los remanentes de recursos públicos en la Secretaría, por lo que la Institución fiduciaria deberá efectuar dicha concentración, aun cuando la formalización de la extinción no haya concluido. Asimismo, tratándose de los fideicomisos constituidos por entidades, los remanentes se concentrarán en sus respectivas tesorerías. </w:t>
      </w:r>
    </w:p>
    <w:p w14:paraId="4476FE64" w14:textId="77777777" w:rsidR="002A7686" w:rsidRPr="00B7100E" w:rsidRDefault="002A7686" w:rsidP="002A7686">
      <w:pPr>
        <w:contextualSpacing/>
        <w:rPr>
          <w:rFonts w:eastAsia="Calibri"/>
        </w:rPr>
      </w:pPr>
    </w:p>
    <w:p w14:paraId="240A1593" w14:textId="77777777" w:rsidR="002A7686" w:rsidRPr="00B7100E" w:rsidRDefault="002A7686" w:rsidP="002A7686">
      <w:pPr>
        <w:contextualSpacing/>
        <w:rPr>
          <w:rFonts w:eastAsia="Calibri"/>
        </w:rPr>
      </w:pPr>
      <w:r w:rsidRPr="00B7100E">
        <w:rPr>
          <w:rFonts w:eastAsia="Calibri"/>
          <w:b/>
          <w:bCs/>
        </w:rPr>
        <w:t>ARTÍCULO 45.-</w:t>
      </w:r>
      <w:r w:rsidRPr="00B7100E">
        <w:rPr>
          <w:rFonts w:eastAsia="Calibri"/>
        </w:rPr>
        <w:t xml:space="preserve"> Los montos asignados y transferidos al Estado, con base en lo dispuesto en el Presupuesto de Egresos de la Federación para el ejercicio fiscal 2025, los que deriven de convenios con dependencias y entidades federales y, en general, las transferencias de recursos federales de cualquier naturaleza que sean captadas para su ejercicio por el Gobierno del Estado formarán parte de manera automática del presente Presupuesto. Su asignación y destino corresponderá al Ejecutivo del Estado a través de la Secretaría, de conformidad con lo establecido en el Decreto respectivo, los programas presentados y lo planteado en el Plan Estatal de Desarrollo 2021-2027.</w:t>
      </w:r>
    </w:p>
    <w:p w14:paraId="31EA7AAD" w14:textId="77777777" w:rsidR="002A7686" w:rsidRPr="00B7100E" w:rsidRDefault="002A7686" w:rsidP="002A7686">
      <w:pPr>
        <w:contextualSpacing/>
        <w:rPr>
          <w:rFonts w:eastAsia="Calibri"/>
        </w:rPr>
      </w:pPr>
    </w:p>
    <w:p w14:paraId="0B710343" w14:textId="77777777" w:rsidR="002A7686" w:rsidRPr="00B7100E" w:rsidRDefault="002A7686" w:rsidP="002A7686">
      <w:pPr>
        <w:keepLines/>
        <w:ind w:firstLine="6"/>
        <w:contextualSpacing/>
        <w:rPr>
          <w:rFonts w:eastAsia="Calibri"/>
        </w:rPr>
      </w:pPr>
      <w:r w:rsidRPr="00B7100E">
        <w:rPr>
          <w:rFonts w:eastAsia="Calibri"/>
          <w:b/>
          <w:bCs/>
        </w:rPr>
        <w:t>ARTÍCULO 46.-</w:t>
      </w:r>
      <w:r w:rsidRPr="00B7100E">
        <w:rPr>
          <w:rFonts w:eastAsia="Calibri"/>
        </w:rPr>
        <w:t xml:space="preserve"> Las dependencias y entidades de la Administración Pública centralizada y descentralizada, podrán efectuar la apertura de una cuenta bancaria con la autorización de la Secretaría, para el correcto manejo de su fondo rotatorio, por lo que, cualquier otra cuenta que se hubiere </w:t>
      </w:r>
      <w:proofErr w:type="spellStart"/>
      <w:r w:rsidRPr="00B7100E">
        <w:rPr>
          <w:rFonts w:eastAsia="Calibri"/>
        </w:rPr>
        <w:t>aperturado</w:t>
      </w:r>
      <w:proofErr w:type="spellEnd"/>
      <w:r w:rsidRPr="00B7100E">
        <w:rPr>
          <w:rFonts w:eastAsia="Calibri"/>
        </w:rPr>
        <w:t xml:space="preserve"> por dichas dependencias y entidades deberá ser cancelada en el primer mes del ejercicio fiscal de 2025, a excepción de las que autorice expresamente la Secretaría.</w:t>
      </w:r>
    </w:p>
    <w:p w14:paraId="0996CE9A" w14:textId="77777777" w:rsidR="002A7686" w:rsidRPr="00B7100E" w:rsidRDefault="002A7686" w:rsidP="002A7686">
      <w:pPr>
        <w:contextualSpacing/>
        <w:rPr>
          <w:rFonts w:eastAsia="Calibri"/>
        </w:rPr>
      </w:pPr>
    </w:p>
    <w:p w14:paraId="79809254" w14:textId="77777777" w:rsidR="002A7686" w:rsidRPr="00B7100E" w:rsidRDefault="002A7686" w:rsidP="002A7686">
      <w:pPr>
        <w:contextualSpacing/>
        <w:rPr>
          <w:rFonts w:eastAsia="Calibri"/>
        </w:rPr>
      </w:pPr>
      <w:r w:rsidRPr="00B7100E">
        <w:rPr>
          <w:rFonts w:eastAsia="Calibri"/>
        </w:rPr>
        <w:t xml:space="preserve">La Secretaría será la única facultada para determinar la aplicación de los rendimientos que se generen en las cuentas bancarias que se </w:t>
      </w:r>
      <w:proofErr w:type="spellStart"/>
      <w:r w:rsidRPr="00B7100E">
        <w:rPr>
          <w:rFonts w:eastAsia="Calibri"/>
        </w:rPr>
        <w:t>aperturaron</w:t>
      </w:r>
      <w:proofErr w:type="spellEnd"/>
      <w:r w:rsidRPr="00B7100E">
        <w:rPr>
          <w:rFonts w:eastAsia="Calibri"/>
        </w:rPr>
        <w:t xml:space="preserve"> específicamente para los diferentes programas, en lo que respecta a los recursos estatales, previa comunicación de la dependencia o entidad. </w:t>
      </w:r>
    </w:p>
    <w:p w14:paraId="547A9D0C" w14:textId="77777777" w:rsidR="002A7686" w:rsidRPr="00B7100E" w:rsidRDefault="002A7686" w:rsidP="002A7686">
      <w:pPr>
        <w:contextualSpacing/>
        <w:rPr>
          <w:rFonts w:eastAsia="Calibri"/>
        </w:rPr>
      </w:pPr>
    </w:p>
    <w:p w14:paraId="7EE7AB00" w14:textId="77777777" w:rsidR="002A7686" w:rsidRPr="00B7100E" w:rsidRDefault="002A7686" w:rsidP="002A7686">
      <w:pPr>
        <w:contextualSpacing/>
        <w:rPr>
          <w:rFonts w:eastAsia="Calibri"/>
        </w:rPr>
      </w:pPr>
      <w:r w:rsidRPr="00B7100E">
        <w:rPr>
          <w:rFonts w:eastAsia="Calibri"/>
        </w:rPr>
        <w:t>En lo referente a los rendimientos generados con recursos federales, procederá su ejercicio de conformidad con las disposiciones federales vigentes.</w:t>
      </w:r>
    </w:p>
    <w:p w14:paraId="18981072" w14:textId="77777777" w:rsidR="002A7686" w:rsidRPr="00B7100E" w:rsidRDefault="002A7686" w:rsidP="002A7686">
      <w:pPr>
        <w:contextualSpacing/>
        <w:rPr>
          <w:rFonts w:eastAsia="Calibri"/>
        </w:rPr>
      </w:pPr>
    </w:p>
    <w:p w14:paraId="1CBB9931" w14:textId="77777777" w:rsidR="002A7686" w:rsidRDefault="002A7686" w:rsidP="002A7686">
      <w:pPr>
        <w:keepLines/>
        <w:contextualSpacing/>
        <w:rPr>
          <w:rFonts w:eastAsia="Calibri"/>
        </w:rPr>
      </w:pPr>
      <w:r w:rsidRPr="00B7100E">
        <w:rPr>
          <w:rFonts w:eastAsia="Calibri"/>
          <w:b/>
          <w:bCs/>
        </w:rPr>
        <w:t>ARTÍCULO 47.-</w:t>
      </w:r>
      <w:r w:rsidRPr="00B7100E">
        <w:rPr>
          <w:rFonts w:eastAsia="Calibri"/>
        </w:rPr>
        <w:t xml:space="preserve"> Los organismos descentralizados, a solicitud de la Secretaría, proporcionarán los accesos para consulta de la totalidad de sus cuentas bancarias y fideicomisos que manejen, incluyendo lo correspondiente a recursos federales, ingresos propios o de cualquier otra naturaleza.</w:t>
      </w:r>
    </w:p>
    <w:p w14:paraId="63F0B3FB" w14:textId="77777777" w:rsidR="002A7686" w:rsidRPr="00B7100E" w:rsidRDefault="002A7686" w:rsidP="002A7686">
      <w:pPr>
        <w:keepLines/>
        <w:contextualSpacing/>
        <w:rPr>
          <w:rFonts w:eastAsia="Calibri"/>
        </w:rPr>
      </w:pPr>
    </w:p>
    <w:p w14:paraId="24359374" w14:textId="77777777" w:rsidR="002A7686" w:rsidRPr="00B7100E" w:rsidRDefault="002A7686" w:rsidP="002A7686">
      <w:pPr>
        <w:keepLines/>
        <w:contextualSpacing/>
        <w:rPr>
          <w:rFonts w:eastAsia="Calibri"/>
        </w:rPr>
      </w:pPr>
      <w:r w:rsidRPr="00B7100E">
        <w:rPr>
          <w:rFonts w:eastAsia="Calibri"/>
          <w:b/>
        </w:rPr>
        <w:t>ARTÍCULO 48.-</w:t>
      </w:r>
      <w:r w:rsidRPr="00B7100E">
        <w:rPr>
          <w:rFonts w:eastAsia="Calibri"/>
        </w:rPr>
        <w:t xml:space="preserve"> Las aplicaciones de ingreso de libre disposición superiores a los presupuestados, así como los ajustes que deban realizarse con motivo de ingresos menores a los previstos, seguirán la prelación estipulada en los Artículos 14 y 15, respectivamente, de la Ley de Disciplina Financiera de las entidades Federativas y los Municipios. </w:t>
      </w:r>
    </w:p>
    <w:p w14:paraId="366698DE" w14:textId="77777777" w:rsidR="002A7686" w:rsidRPr="00B7100E" w:rsidRDefault="002A7686" w:rsidP="002A7686">
      <w:pPr>
        <w:contextualSpacing/>
        <w:rPr>
          <w:rFonts w:eastAsia="Calibri"/>
        </w:rPr>
      </w:pPr>
    </w:p>
    <w:p w14:paraId="19033A51" w14:textId="77777777" w:rsidR="002A7686" w:rsidRPr="00B7100E" w:rsidRDefault="002A7686" w:rsidP="002A7686">
      <w:pPr>
        <w:contextualSpacing/>
        <w:rPr>
          <w:rFonts w:eastAsia="Calibri"/>
        </w:rPr>
      </w:pPr>
      <w:r w:rsidRPr="00B7100E">
        <w:rPr>
          <w:rFonts w:eastAsia="Calibri"/>
          <w:b/>
          <w:bCs/>
        </w:rPr>
        <w:t>ARTÍCULO 49.-</w:t>
      </w:r>
      <w:r w:rsidRPr="00B7100E">
        <w:rPr>
          <w:rFonts w:eastAsia="Calibri"/>
        </w:rPr>
        <w:t xml:space="preserve"> La Secretaría, realizará una estimación del impacto presupuestario de las iniciativas de ley o decretos que se presenten a la consideración de la Legislatura, en un plazo no mayor de 60 días hábiles. Asimismo, realizará estimaciones sobre el impacto </w:t>
      </w:r>
      <w:r w:rsidRPr="00B7100E">
        <w:rPr>
          <w:rFonts w:eastAsia="Calibri"/>
        </w:rPr>
        <w:lastRenderedPageBreak/>
        <w:t>presupuestario de las disposiciones administrativas que emitan las dependencias y entidades de la Administración Pública Estatal, que impliquen costos para su implementación.</w:t>
      </w:r>
    </w:p>
    <w:p w14:paraId="2BE0FBB6" w14:textId="77777777" w:rsidR="002A7686" w:rsidRPr="00B7100E" w:rsidRDefault="002A7686" w:rsidP="002A7686">
      <w:pPr>
        <w:contextualSpacing/>
        <w:rPr>
          <w:rFonts w:eastAsia="Calibri"/>
        </w:rPr>
      </w:pPr>
    </w:p>
    <w:p w14:paraId="71253720" w14:textId="77777777" w:rsidR="002A7686" w:rsidRPr="00306AD2" w:rsidRDefault="002A7686" w:rsidP="002A7686">
      <w:r w:rsidRPr="00306AD2">
        <w:t>Todo proyecto de ley o decreto que sea sometido a votación del pleno de la Legislatura deberá incluir en su dictamen correspondiente una estimación sobre el impacto presupuestario del proyecto, por lo que, el Presidente de la Mesa Directiva del Congreso del Estado, o en su caso, de la Diputación permanente, dirigirá en un plazo suficientemente amplio y con la información necesaria para llevar a cabo el análisis correspondiente.</w:t>
      </w:r>
    </w:p>
    <w:p w14:paraId="3BC0C7CD" w14:textId="77777777" w:rsidR="002A7686" w:rsidRPr="00306AD2" w:rsidRDefault="002A7686" w:rsidP="002A7686"/>
    <w:p w14:paraId="6DBDE301" w14:textId="77777777" w:rsidR="002A7686" w:rsidRPr="00306AD2" w:rsidRDefault="002A7686" w:rsidP="002A7686">
      <w:r w:rsidRPr="00306AD2">
        <w:t>Lo anterior, con fundamento en la Ley de Disciplina Financiera de las Entidades Federativas y los Municipios, que se realizará en el marco del principio de Balance Presupuestario Sostenible, sujetándose a la capacidad financiera del Estado.</w:t>
      </w:r>
    </w:p>
    <w:p w14:paraId="28BA8DE8" w14:textId="77777777" w:rsidR="002A7686" w:rsidRPr="00306AD2" w:rsidRDefault="002A7686" w:rsidP="002A7686"/>
    <w:p w14:paraId="17E2D088" w14:textId="77777777" w:rsidR="002A7686" w:rsidRPr="00B7100E" w:rsidRDefault="002A7686" w:rsidP="002A7686">
      <w:pPr>
        <w:contextualSpacing/>
        <w:rPr>
          <w:rFonts w:eastAsia="Calibri"/>
        </w:rPr>
      </w:pPr>
      <w:r w:rsidRPr="00B7100E">
        <w:rPr>
          <w:rFonts w:eastAsia="Calibri"/>
          <w:b/>
        </w:rPr>
        <w:t xml:space="preserve">ARTÍCULO 50.- </w:t>
      </w:r>
      <w:r w:rsidRPr="00B7100E">
        <w:rPr>
          <w:rFonts w:eastAsia="Calibri"/>
        </w:rPr>
        <w:t>Las dependencias y entidades de la Administración Pública Estatal y Paraestatal que en el ámbito de sus atribuciones impulsen o propongan una iniciativa de ley o decreto, a efecto de que la misma sea presentada al H. Congreso del Estado a través del Ejecutivo del Estado, deberán solicitar previamente a la Secretaría la estimación de impacto presupuestario. Lo anterior, con el objeto de cuantificar el impacto de incremento en el gasto previsto en las iniciativas de ley o decreto, el cual deberá considerarse para fundamentar, en su caso, la aprobación de éstas.</w:t>
      </w:r>
    </w:p>
    <w:p w14:paraId="73669D50" w14:textId="77777777" w:rsidR="002A7686" w:rsidRPr="00B7100E" w:rsidRDefault="002A7686" w:rsidP="002A7686">
      <w:pPr>
        <w:contextualSpacing/>
        <w:rPr>
          <w:rFonts w:eastAsia="Calibri"/>
        </w:rPr>
      </w:pPr>
    </w:p>
    <w:p w14:paraId="42ADF0D6" w14:textId="77777777" w:rsidR="002A7686" w:rsidRDefault="002A7686" w:rsidP="002A7686">
      <w:pPr>
        <w:rPr>
          <w:rFonts w:eastAsia="Calibri"/>
        </w:rPr>
      </w:pPr>
      <w:r w:rsidRPr="00B7100E">
        <w:rPr>
          <w:rFonts w:eastAsia="Calibri"/>
          <w:b/>
          <w:bCs/>
        </w:rPr>
        <w:t xml:space="preserve">ARTÍCULO 51.- </w:t>
      </w:r>
      <w:r w:rsidRPr="00B7100E">
        <w:rPr>
          <w:rFonts w:eastAsia="Calibri"/>
        </w:rPr>
        <w:t>Durante el ejercicio fiscal 2025, cualquier disposición normativa o legal que afecte el Presupuesto de Egresos aprobado, estará sujeta a la disponibilidad de los recursos con los que se cuenta, de acuerdo con los ingresos establecidos en la Ley de Ingresos del Estado de Sonora.</w:t>
      </w:r>
    </w:p>
    <w:p w14:paraId="25FD1570" w14:textId="77777777" w:rsidR="002A7686" w:rsidRPr="00B7100E" w:rsidRDefault="002A7686" w:rsidP="002A7686">
      <w:pPr>
        <w:rPr>
          <w:rFonts w:eastAsia="Calibri"/>
        </w:rPr>
      </w:pPr>
    </w:p>
    <w:p w14:paraId="792C3F67" w14:textId="77777777" w:rsidR="002A7686" w:rsidRPr="00B7100E" w:rsidRDefault="002A7686" w:rsidP="002A7686">
      <w:pPr>
        <w:rPr>
          <w:rFonts w:eastAsia="Calibri"/>
        </w:rPr>
      </w:pPr>
      <w:r w:rsidRPr="00B7100E">
        <w:rPr>
          <w:rFonts w:eastAsia="Calibri"/>
          <w:b/>
        </w:rPr>
        <w:t>ARTÍCULO 52.-</w:t>
      </w:r>
      <w:r w:rsidRPr="00B7100E">
        <w:rPr>
          <w:rFonts w:eastAsia="Calibri"/>
        </w:rPr>
        <w:t xml:space="preserve"> Con el objeto de fomentar las actividades de las Organizaciones de la Sociedad Civil, se podrán otorgar recursos públicos para las actividades orientadas a mejorar la calidad de vida de la ciudadanía, el ejercicio pleno de sus derechos humanos, la participación y el acceso a bienes y servicios públicos, con énfasis en la población vulnerable.</w:t>
      </w:r>
    </w:p>
    <w:p w14:paraId="31894AD4" w14:textId="77777777" w:rsidR="002A7686" w:rsidRPr="00B7100E" w:rsidRDefault="002A7686" w:rsidP="002A7686">
      <w:pPr>
        <w:rPr>
          <w:rFonts w:eastAsia="Calibri"/>
        </w:rPr>
      </w:pPr>
    </w:p>
    <w:p w14:paraId="7B087CF5" w14:textId="77777777" w:rsidR="002A7686" w:rsidRPr="00B7100E" w:rsidRDefault="002A7686" w:rsidP="002A7686">
      <w:pPr>
        <w:rPr>
          <w:rFonts w:eastAsia="Calibri"/>
        </w:rPr>
      </w:pPr>
      <w:r w:rsidRPr="00B7100E">
        <w:rPr>
          <w:rFonts w:eastAsia="Calibri"/>
        </w:rPr>
        <w:t>Para el otorgamiento de recursos públicos a Organizaciones de la Sociedad Civil, las dependencias y entidades de la Administración Pública Estatal, deberán contar con reglas de operación, las cuales incluirán dentro de sus bases el mecanismo de convocatoria, lo anterior de conformidad con la Ley para el Fomento y la Participación de las Organizaciones de la Sociedad Civil para el Estado de Sonora.</w:t>
      </w:r>
    </w:p>
    <w:p w14:paraId="0FAEA9F5" w14:textId="77777777" w:rsidR="002A7686" w:rsidRPr="00B7100E" w:rsidRDefault="002A7686" w:rsidP="002A7686">
      <w:pPr>
        <w:rPr>
          <w:rFonts w:eastAsia="Calibri"/>
        </w:rPr>
      </w:pPr>
    </w:p>
    <w:p w14:paraId="3ABAE5A9" w14:textId="77777777" w:rsidR="002A7686" w:rsidRPr="00B7100E" w:rsidRDefault="002A7686" w:rsidP="002A7686">
      <w:pPr>
        <w:rPr>
          <w:rFonts w:eastAsia="Calibri"/>
        </w:rPr>
      </w:pPr>
      <w:r w:rsidRPr="00B7100E">
        <w:rPr>
          <w:rFonts w:eastAsia="Calibri"/>
          <w:b/>
        </w:rPr>
        <w:t>ARTÍCULO 53.-</w:t>
      </w:r>
      <w:r w:rsidRPr="00B7100E">
        <w:rPr>
          <w:rFonts w:eastAsia="Calibri"/>
        </w:rPr>
        <w:t xml:space="preserve"> Una vez concluida la vigencia del Presupuesto de Egresos, solo procederá realizar pagos con base en dicho presupuesto, por los conceptos efectivamente devengados en el año que corresponda y que se hubieran registrado en el informe de cuentas por pagar y que integran el pasivo circulante al cierre del Ejercicio. En el caso de las transferencias federales etiquetadas se estará a lo dispuesto en el Artículo 17 de la Ley de Disciplina Financiera de las Entidades Federativas y los Municipios.</w:t>
      </w:r>
    </w:p>
    <w:p w14:paraId="2F094D14" w14:textId="77777777" w:rsidR="002A7686" w:rsidRPr="00B7100E" w:rsidRDefault="002A7686" w:rsidP="002A7686">
      <w:pPr>
        <w:contextualSpacing/>
        <w:rPr>
          <w:rFonts w:eastAsia="Calibri"/>
          <w:b/>
        </w:rPr>
      </w:pPr>
    </w:p>
    <w:p w14:paraId="12DEB316" w14:textId="77777777" w:rsidR="002A7686" w:rsidRPr="00B7100E" w:rsidRDefault="002A7686" w:rsidP="002A7686">
      <w:pPr>
        <w:contextualSpacing/>
        <w:jc w:val="center"/>
        <w:rPr>
          <w:rFonts w:eastAsia="Calibri"/>
          <w:b/>
        </w:rPr>
      </w:pPr>
      <w:r w:rsidRPr="00B7100E">
        <w:rPr>
          <w:rFonts w:eastAsia="Calibri"/>
          <w:b/>
        </w:rPr>
        <w:t>CAPÍTULO II</w:t>
      </w:r>
    </w:p>
    <w:p w14:paraId="04891D06" w14:textId="77777777" w:rsidR="002A7686" w:rsidRPr="00B7100E" w:rsidRDefault="002A7686" w:rsidP="002A7686">
      <w:pPr>
        <w:contextualSpacing/>
        <w:jc w:val="center"/>
        <w:rPr>
          <w:rFonts w:eastAsia="Calibri"/>
          <w:b/>
        </w:rPr>
      </w:pPr>
      <w:r w:rsidRPr="00B7100E">
        <w:rPr>
          <w:rFonts w:eastAsia="Calibri"/>
          <w:b/>
        </w:rPr>
        <w:t>DE LOS SERVICIOS PERSONALES</w:t>
      </w:r>
    </w:p>
    <w:p w14:paraId="1B2B3457" w14:textId="77777777" w:rsidR="002A7686" w:rsidRPr="00B7100E" w:rsidRDefault="002A7686" w:rsidP="002A7686">
      <w:pPr>
        <w:contextualSpacing/>
        <w:jc w:val="center"/>
        <w:rPr>
          <w:rFonts w:eastAsia="Calibri"/>
          <w:b/>
        </w:rPr>
      </w:pPr>
    </w:p>
    <w:p w14:paraId="6383BA2E" w14:textId="77777777" w:rsidR="002A7686" w:rsidRPr="00B7100E" w:rsidRDefault="002A7686" w:rsidP="002A7686">
      <w:pPr>
        <w:contextualSpacing/>
        <w:rPr>
          <w:rFonts w:eastAsia="Calibri"/>
        </w:rPr>
      </w:pPr>
      <w:bookmarkStart w:id="8" w:name="_Hlk180061775"/>
      <w:r w:rsidRPr="00B7100E">
        <w:rPr>
          <w:rFonts w:eastAsia="Calibri"/>
          <w:b/>
        </w:rPr>
        <w:t xml:space="preserve">ARTÍCULO 54.- </w:t>
      </w:r>
      <w:r w:rsidRPr="00B7100E">
        <w:rPr>
          <w:rFonts w:eastAsia="Calibri"/>
        </w:rPr>
        <w:t>Las dependencias y entidades al realizar los pagos por concepto de remuneraciones, prestaciones laborales y demás erogaciones relacionadas con servicios personales, deberán:</w:t>
      </w:r>
    </w:p>
    <w:bookmarkEnd w:id="8"/>
    <w:p w14:paraId="4F8A68FA" w14:textId="77777777" w:rsidR="002A7686" w:rsidRPr="00B7100E" w:rsidRDefault="002A7686" w:rsidP="002A7686">
      <w:pPr>
        <w:contextualSpacing/>
        <w:rPr>
          <w:rFonts w:eastAsia="Calibri"/>
        </w:rPr>
      </w:pPr>
    </w:p>
    <w:p w14:paraId="0BEA18BD" w14:textId="77777777" w:rsidR="002A7686" w:rsidRPr="00B7100E" w:rsidRDefault="002A7686" w:rsidP="002A7686">
      <w:pPr>
        <w:numPr>
          <w:ilvl w:val="0"/>
          <w:numId w:val="9"/>
        </w:numPr>
        <w:contextualSpacing/>
        <w:rPr>
          <w:rFonts w:eastAsia="Calibri"/>
        </w:rPr>
      </w:pPr>
      <w:r w:rsidRPr="00B7100E">
        <w:rPr>
          <w:rFonts w:eastAsia="Calibri"/>
        </w:rPr>
        <w:t>Apegarse estrictamente a las políticas de servicios personales que establezca el Ejecutivo Estatal por conducto de la Oficialía.</w:t>
      </w:r>
    </w:p>
    <w:p w14:paraId="2EC3BCF0" w14:textId="77777777" w:rsidR="002A7686" w:rsidRPr="00B7100E" w:rsidRDefault="002A7686" w:rsidP="002A7686">
      <w:pPr>
        <w:rPr>
          <w:rFonts w:eastAsia="Calibri"/>
        </w:rPr>
      </w:pPr>
    </w:p>
    <w:p w14:paraId="26341875" w14:textId="77777777" w:rsidR="002A7686" w:rsidRPr="00B7100E" w:rsidRDefault="002A7686" w:rsidP="002A7686">
      <w:pPr>
        <w:numPr>
          <w:ilvl w:val="0"/>
          <w:numId w:val="9"/>
        </w:numPr>
        <w:contextualSpacing/>
        <w:rPr>
          <w:rFonts w:eastAsia="Calibri"/>
        </w:rPr>
      </w:pPr>
      <w:r w:rsidRPr="00B7100E">
        <w:rPr>
          <w:rFonts w:eastAsia="Calibri"/>
        </w:rPr>
        <w:t>Cubrir los pagos en los términos de los tabuladores vigentes.</w:t>
      </w:r>
    </w:p>
    <w:p w14:paraId="379B0F1B" w14:textId="77777777" w:rsidR="002A7686" w:rsidRPr="00B7100E" w:rsidRDefault="002A7686" w:rsidP="002A7686">
      <w:pPr>
        <w:rPr>
          <w:rFonts w:eastAsia="Calibri"/>
        </w:rPr>
      </w:pPr>
    </w:p>
    <w:p w14:paraId="529F470A" w14:textId="77777777" w:rsidR="002A7686" w:rsidRPr="00B7100E" w:rsidRDefault="002A7686" w:rsidP="002A7686">
      <w:pPr>
        <w:numPr>
          <w:ilvl w:val="0"/>
          <w:numId w:val="9"/>
        </w:numPr>
        <w:contextualSpacing/>
        <w:rPr>
          <w:rFonts w:eastAsia="Calibri"/>
        </w:rPr>
      </w:pPr>
      <w:r w:rsidRPr="00B7100E">
        <w:rPr>
          <w:rFonts w:eastAsia="Calibri"/>
        </w:rPr>
        <w:t>Abstenerse de contraer obligaciones en materia de servicios personales, que no cuenten con suficiencia presupuestal y que impliquen compromisos en ejercicios fiscales subsecuentes, sin autorización previa de la Secretaría y, en su caso, del Órgano de Gobierno respectivo.</w:t>
      </w:r>
    </w:p>
    <w:p w14:paraId="4375285E" w14:textId="77777777" w:rsidR="002A7686" w:rsidRPr="00B7100E" w:rsidRDefault="002A7686" w:rsidP="002A7686">
      <w:pPr>
        <w:ind w:left="720"/>
        <w:contextualSpacing/>
        <w:rPr>
          <w:rFonts w:eastAsia="Calibri"/>
        </w:rPr>
      </w:pPr>
    </w:p>
    <w:p w14:paraId="009A80E8" w14:textId="77777777" w:rsidR="002A7686" w:rsidRPr="00B7100E" w:rsidRDefault="002A7686" w:rsidP="002A7686">
      <w:pPr>
        <w:numPr>
          <w:ilvl w:val="0"/>
          <w:numId w:val="9"/>
        </w:numPr>
        <w:contextualSpacing/>
        <w:rPr>
          <w:rFonts w:eastAsia="Calibri"/>
        </w:rPr>
      </w:pPr>
      <w:r w:rsidRPr="00B7100E">
        <w:rPr>
          <w:rFonts w:eastAsia="Calibri"/>
        </w:rPr>
        <w:t>Sujetarse a los tabuladores de sueldos, así como a los incrementos en las percepciones y demás asignaciones autorizadas por la Secretaría para las dependencias y, en el caso de las entidades, a los acuerdos de sus respectivos Órganos de Gobierno, los que deberán observar las disposiciones y autorizaciones que apruebe la Secretaría, e informarlo oportunamente.</w:t>
      </w:r>
    </w:p>
    <w:p w14:paraId="42500731" w14:textId="77777777" w:rsidR="002A7686" w:rsidRPr="00B7100E" w:rsidRDefault="002A7686" w:rsidP="002A7686">
      <w:pPr>
        <w:rPr>
          <w:rFonts w:eastAsia="Calibri"/>
        </w:rPr>
      </w:pPr>
    </w:p>
    <w:p w14:paraId="1330C483" w14:textId="77777777" w:rsidR="002A7686" w:rsidRPr="00B7100E" w:rsidRDefault="002A7686" w:rsidP="002A7686">
      <w:pPr>
        <w:ind w:left="720"/>
        <w:contextualSpacing/>
        <w:rPr>
          <w:rFonts w:eastAsia="Calibri"/>
        </w:rPr>
      </w:pPr>
      <w:r w:rsidRPr="00B7100E">
        <w:rPr>
          <w:rFonts w:eastAsia="Calibri"/>
        </w:rPr>
        <w:t>En materia de incremento en las percepciones, las dependencias y entidades deberán sujetarse estrictamente a las previsiones presupuestarias aprobadas específicamente para este propósito en el presente Presupuesto.</w:t>
      </w:r>
    </w:p>
    <w:p w14:paraId="50EF8F22" w14:textId="77777777" w:rsidR="002A7686" w:rsidRPr="00B7100E" w:rsidRDefault="002A7686" w:rsidP="002A7686">
      <w:pPr>
        <w:ind w:left="720"/>
        <w:contextualSpacing/>
        <w:rPr>
          <w:rFonts w:eastAsia="Calibri"/>
        </w:rPr>
      </w:pPr>
    </w:p>
    <w:p w14:paraId="1152F860" w14:textId="77777777" w:rsidR="002A7686" w:rsidRPr="00B7100E" w:rsidRDefault="002A7686" w:rsidP="002A7686">
      <w:pPr>
        <w:numPr>
          <w:ilvl w:val="0"/>
          <w:numId w:val="9"/>
        </w:numPr>
        <w:contextualSpacing/>
        <w:rPr>
          <w:rFonts w:eastAsia="Calibri"/>
        </w:rPr>
      </w:pPr>
      <w:r w:rsidRPr="00B7100E">
        <w:rPr>
          <w:rFonts w:eastAsia="Calibri"/>
        </w:rPr>
        <w:t>Abstenerse de contratar trabajadores eventuales, salvo que tales contrataciones se encuentren previstas en el presupuesto destinado a servicios personales de la dependencia o entidad y se cuente con autorización de la Secretaría e informar oportunamente sobre su cumplimiento.</w:t>
      </w:r>
    </w:p>
    <w:p w14:paraId="370F395E" w14:textId="77777777" w:rsidR="002A7686" w:rsidRPr="00B7100E" w:rsidRDefault="002A7686" w:rsidP="002A7686">
      <w:pPr>
        <w:ind w:left="720"/>
        <w:contextualSpacing/>
        <w:rPr>
          <w:rFonts w:eastAsia="Calibri"/>
        </w:rPr>
      </w:pPr>
    </w:p>
    <w:p w14:paraId="5E18915B" w14:textId="77777777" w:rsidR="002A7686" w:rsidRPr="00B7100E" w:rsidRDefault="002A7686" w:rsidP="002A7686">
      <w:pPr>
        <w:numPr>
          <w:ilvl w:val="0"/>
          <w:numId w:val="9"/>
        </w:numPr>
        <w:contextualSpacing/>
        <w:rPr>
          <w:rFonts w:eastAsia="Calibri"/>
        </w:rPr>
      </w:pPr>
      <w:r w:rsidRPr="00B7100E">
        <w:rPr>
          <w:rFonts w:eastAsia="Calibri"/>
        </w:rPr>
        <w:t>Los importes no devengados en el pago de servicios personales quedarán definitivamente como economías del Presupuesto y, en ningún caso, las dependencias y entidades podrán hacer uso de ellos.</w:t>
      </w:r>
    </w:p>
    <w:p w14:paraId="6F8D3176" w14:textId="77777777" w:rsidR="002A7686" w:rsidRPr="00B7100E" w:rsidRDefault="002A7686" w:rsidP="002A7686">
      <w:pPr>
        <w:ind w:left="720"/>
        <w:contextualSpacing/>
        <w:rPr>
          <w:rFonts w:eastAsia="Calibri"/>
        </w:rPr>
      </w:pPr>
    </w:p>
    <w:p w14:paraId="16AF812B" w14:textId="77777777" w:rsidR="002A7686" w:rsidRPr="00B7100E" w:rsidRDefault="002A7686" w:rsidP="002A7686">
      <w:pPr>
        <w:numPr>
          <w:ilvl w:val="0"/>
          <w:numId w:val="9"/>
        </w:numPr>
        <w:contextualSpacing/>
        <w:rPr>
          <w:rFonts w:eastAsia="Calibri"/>
        </w:rPr>
      </w:pPr>
      <w:r w:rsidRPr="00B7100E">
        <w:rPr>
          <w:rFonts w:eastAsia="Calibri"/>
        </w:rPr>
        <w:t xml:space="preserve">Los recursos autorizados a las dependencias y entidades para cubrir el capítulo de servicios personales serán intransferibles a otros capítulos de gasto, de igual forma, los recursos de otros capítulos presupuestales no serán transferibles al capítulo de servicios personales, salvo la autorización expresa de la Secretaría. </w:t>
      </w:r>
    </w:p>
    <w:p w14:paraId="65FB077D" w14:textId="77777777" w:rsidR="002A7686" w:rsidRPr="00B7100E" w:rsidRDefault="002A7686" w:rsidP="002A7686">
      <w:pPr>
        <w:ind w:left="720"/>
        <w:contextualSpacing/>
        <w:rPr>
          <w:rFonts w:eastAsia="Calibri"/>
        </w:rPr>
      </w:pPr>
    </w:p>
    <w:p w14:paraId="6A5B4171" w14:textId="77777777" w:rsidR="002A7686" w:rsidRPr="00B7100E" w:rsidRDefault="002A7686" w:rsidP="002A7686">
      <w:pPr>
        <w:numPr>
          <w:ilvl w:val="0"/>
          <w:numId w:val="9"/>
        </w:numPr>
        <w:contextualSpacing/>
        <w:rPr>
          <w:rFonts w:eastAsia="Calibri"/>
        </w:rPr>
      </w:pPr>
      <w:r w:rsidRPr="00B7100E">
        <w:rPr>
          <w:rFonts w:eastAsia="Calibri"/>
        </w:rPr>
        <w:t xml:space="preserve">Las dependencias y entidades no podrán ocupar las plazas vacantes de carácter administrativo, mismas que serán canceladas directamente por la Subsecretaría de Egresos a solicitud de la Subsecretaría de Recursos Humanos, las plazas vacantes de personal administrativo solo podrán ser contratadas, tratándose de casos </w:t>
      </w:r>
      <w:r w:rsidRPr="00B7100E">
        <w:rPr>
          <w:rFonts w:eastAsia="Calibri"/>
        </w:rPr>
        <w:lastRenderedPageBreak/>
        <w:t>debidamente justificados de los sectores prioritarios: salud, educación, procuración e impartición de justicia.</w:t>
      </w:r>
    </w:p>
    <w:p w14:paraId="49EA6FA1" w14:textId="77777777" w:rsidR="002A7686" w:rsidRPr="00B7100E" w:rsidRDefault="002A7686" w:rsidP="002A7686">
      <w:pPr>
        <w:ind w:left="720"/>
        <w:contextualSpacing/>
        <w:rPr>
          <w:rFonts w:eastAsia="Calibri"/>
        </w:rPr>
      </w:pPr>
    </w:p>
    <w:p w14:paraId="41C95CB0" w14:textId="77777777" w:rsidR="002A7686" w:rsidRPr="00B7100E" w:rsidRDefault="002A7686" w:rsidP="002A7686">
      <w:pPr>
        <w:numPr>
          <w:ilvl w:val="0"/>
          <w:numId w:val="9"/>
        </w:numPr>
        <w:contextualSpacing/>
        <w:rPr>
          <w:rFonts w:eastAsia="Calibri"/>
        </w:rPr>
      </w:pPr>
      <w:bookmarkStart w:id="9" w:name="_Hlk180061805"/>
      <w:r w:rsidRPr="00B7100E">
        <w:rPr>
          <w:rFonts w:eastAsia="Calibri"/>
        </w:rPr>
        <w:t>En los movimientos de alta de personal, el pago de retroactivo no podrá ser mayor a un mes, por lo que las dependencias y entidades deberán tomar las previsiones necesarias para realizar el trámite de alta ante la Subsecretaría de Recursos Humanos en tiempo y forma. Al respecto no se deberá establecer ningún compromiso laboral sin contar con la plaza vacante correspondiente y, en todo caso, deberán tener la autorización de la Subsecretaría de Recursos Humanos.</w:t>
      </w:r>
    </w:p>
    <w:bookmarkEnd w:id="9"/>
    <w:p w14:paraId="64F5A6AC" w14:textId="77777777" w:rsidR="002A7686" w:rsidRPr="00B7100E" w:rsidRDefault="002A7686" w:rsidP="002A7686">
      <w:pPr>
        <w:ind w:left="720"/>
        <w:contextualSpacing/>
        <w:rPr>
          <w:rFonts w:eastAsia="Calibri"/>
        </w:rPr>
      </w:pPr>
    </w:p>
    <w:p w14:paraId="3F08136A" w14:textId="77777777" w:rsidR="002A7686" w:rsidRPr="00B7100E" w:rsidRDefault="002A7686" w:rsidP="002A7686">
      <w:pPr>
        <w:numPr>
          <w:ilvl w:val="0"/>
          <w:numId w:val="9"/>
        </w:numPr>
        <w:contextualSpacing/>
        <w:rPr>
          <w:rFonts w:eastAsia="Calibri"/>
        </w:rPr>
      </w:pPr>
      <w:r w:rsidRPr="00B7100E">
        <w:rPr>
          <w:rFonts w:eastAsia="Calibri"/>
        </w:rPr>
        <w:t>Cuando se trate de áreas de nueva creación, deberán integrarse con personal existente en las dependencias y entidades, salvo autorización expresa de la Secretaría y Oficialía.</w:t>
      </w:r>
    </w:p>
    <w:p w14:paraId="33DD97CF" w14:textId="77777777" w:rsidR="002A7686" w:rsidRPr="00B7100E" w:rsidRDefault="002A7686" w:rsidP="002A7686">
      <w:pPr>
        <w:rPr>
          <w:rFonts w:eastAsia="Calibri"/>
          <w:b/>
          <w:bCs/>
        </w:rPr>
      </w:pPr>
    </w:p>
    <w:p w14:paraId="5715B2EB" w14:textId="77777777" w:rsidR="002A7686" w:rsidRPr="00B7100E" w:rsidRDefault="002A7686" w:rsidP="002A7686">
      <w:pPr>
        <w:rPr>
          <w:rFonts w:eastAsia="Calibri"/>
        </w:rPr>
      </w:pPr>
      <w:r w:rsidRPr="00B7100E">
        <w:rPr>
          <w:rFonts w:eastAsia="Calibri"/>
          <w:b/>
          <w:bCs/>
        </w:rPr>
        <w:t>ARTÍCULO 55.-</w:t>
      </w:r>
      <w:r w:rsidRPr="00B7100E">
        <w:rPr>
          <w:rFonts w:eastAsia="Calibri"/>
        </w:rPr>
        <w:t xml:space="preserve"> La Secretaría, con base en este Presupuesto aprobará los tabuladores de sueldo de dependencias y entidades.</w:t>
      </w:r>
    </w:p>
    <w:p w14:paraId="767DCF96" w14:textId="77777777" w:rsidR="002A7686" w:rsidRDefault="002A7686" w:rsidP="002A7686">
      <w:pPr>
        <w:jc w:val="center"/>
        <w:rPr>
          <w:rFonts w:eastAsia="Calibri"/>
          <w:b/>
          <w:bCs/>
        </w:rPr>
      </w:pPr>
      <w:bookmarkStart w:id="10" w:name="_Hlk182322075"/>
    </w:p>
    <w:p w14:paraId="5391B51D" w14:textId="77777777" w:rsidR="002A7686" w:rsidRPr="00B7100E" w:rsidRDefault="002A7686" w:rsidP="002A7686">
      <w:pPr>
        <w:jc w:val="center"/>
        <w:rPr>
          <w:rFonts w:eastAsia="Calibri"/>
          <w:b/>
          <w:bCs/>
        </w:rPr>
      </w:pPr>
      <w:r w:rsidRPr="00B7100E">
        <w:rPr>
          <w:rFonts w:eastAsia="Calibri"/>
          <w:b/>
          <w:bCs/>
        </w:rPr>
        <w:t>TABULADOR INTEGRAL DE GOBIERNO*</w:t>
      </w:r>
    </w:p>
    <w:p w14:paraId="17DDEAAF" w14:textId="77777777" w:rsidR="002A7686" w:rsidRPr="00B7100E" w:rsidRDefault="002A7686" w:rsidP="002A7686">
      <w:pPr>
        <w:jc w:val="center"/>
        <w:rPr>
          <w:rFonts w:eastAsia="Calibri"/>
          <w:b/>
          <w:bCs/>
        </w:rPr>
      </w:pPr>
      <w:r w:rsidRPr="00B7100E">
        <w:rPr>
          <w:rFonts w:eastAsia="Calibri"/>
          <w:b/>
          <w:bCs/>
        </w:rPr>
        <w:t>Para puestos de Base y Confianza, Administrativos, Técnicos y Operativos</w:t>
      </w:r>
    </w:p>
    <w:p w14:paraId="37810A8D" w14:textId="77777777" w:rsidR="002A7686" w:rsidRPr="00B7100E" w:rsidRDefault="002A7686" w:rsidP="002A7686">
      <w:pPr>
        <w:rPr>
          <w:rFonts w:eastAsia="Calibri"/>
          <w:b/>
          <w:bCs/>
          <w:u w:val="single"/>
        </w:rPr>
      </w:pPr>
    </w:p>
    <w:p w14:paraId="6C7E87EE" w14:textId="77777777" w:rsidR="002A7686" w:rsidRPr="00B7100E" w:rsidRDefault="002A7686" w:rsidP="002A7686">
      <w:pPr>
        <w:rPr>
          <w:rFonts w:eastAsia="Calibri"/>
          <w:b/>
          <w:bCs/>
          <w:u w:val="single"/>
        </w:rPr>
      </w:pPr>
      <w:r w:rsidRPr="00B7100E">
        <w:rPr>
          <w:rFonts w:eastAsia="Calibri"/>
          <w:b/>
          <w:bCs/>
          <w:u w:val="single"/>
        </w:rPr>
        <w:t>PERSONAL BASE</w:t>
      </w:r>
    </w:p>
    <w:tbl>
      <w:tblPr>
        <w:tblW w:w="9000" w:type="dxa"/>
        <w:jc w:val="center"/>
        <w:tblCellMar>
          <w:left w:w="70" w:type="dxa"/>
          <w:right w:w="70" w:type="dxa"/>
        </w:tblCellMar>
        <w:tblLook w:val="04A0" w:firstRow="1" w:lastRow="0" w:firstColumn="1" w:lastColumn="0" w:noHBand="0" w:noVBand="1"/>
      </w:tblPr>
      <w:tblGrid>
        <w:gridCol w:w="1120"/>
        <w:gridCol w:w="2277"/>
        <w:gridCol w:w="1985"/>
        <w:gridCol w:w="1701"/>
        <w:gridCol w:w="1917"/>
      </w:tblGrid>
      <w:tr w:rsidR="002A7686" w:rsidRPr="00B7100E" w14:paraId="6844931F" w14:textId="77777777" w:rsidTr="007D1EAF">
        <w:trPr>
          <w:trHeight w:val="300"/>
          <w:jc w:val="center"/>
        </w:trPr>
        <w:tc>
          <w:tcPr>
            <w:tcW w:w="112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D31A4F4" w14:textId="77777777" w:rsidR="002A7686" w:rsidRPr="00B7100E" w:rsidRDefault="002A7686" w:rsidP="007D1EAF">
            <w:pPr>
              <w:jc w:val="center"/>
              <w:rPr>
                <w:rFonts w:eastAsia="Times New Roman"/>
                <w:b/>
                <w:bCs/>
                <w:sz w:val="20"/>
                <w:szCs w:val="20"/>
              </w:rPr>
            </w:pPr>
            <w:r w:rsidRPr="00B7100E">
              <w:rPr>
                <w:rFonts w:eastAsia="Times New Roman"/>
                <w:b/>
                <w:bCs/>
                <w:sz w:val="20"/>
                <w:szCs w:val="20"/>
              </w:rPr>
              <w:t>NIVEL</w:t>
            </w:r>
          </w:p>
        </w:tc>
        <w:tc>
          <w:tcPr>
            <w:tcW w:w="2277" w:type="dxa"/>
            <w:tcBorders>
              <w:top w:val="single" w:sz="4" w:space="0" w:color="auto"/>
              <w:left w:val="nil"/>
              <w:bottom w:val="single" w:sz="4" w:space="0" w:color="auto"/>
              <w:right w:val="single" w:sz="4" w:space="0" w:color="auto"/>
            </w:tcBorders>
            <w:shd w:val="clear" w:color="000000" w:fill="BFBFBF"/>
            <w:noWrap/>
            <w:vAlign w:val="center"/>
            <w:hideMark/>
          </w:tcPr>
          <w:p w14:paraId="04920946" w14:textId="77777777" w:rsidR="002A7686" w:rsidRPr="00B7100E" w:rsidRDefault="002A7686" w:rsidP="007D1EAF">
            <w:pPr>
              <w:jc w:val="center"/>
              <w:rPr>
                <w:rFonts w:eastAsia="Times New Roman"/>
                <w:b/>
                <w:bCs/>
                <w:sz w:val="20"/>
                <w:szCs w:val="20"/>
              </w:rPr>
            </w:pPr>
            <w:r w:rsidRPr="00B7100E">
              <w:rPr>
                <w:rFonts w:eastAsia="Times New Roman"/>
                <w:b/>
                <w:bCs/>
                <w:sz w:val="20"/>
                <w:szCs w:val="20"/>
              </w:rPr>
              <w:t>DESCRIPCION</w:t>
            </w:r>
          </w:p>
        </w:tc>
        <w:tc>
          <w:tcPr>
            <w:tcW w:w="1985" w:type="dxa"/>
            <w:tcBorders>
              <w:top w:val="single" w:sz="4" w:space="0" w:color="auto"/>
              <w:left w:val="nil"/>
              <w:bottom w:val="single" w:sz="4" w:space="0" w:color="auto"/>
              <w:right w:val="single" w:sz="4" w:space="0" w:color="auto"/>
            </w:tcBorders>
            <w:shd w:val="clear" w:color="000000" w:fill="BFBFBF"/>
            <w:noWrap/>
            <w:vAlign w:val="center"/>
            <w:hideMark/>
          </w:tcPr>
          <w:p w14:paraId="717A73BB" w14:textId="77777777" w:rsidR="002A7686" w:rsidRPr="00B7100E" w:rsidRDefault="002A7686" w:rsidP="007D1EAF">
            <w:pPr>
              <w:jc w:val="center"/>
              <w:rPr>
                <w:rFonts w:eastAsia="Times New Roman"/>
                <w:b/>
                <w:bCs/>
                <w:sz w:val="20"/>
                <w:szCs w:val="20"/>
              </w:rPr>
            </w:pPr>
            <w:r w:rsidRPr="00B7100E">
              <w:rPr>
                <w:rFonts w:eastAsia="Times New Roman"/>
                <w:b/>
                <w:bCs/>
                <w:sz w:val="20"/>
                <w:szCs w:val="20"/>
              </w:rPr>
              <w:t>(I)</w:t>
            </w:r>
          </w:p>
        </w:tc>
        <w:tc>
          <w:tcPr>
            <w:tcW w:w="1701" w:type="dxa"/>
            <w:tcBorders>
              <w:top w:val="single" w:sz="4" w:space="0" w:color="auto"/>
              <w:left w:val="nil"/>
              <w:bottom w:val="single" w:sz="4" w:space="0" w:color="auto"/>
              <w:right w:val="single" w:sz="4" w:space="0" w:color="auto"/>
            </w:tcBorders>
            <w:shd w:val="clear" w:color="000000" w:fill="BFBFBF"/>
            <w:noWrap/>
            <w:vAlign w:val="center"/>
            <w:hideMark/>
          </w:tcPr>
          <w:p w14:paraId="01B6BAB5" w14:textId="77777777" w:rsidR="002A7686" w:rsidRPr="00B7100E" w:rsidRDefault="002A7686" w:rsidP="007D1EAF">
            <w:pPr>
              <w:jc w:val="center"/>
              <w:rPr>
                <w:rFonts w:eastAsia="Times New Roman"/>
                <w:b/>
                <w:bCs/>
                <w:sz w:val="20"/>
                <w:szCs w:val="20"/>
              </w:rPr>
            </w:pPr>
            <w:r w:rsidRPr="00B7100E">
              <w:rPr>
                <w:rFonts w:eastAsia="Times New Roman"/>
                <w:b/>
                <w:bCs/>
                <w:sz w:val="20"/>
                <w:szCs w:val="20"/>
              </w:rPr>
              <w:t>(A)</w:t>
            </w:r>
          </w:p>
        </w:tc>
        <w:tc>
          <w:tcPr>
            <w:tcW w:w="1917" w:type="dxa"/>
            <w:tcBorders>
              <w:top w:val="single" w:sz="4" w:space="0" w:color="auto"/>
              <w:left w:val="nil"/>
              <w:bottom w:val="single" w:sz="4" w:space="0" w:color="auto"/>
              <w:right w:val="single" w:sz="4" w:space="0" w:color="auto"/>
            </w:tcBorders>
            <w:shd w:val="clear" w:color="000000" w:fill="BFBFBF"/>
            <w:noWrap/>
            <w:vAlign w:val="center"/>
            <w:hideMark/>
          </w:tcPr>
          <w:p w14:paraId="5A256946" w14:textId="77777777" w:rsidR="002A7686" w:rsidRPr="00B7100E" w:rsidRDefault="002A7686" w:rsidP="007D1EAF">
            <w:pPr>
              <w:jc w:val="center"/>
              <w:rPr>
                <w:rFonts w:eastAsia="Times New Roman"/>
                <w:b/>
                <w:bCs/>
                <w:sz w:val="20"/>
                <w:szCs w:val="20"/>
              </w:rPr>
            </w:pPr>
            <w:r w:rsidRPr="00B7100E">
              <w:rPr>
                <w:rFonts w:eastAsia="Times New Roman"/>
                <w:b/>
                <w:bCs/>
                <w:sz w:val="20"/>
                <w:szCs w:val="20"/>
              </w:rPr>
              <w:t>(B)</w:t>
            </w:r>
          </w:p>
        </w:tc>
      </w:tr>
      <w:tr w:rsidR="002A7686" w:rsidRPr="00B7100E" w14:paraId="01AF6660" w14:textId="77777777" w:rsidTr="007D1EAF">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9CD044C" w14:textId="77777777" w:rsidR="002A7686" w:rsidRPr="00B7100E" w:rsidRDefault="002A7686" w:rsidP="007D1EAF">
            <w:pPr>
              <w:jc w:val="center"/>
              <w:rPr>
                <w:rFonts w:eastAsia="Times New Roman"/>
                <w:sz w:val="20"/>
                <w:szCs w:val="20"/>
              </w:rPr>
            </w:pPr>
            <w:r w:rsidRPr="00B7100E">
              <w:rPr>
                <w:rFonts w:eastAsia="Times New Roman"/>
                <w:sz w:val="20"/>
                <w:szCs w:val="20"/>
              </w:rPr>
              <w:t>1</w:t>
            </w:r>
          </w:p>
        </w:tc>
        <w:tc>
          <w:tcPr>
            <w:tcW w:w="2277" w:type="dxa"/>
            <w:tcBorders>
              <w:top w:val="nil"/>
              <w:left w:val="nil"/>
              <w:bottom w:val="single" w:sz="4" w:space="0" w:color="auto"/>
              <w:right w:val="single" w:sz="4" w:space="0" w:color="auto"/>
            </w:tcBorders>
            <w:shd w:val="clear" w:color="auto" w:fill="auto"/>
            <w:noWrap/>
            <w:vAlign w:val="center"/>
            <w:hideMark/>
          </w:tcPr>
          <w:p w14:paraId="392AB100" w14:textId="77777777" w:rsidR="002A7686" w:rsidRPr="00B7100E" w:rsidRDefault="002A7686" w:rsidP="007D1EAF">
            <w:pPr>
              <w:jc w:val="center"/>
              <w:rPr>
                <w:rFonts w:eastAsia="Times New Roman"/>
                <w:sz w:val="20"/>
                <w:szCs w:val="20"/>
              </w:rPr>
            </w:pPr>
            <w:r w:rsidRPr="00B7100E">
              <w:rPr>
                <w:rFonts w:eastAsia="Times New Roman"/>
                <w:sz w:val="20"/>
                <w:szCs w:val="20"/>
              </w:rPr>
              <w:t>Sueldo</w:t>
            </w:r>
          </w:p>
        </w:tc>
        <w:tc>
          <w:tcPr>
            <w:tcW w:w="1985" w:type="dxa"/>
            <w:tcBorders>
              <w:top w:val="nil"/>
              <w:left w:val="nil"/>
              <w:bottom w:val="single" w:sz="4" w:space="0" w:color="auto"/>
              <w:right w:val="single" w:sz="4" w:space="0" w:color="auto"/>
            </w:tcBorders>
            <w:shd w:val="clear" w:color="auto" w:fill="auto"/>
            <w:noWrap/>
            <w:hideMark/>
          </w:tcPr>
          <w:p w14:paraId="35D51B3A"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8,542.36 </w:t>
            </w:r>
          </w:p>
        </w:tc>
        <w:tc>
          <w:tcPr>
            <w:tcW w:w="1701" w:type="dxa"/>
            <w:tcBorders>
              <w:top w:val="nil"/>
              <w:left w:val="nil"/>
              <w:bottom w:val="single" w:sz="4" w:space="0" w:color="auto"/>
              <w:right w:val="single" w:sz="4" w:space="0" w:color="auto"/>
            </w:tcBorders>
            <w:shd w:val="clear" w:color="auto" w:fill="auto"/>
            <w:noWrap/>
            <w:hideMark/>
          </w:tcPr>
          <w:p w14:paraId="4B824BD3"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8,969.48 </w:t>
            </w:r>
          </w:p>
        </w:tc>
        <w:tc>
          <w:tcPr>
            <w:tcW w:w="1917" w:type="dxa"/>
            <w:tcBorders>
              <w:top w:val="nil"/>
              <w:left w:val="nil"/>
              <w:bottom w:val="single" w:sz="4" w:space="0" w:color="auto"/>
              <w:right w:val="single" w:sz="4" w:space="0" w:color="auto"/>
            </w:tcBorders>
            <w:shd w:val="clear" w:color="auto" w:fill="auto"/>
            <w:noWrap/>
            <w:hideMark/>
          </w:tcPr>
          <w:p w14:paraId="60A3A9A1"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9,417.96 </w:t>
            </w:r>
          </w:p>
        </w:tc>
      </w:tr>
      <w:tr w:rsidR="002A7686" w:rsidRPr="00B7100E" w14:paraId="702E544A" w14:textId="77777777" w:rsidTr="007D1EAF">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0F71F08" w14:textId="77777777" w:rsidR="002A7686" w:rsidRPr="00B7100E" w:rsidRDefault="002A7686" w:rsidP="007D1EAF">
            <w:pPr>
              <w:jc w:val="center"/>
              <w:rPr>
                <w:rFonts w:eastAsia="Times New Roman"/>
                <w:sz w:val="20"/>
                <w:szCs w:val="20"/>
              </w:rPr>
            </w:pPr>
            <w:r w:rsidRPr="00B7100E">
              <w:rPr>
                <w:rFonts w:eastAsia="Times New Roman"/>
                <w:sz w:val="20"/>
                <w:szCs w:val="20"/>
              </w:rPr>
              <w:t>2</w:t>
            </w:r>
          </w:p>
        </w:tc>
        <w:tc>
          <w:tcPr>
            <w:tcW w:w="2277" w:type="dxa"/>
            <w:tcBorders>
              <w:top w:val="nil"/>
              <w:left w:val="nil"/>
              <w:bottom w:val="single" w:sz="4" w:space="0" w:color="auto"/>
              <w:right w:val="single" w:sz="4" w:space="0" w:color="auto"/>
            </w:tcBorders>
            <w:shd w:val="clear" w:color="auto" w:fill="auto"/>
            <w:noWrap/>
            <w:vAlign w:val="center"/>
            <w:hideMark/>
          </w:tcPr>
          <w:p w14:paraId="636E4B8D" w14:textId="77777777" w:rsidR="002A7686" w:rsidRPr="00B7100E" w:rsidRDefault="002A7686" w:rsidP="007D1EAF">
            <w:pPr>
              <w:jc w:val="center"/>
              <w:rPr>
                <w:rFonts w:eastAsia="Times New Roman"/>
                <w:sz w:val="20"/>
                <w:szCs w:val="20"/>
              </w:rPr>
            </w:pPr>
            <w:r w:rsidRPr="00B7100E">
              <w:rPr>
                <w:rFonts w:eastAsia="Times New Roman"/>
                <w:sz w:val="20"/>
                <w:szCs w:val="20"/>
              </w:rPr>
              <w:t>Sueldo</w:t>
            </w:r>
          </w:p>
        </w:tc>
        <w:tc>
          <w:tcPr>
            <w:tcW w:w="1985" w:type="dxa"/>
            <w:tcBorders>
              <w:top w:val="nil"/>
              <w:left w:val="nil"/>
              <w:bottom w:val="single" w:sz="4" w:space="0" w:color="auto"/>
              <w:right w:val="single" w:sz="4" w:space="0" w:color="auto"/>
            </w:tcBorders>
            <w:shd w:val="clear" w:color="auto" w:fill="auto"/>
            <w:noWrap/>
            <w:hideMark/>
          </w:tcPr>
          <w:p w14:paraId="1955424E"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9,795.58 </w:t>
            </w:r>
          </w:p>
        </w:tc>
        <w:tc>
          <w:tcPr>
            <w:tcW w:w="1701" w:type="dxa"/>
            <w:tcBorders>
              <w:top w:val="nil"/>
              <w:left w:val="nil"/>
              <w:bottom w:val="single" w:sz="4" w:space="0" w:color="auto"/>
              <w:right w:val="single" w:sz="4" w:space="0" w:color="auto"/>
            </w:tcBorders>
            <w:shd w:val="clear" w:color="auto" w:fill="auto"/>
            <w:noWrap/>
            <w:hideMark/>
          </w:tcPr>
          <w:p w14:paraId="76DD7B41"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10,285.37 </w:t>
            </w:r>
          </w:p>
        </w:tc>
        <w:tc>
          <w:tcPr>
            <w:tcW w:w="1917" w:type="dxa"/>
            <w:tcBorders>
              <w:top w:val="nil"/>
              <w:left w:val="nil"/>
              <w:bottom w:val="single" w:sz="4" w:space="0" w:color="auto"/>
              <w:right w:val="single" w:sz="4" w:space="0" w:color="auto"/>
            </w:tcBorders>
            <w:shd w:val="clear" w:color="auto" w:fill="auto"/>
            <w:noWrap/>
            <w:hideMark/>
          </w:tcPr>
          <w:p w14:paraId="29CE7369"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10,799.63 </w:t>
            </w:r>
          </w:p>
        </w:tc>
      </w:tr>
      <w:tr w:rsidR="002A7686" w:rsidRPr="00B7100E" w14:paraId="0F3A4D9C" w14:textId="77777777" w:rsidTr="007D1EAF">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C649039" w14:textId="77777777" w:rsidR="002A7686" w:rsidRPr="00B7100E" w:rsidRDefault="002A7686" w:rsidP="007D1EAF">
            <w:pPr>
              <w:jc w:val="center"/>
              <w:rPr>
                <w:rFonts w:eastAsia="Times New Roman"/>
                <w:sz w:val="20"/>
                <w:szCs w:val="20"/>
              </w:rPr>
            </w:pPr>
            <w:r w:rsidRPr="00B7100E">
              <w:rPr>
                <w:rFonts w:eastAsia="Times New Roman"/>
                <w:sz w:val="20"/>
                <w:szCs w:val="20"/>
              </w:rPr>
              <w:t>3</w:t>
            </w:r>
          </w:p>
        </w:tc>
        <w:tc>
          <w:tcPr>
            <w:tcW w:w="2277" w:type="dxa"/>
            <w:tcBorders>
              <w:top w:val="nil"/>
              <w:left w:val="nil"/>
              <w:bottom w:val="single" w:sz="4" w:space="0" w:color="auto"/>
              <w:right w:val="single" w:sz="4" w:space="0" w:color="auto"/>
            </w:tcBorders>
            <w:shd w:val="clear" w:color="auto" w:fill="auto"/>
            <w:noWrap/>
            <w:vAlign w:val="center"/>
            <w:hideMark/>
          </w:tcPr>
          <w:p w14:paraId="78FD9F90" w14:textId="77777777" w:rsidR="002A7686" w:rsidRPr="00B7100E" w:rsidRDefault="002A7686" w:rsidP="007D1EAF">
            <w:pPr>
              <w:jc w:val="center"/>
              <w:rPr>
                <w:rFonts w:eastAsia="Times New Roman"/>
                <w:sz w:val="20"/>
                <w:szCs w:val="20"/>
              </w:rPr>
            </w:pPr>
            <w:r w:rsidRPr="00B7100E">
              <w:rPr>
                <w:rFonts w:eastAsia="Times New Roman"/>
                <w:sz w:val="20"/>
                <w:szCs w:val="20"/>
              </w:rPr>
              <w:t>Sueldo</w:t>
            </w:r>
          </w:p>
        </w:tc>
        <w:tc>
          <w:tcPr>
            <w:tcW w:w="1985" w:type="dxa"/>
            <w:tcBorders>
              <w:top w:val="nil"/>
              <w:left w:val="nil"/>
              <w:bottom w:val="single" w:sz="4" w:space="0" w:color="auto"/>
              <w:right w:val="single" w:sz="4" w:space="0" w:color="auto"/>
            </w:tcBorders>
            <w:shd w:val="clear" w:color="auto" w:fill="auto"/>
            <w:noWrap/>
            <w:hideMark/>
          </w:tcPr>
          <w:p w14:paraId="34DF54BE"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11,285.59 </w:t>
            </w:r>
          </w:p>
        </w:tc>
        <w:tc>
          <w:tcPr>
            <w:tcW w:w="1701" w:type="dxa"/>
            <w:tcBorders>
              <w:top w:val="nil"/>
              <w:left w:val="nil"/>
              <w:bottom w:val="single" w:sz="4" w:space="0" w:color="auto"/>
              <w:right w:val="single" w:sz="4" w:space="0" w:color="auto"/>
            </w:tcBorders>
            <w:shd w:val="clear" w:color="auto" w:fill="auto"/>
            <w:noWrap/>
            <w:hideMark/>
          </w:tcPr>
          <w:p w14:paraId="76C2D98F"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11,849.87 </w:t>
            </w:r>
          </w:p>
        </w:tc>
        <w:tc>
          <w:tcPr>
            <w:tcW w:w="1917" w:type="dxa"/>
            <w:tcBorders>
              <w:top w:val="nil"/>
              <w:left w:val="nil"/>
              <w:bottom w:val="single" w:sz="4" w:space="0" w:color="auto"/>
              <w:right w:val="single" w:sz="4" w:space="0" w:color="auto"/>
            </w:tcBorders>
            <w:shd w:val="clear" w:color="auto" w:fill="auto"/>
            <w:noWrap/>
            <w:hideMark/>
          </w:tcPr>
          <w:p w14:paraId="2C21294E"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12,442.38 </w:t>
            </w:r>
          </w:p>
        </w:tc>
      </w:tr>
      <w:tr w:rsidR="002A7686" w:rsidRPr="00B7100E" w14:paraId="5CED2E71" w14:textId="77777777" w:rsidTr="007D1EAF">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AC01CF5" w14:textId="77777777" w:rsidR="002A7686" w:rsidRPr="00B7100E" w:rsidRDefault="002A7686" w:rsidP="007D1EAF">
            <w:pPr>
              <w:jc w:val="center"/>
              <w:rPr>
                <w:rFonts w:eastAsia="Times New Roman"/>
                <w:sz w:val="20"/>
                <w:szCs w:val="20"/>
              </w:rPr>
            </w:pPr>
            <w:r w:rsidRPr="00B7100E">
              <w:rPr>
                <w:rFonts w:eastAsia="Times New Roman"/>
                <w:sz w:val="20"/>
                <w:szCs w:val="20"/>
              </w:rPr>
              <w:t>4</w:t>
            </w:r>
          </w:p>
        </w:tc>
        <w:tc>
          <w:tcPr>
            <w:tcW w:w="2277" w:type="dxa"/>
            <w:tcBorders>
              <w:top w:val="nil"/>
              <w:left w:val="nil"/>
              <w:bottom w:val="single" w:sz="4" w:space="0" w:color="auto"/>
              <w:right w:val="single" w:sz="4" w:space="0" w:color="auto"/>
            </w:tcBorders>
            <w:shd w:val="clear" w:color="auto" w:fill="auto"/>
            <w:noWrap/>
            <w:vAlign w:val="center"/>
            <w:hideMark/>
          </w:tcPr>
          <w:p w14:paraId="4723C130" w14:textId="77777777" w:rsidR="002A7686" w:rsidRPr="00B7100E" w:rsidRDefault="002A7686" w:rsidP="007D1EAF">
            <w:pPr>
              <w:jc w:val="center"/>
              <w:rPr>
                <w:rFonts w:eastAsia="Times New Roman"/>
                <w:sz w:val="20"/>
                <w:szCs w:val="20"/>
              </w:rPr>
            </w:pPr>
            <w:r w:rsidRPr="00B7100E">
              <w:rPr>
                <w:rFonts w:eastAsia="Times New Roman"/>
                <w:sz w:val="20"/>
                <w:szCs w:val="20"/>
              </w:rPr>
              <w:t>Sueldo</w:t>
            </w:r>
          </w:p>
        </w:tc>
        <w:tc>
          <w:tcPr>
            <w:tcW w:w="1985" w:type="dxa"/>
            <w:tcBorders>
              <w:top w:val="nil"/>
              <w:left w:val="nil"/>
              <w:bottom w:val="single" w:sz="4" w:space="0" w:color="auto"/>
              <w:right w:val="single" w:sz="4" w:space="0" w:color="auto"/>
            </w:tcBorders>
            <w:shd w:val="clear" w:color="auto" w:fill="auto"/>
            <w:noWrap/>
            <w:hideMark/>
          </w:tcPr>
          <w:p w14:paraId="41B734A4"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13,039.41 </w:t>
            </w:r>
          </w:p>
        </w:tc>
        <w:tc>
          <w:tcPr>
            <w:tcW w:w="1701" w:type="dxa"/>
            <w:tcBorders>
              <w:top w:val="nil"/>
              <w:left w:val="nil"/>
              <w:bottom w:val="single" w:sz="4" w:space="0" w:color="auto"/>
              <w:right w:val="single" w:sz="4" w:space="0" w:color="auto"/>
            </w:tcBorders>
            <w:shd w:val="clear" w:color="auto" w:fill="auto"/>
            <w:noWrap/>
            <w:hideMark/>
          </w:tcPr>
          <w:p w14:paraId="2C6B4821"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13,691.40 </w:t>
            </w:r>
          </w:p>
        </w:tc>
        <w:tc>
          <w:tcPr>
            <w:tcW w:w="1917" w:type="dxa"/>
            <w:tcBorders>
              <w:top w:val="nil"/>
              <w:left w:val="nil"/>
              <w:bottom w:val="single" w:sz="4" w:space="0" w:color="auto"/>
              <w:right w:val="single" w:sz="4" w:space="0" w:color="auto"/>
            </w:tcBorders>
            <w:shd w:val="clear" w:color="auto" w:fill="auto"/>
            <w:noWrap/>
            <w:hideMark/>
          </w:tcPr>
          <w:p w14:paraId="2ABAD795"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14,375.96 </w:t>
            </w:r>
          </w:p>
        </w:tc>
      </w:tr>
      <w:tr w:rsidR="002A7686" w:rsidRPr="00B7100E" w14:paraId="606EF1C9" w14:textId="77777777" w:rsidTr="007D1EAF">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21B918D" w14:textId="77777777" w:rsidR="002A7686" w:rsidRPr="00B7100E" w:rsidRDefault="002A7686" w:rsidP="007D1EAF">
            <w:pPr>
              <w:jc w:val="center"/>
              <w:rPr>
                <w:rFonts w:eastAsia="Times New Roman"/>
                <w:sz w:val="20"/>
                <w:szCs w:val="20"/>
              </w:rPr>
            </w:pPr>
            <w:r w:rsidRPr="00B7100E">
              <w:rPr>
                <w:rFonts w:eastAsia="Times New Roman"/>
                <w:sz w:val="20"/>
                <w:szCs w:val="20"/>
              </w:rPr>
              <w:t>5</w:t>
            </w:r>
          </w:p>
        </w:tc>
        <w:tc>
          <w:tcPr>
            <w:tcW w:w="2277" w:type="dxa"/>
            <w:tcBorders>
              <w:top w:val="nil"/>
              <w:left w:val="nil"/>
              <w:bottom w:val="single" w:sz="4" w:space="0" w:color="auto"/>
              <w:right w:val="single" w:sz="4" w:space="0" w:color="auto"/>
            </w:tcBorders>
            <w:shd w:val="clear" w:color="auto" w:fill="auto"/>
            <w:noWrap/>
            <w:vAlign w:val="center"/>
            <w:hideMark/>
          </w:tcPr>
          <w:p w14:paraId="46AB824C" w14:textId="77777777" w:rsidR="002A7686" w:rsidRPr="00B7100E" w:rsidRDefault="002A7686" w:rsidP="007D1EAF">
            <w:pPr>
              <w:jc w:val="center"/>
              <w:rPr>
                <w:rFonts w:eastAsia="Times New Roman"/>
                <w:sz w:val="20"/>
                <w:szCs w:val="20"/>
              </w:rPr>
            </w:pPr>
            <w:r w:rsidRPr="00B7100E">
              <w:rPr>
                <w:rFonts w:eastAsia="Times New Roman"/>
                <w:sz w:val="20"/>
                <w:szCs w:val="20"/>
              </w:rPr>
              <w:t>Sueldo</w:t>
            </w:r>
          </w:p>
        </w:tc>
        <w:tc>
          <w:tcPr>
            <w:tcW w:w="1985" w:type="dxa"/>
            <w:tcBorders>
              <w:top w:val="nil"/>
              <w:left w:val="nil"/>
              <w:bottom w:val="single" w:sz="4" w:space="0" w:color="auto"/>
              <w:right w:val="single" w:sz="4" w:space="0" w:color="auto"/>
            </w:tcBorders>
            <w:shd w:val="clear" w:color="auto" w:fill="auto"/>
            <w:noWrap/>
            <w:hideMark/>
          </w:tcPr>
          <w:p w14:paraId="3CB280AA"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15,022.54 </w:t>
            </w:r>
          </w:p>
        </w:tc>
        <w:tc>
          <w:tcPr>
            <w:tcW w:w="1701" w:type="dxa"/>
            <w:tcBorders>
              <w:top w:val="nil"/>
              <w:left w:val="nil"/>
              <w:bottom w:val="single" w:sz="4" w:space="0" w:color="auto"/>
              <w:right w:val="single" w:sz="4" w:space="0" w:color="auto"/>
            </w:tcBorders>
            <w:shd w:val="clear" w:color="auto" w:fill="auto"/>
            <w:noWrap/>
            <w:hideMark/>
          </w:tcPr>
          <w:p w14:paraId="26FED88B"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15,773.66 </w:t>
            </w:r>
          </w:p>
        </w:tc>
        <w:tc>
          <w:tcPr>
            <w:tcW w:w="1917" w:type="dxa"/>
            <w:tcBorders>
              <w:top w:val="nil"/>
              <w:left w:val="nil"/>
              <w:bottom w:val="single" w:sz="4" w:space="0" w:color="auto"/>
              <w:right w:val="single" w:sz="4" w:space="0" w:color="auto"/>
            </w:tcBorders>
            <w:shd w:val="clear" w:color="auto" w:fill="auto"/>
            <w:noWrap/>
            <w:hideMark/>
          </w:tcPr>
          <w:p w14:paraId="19C61DB9"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16,562.34 </w:t>
            </w:r>
          </w:p>
        </w:tc>
      </w:tr>
      <w:tr w:rsidR="002A7686" w:rsidRPr="00B7100E" w14:paraId="55FE0E2C" w14:textId="77777777" w:rsidTr="007D1EAF">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B3E92F9" w14:textId="77777777" w:rsidR="002A7686" w:rsidRPr="00B7100E" w:rsidRDefault="002A7686" w:rsidP="007D1EAF">
            <w:pPr>
              <w:jc w:val="center"/>
              <w:rPr>
                <w:rFonts w:eastAsia="Times New Roman"/>
                <w:sz w:val="20"/>
                <w:szCs w:val="20"/>
              </w:rPr>
            </w:pPr>
            <w:r w:rsidRPr="00B7100E">
              <w:rPr>
                <w:rFonts w:eastAsia="Times New Roman"/>
                <w:sz w:val="20"/>
                <w:szCs w:val="20"/>
              </w:rPr>
              <w:t>6</w:t>
            </w:r>
          </w:p>
        </w:tc>
        <w:tc>
          <w:tcPr>
            <w:tcW w:w="2277" w:type="dxa"/>
            <w:tcBorders>
              <w:top w:val="nil"/>
              <w:left w:val="nil"/>
              <w:bottom w:val="single" w:sz="4" w:space="0" w:color="auto"/>
              <w:right w:val="single" w:sz="4" w:space="0" w:color="auto"/>
            </w:tcBorders>
            <w:shd w:val="clear" w:color="auto" w:fill="auto"/>
            <w:noWrap/>
            <w:vAlign w:val="center"/>
            <w:hideMark/>
          </w:tcPr>
          <w:p w14:paraId="4A9923F6" w14:textId="77777777" w:rsidR="002A7686" w:rsidRPr="00B7100E" w:rsidRDefault="002A7686" w:rsidP="007D1EAF">
            <w:pPr>
              <w:jc w:val="center"/>
              <w:rPr>
                <w:rFonts w:eastAsia="Times New Roman"/>
                <w:sz w:val="20"/>
                <w:szCs w:val="20"/>
              </w:rPr>
            </w:pPr>
            <w:r w:rsidRPr="00B7100E">
              <w:rPr>
                <w:rFonts w:eastAsia="Times New Roman"/>
                <w:sz w:val="20"/>
                <w:szCs w:val="20"/>
              </w:rPr>
              <w:t>Sueldo</w:t>
            </w:r>
          </w:p>
        </w:tc>
        <w:tc>
          <w:tcPr>
            <w:tcW w:w="1985" w:type="dxa"/>
            <w:tcBorders>
              <w:top w:val="nil"/>
              <w:left w:val="nil"/>
              <w:bottom w:val="single" w:sz="4" w:space="0" w:color="auto"/>
              <w:right w:val="single" w:sz="4" w:space="0" w:color="auto"/>
            </w:tcBorders>
            <w:shd w:val="clear" w:color="auto" w:fill="auto"/>
            <w:noWrap/>
            <w:hideMark/>
          </w:tcPr>
          <w:p w14:paraId="70057579"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17,432.52 </w:t>
            </w:r>
          </w:p>
        </w:tc>
        <w:tc>
          <w:tcPr>
            <w:tcW w:w="1701" w:type="dxa"/>
            <w:tcBorders>
              <w:top w:val="nil"/>
              <w:left w:val="nil"/>
              <w:bottom w:val="single" w:sz="4" w:space="0" w:color="auto"/>
              <w:right w:val="single" w:sz="4" w:space="0" w:color="auto"/>
            </w:tcBorders>
            <w:shd w:val="clear" w:color="auto" w:fill="auto"/>
            <w:noWrap/>
            <w:hideMark/>
          </w:tcPr>
          <w:p w14:paraId="1C788C62"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18,304.14 </w:t>
            </w:r>
          </w:p>
        </w:tc>
        <w:tc>
          <w:tcPr>
            <w:tcW w:w="1917" w:type="dxa"/>
            <w:tcBorders>
              <w:top w:val="nil"/>
              <w:left w:val="nil"/>
              <w:bottom w:val="single" w:sz="4" w:space="0" w:color="auto"/>
              <w:right w:val="single" w:sz="4" w:space="0" w:color="auto"/>
            </w:tcBorders>
            <w:shd w:val="clear" w:color="auto" w:fill="auto"/>
            <w:noWrap/>
            <w:hideMark/>
          </w:tcPr>
          <w:p w14:paraId="57AE54F5"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19,219.36 </w:t>
            </w:r>
          </w:p>
        </w:tc>
      </w:tr>
      <w:tr w:rsidR="002A7686" w:rsidRPr="00B7100E" w14:paraId="2C93C398" w14:textId="77777777" w:rsidTr="007D1EAF">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E729FA7" w14:textId="77777777" w:rsidR="002A7686" w:rsidRPr="00B7100E" w:rsidRDefault="002A7686" w:rsidP="007D1EAF">
            <w:pPr>
              <w:jc w:val="center"/>
              <w:rPr>
                <w:rFonts w:eastAsia="Times New Roman"/>
                <w:sz w:val="20"/>
                <w:szCs w:val="20"/>
              </w:rPr>
            </w:pPr>
            <w:r w:rsidRPr="00B7100E">
              <w:rPr>
                <w:rFonts w:eastAsia="Times New Roman"/>
                <w:sz w:val="20"/>
                <w:szCs w:val="20"/>
              </w:rPr>
              <w:t>7</w:t>
            </w:r>
          </w:p>
        </w:tc>
        <w:tc>
          <w:tcPr>
            <w:tcW w:w="2277" w:type="dxa"/>
            <w:tcBorders>
              <w:top w:val="nil"/>
              <w:left w:val="nil"/>
              <w:bottom w:val="single" w:sz="4" w:space="0" w:color="auto"/>
              <w:right w:val="single" w:sz="4" w:space="0" w:color="auto"/>
            </w:tcBorders>
            <w:shd w:val="clear" w:color="auto" w:fill="auto"/>
            <w:noWrap/>
            <w:vAlign w:val="center"/>
            <w:hideMark/>
          </w:tcPr>
          <w:p w14:paraId="5E639232" w14:textId="77777777" w:rsidR="002A7686" w:rsidRPr="00B7100E" w:rsidRDefault="002A7686" w:rsidP="007D1EAF">
            <w:pPr>
              <w:jc w:val="center"/>
              <w:rPr>
                <w:rFonts w:eastAsia="Times New Roman"/>
                <w:sz w:val="20"/>
                <w:szCs w:val="20"/>
              </w:rPr>
            </w:pPr>
            <w:r w:rsidRPr="00B7100E">
              <w:rPr>
                <w:rFonts w:eastAsia="Times New Roman"/>
                <w:sz w:val="20"/>
                <w:szCs w:val="20"/>
              </w:rPr>
              <w:t>Sueldo</w:t>
            </w:r>
          </w:p>
        </w:tc>
        <w:tc>
          <w:tcPr>
            <w:tcW w:w="1985" w:type="dxa"/>
            <w:tcBorders>
              <w:top w:val="nil"/>
              <w:left w:val="nil"/>
              <w:bottom w:val="single" w:sz="4" w:space="0" w:color="auto"/>
              <w:right w:val="single" w:sz="4" w:space="0" w:color="auto"/>
            </w:tcBorders>
            <w:shd w:val="clear" w:color="auto" w:fill="auto"/>
            <w:noWrap/>
            <w:hideMark/>
          </w:tcPr>
          <w:p w14:paraId="2CEC81C6"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20,141.52 </w:t>
            </w:r>
          </w:p>
        </w:tc>
        <w:tc>
          <w:tcPr>
            <w:tcW w:w="1701" w:type="dxa"/>
            <w:tcBorders>
              <w:top w:val="nil"/>
              <w:left w:val="nil"/>
              <w:bottom w:val="single" w:sz="4" w:space="0" w:color="auto"/>
              <w:right w:val="single" w:sz="4" w:space="0" w:color="auto"/>
            </w:tcBorders>
            <w:shd w:val="clear" w:color="auto" w:fill="auto"/>
            <w:noWrap/>
            <w:hideMark/>
          </w:tcPr>
          <w:p w14:paraId="083B5B34"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21,148.59 </w:t>
            </w:r>
          </w:p>
        </w:tc>
        <w:tc>
          <w:tcPr>
            <w:tcW w:w="1917" w:type="dxa"/>
            <w:tcBorders>
              <w:top w:val="nil"/>
              <w:left w:val="nil"/>
              <w:bottom w:val="single" w:sz="4" w:space="0" w:color="auto"/>
              <w:right w:val="single" w:sz="4" w:space="0" w:color="auto"/>
            </w:tcBorders>
            <w:shd w:val="clear" w:color="auto" w:fill="auto"/>
            <w:noWrap/>
            <w:hideMark/>
          </w:tcPr>
          <w:p w14:paraId="68269E4C"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22,206.02 </w:t>
            </w:r>
          </w:p>
        </w:tc>
      </w:tr>
      <w:tr w:rsidR="002A7686" w:rsidRPr="00B7100E" w14:paraId="4B9070D0" w14:textId="77777777" w:rsidTr="007D1EAF">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BC36CF8" w14:textId="77777777" w:rsidR="002A7686" w:rsidRPr="00B7100E" w:rsidRDefault="002A7686" w:rsidP="007D1EAF">
            <w:pPr>
              <w:jc w:val="center"/>
              <w:rPr>
                <w:rFonts w:eastAsia="Times New Roman"/>
                <w:sz w:val="20"/>
                <w:szCs w:val="20"/>
              </w:rPr>
            </w:pPr>
            <w:r w:rsidRPr="00B7100E">
              <w:rPr>
                <w:rFonts w:eastAsia="Times New Roman"/>
                <w:sz w:val="20"/>
                <w:szCs w:val="20"/>
              </w:rPr>
              <w:t>8</w:t>
            </w:r>
          </w:p>
        </w:tc>
        <w:tc>
          <w:tcPr>
            <w:tcW w:w="2277" w:type="dxa"/>
            <w:tcBorders>
              <w:top w:val="nil"/>
              <w:left w:val="nil"/>
              <w:bottom w:val="single" w:sz="4" w:space="0" w:color="auto"/>
              <w:right w:val="single" w:sz="4" w:space="0" w:color="auto"/>
            </w:tcBorders>
            <w:shd w:val="clear" w:color="auto" w:fill="auto"/>
            <w:noWrap/>
            <w:vAlign w:val="center"/>
            <w:hideMark/>
          </w:tcPr>
          <w:p w14:paraId="53383C43" w14:textId="77777777" w:rsidR="002A7686" w:rsidRPr="00B7100E" w:rsidRDefault="002A7686" w:rsidP="007D1EAF">
            <w:pPr>
              <w:jc w:val="center"/>
              <w:rPr>
                <w:rFonts w:eastAsia="Times New Roman"/>
                <w:sz w:val="20"/>
                <w:szCs w:val="20"/>
              </w:rPr>
            </w:pPr>
            <w:r w:rsidRPr="00B7100E">
              <w:rPr>
                <w:rFonts w:eastAsia="Times New Roman"/>
                <w:sz w:val="20"/>
                <w:szCs w:val="20"/>
              </w:rPr>
              <w:t>Sueldo</w:t>
            </w:r>
          </w:p>
        </w:tc>
        <w:tc>
          <w:tcPr>
            <w:tcW w:w="1985" w:type="dxa"/>
            <w:tcBorders>
              <w:top w:val="nil"/>
              <w:left w:val="nil"/>
              <w:bottom w:val="single" w:sz="4" w:space="0" w:color="auto"/>
              <w:right w:val="single" w:sz="4" w:space="0" w:color="auto"/>
            </w:tcBorders>
            <w:shd w:val="clear" w:color="auto" w:fill="auto"/>
            <w:noWrap/>
            <w:hideMark/>
          </w:tcPr>
          <w:p w14:paraId="2F6CABD6"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23,316.34 </w:t>
            </w:r>
          </w:p>
        </w:tc>
        <w:tc>
          <w:tcPr>
            <w:tcW w:w="1701" w:type="dxa"/>
            <w:tcBorders>
              <w:top w:val="nil"/>
              <w:left w:val="nil"/>
              <w:bottom w:val="single" w:sz="4" w:space="0" w:color="auto"/>
              <w:right w:val="single" w:sz="4" w:space="0" w:color="auto"/>
            </w:tcBorders>
            <w:shd w:val="clear" w:color="auto" w:fill="auto"/>
            <w:noWrap/>
            <w:hideMark/>
          </w:tcPr>
          <w:p w14:paraId="7708EDE1"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24,482.16 </w:t>
            </w:r>
          </w:p>
        </w:tc>
        <w:tc>
          <w:tcPr>
            <w:tcW w:w="1917" w:type="dxa"/>
            <w:tcBorders>
              <w:top w:val="nil"/>
              <w:left w:val="nil"/>
              <w:bottom w:val="single" w:sz="4" w:space="0" w:color="auto"/>
              <w:right w:val="single" w:sz="4" w:space="0" w:color="auto"/>
            </w:tcBorders>
            <w:shd w:val="clear" w:color="auto" w:fill="auto"/>
            <w:noWrap/>
            <w:hideMark/>
          </w:tcPr>
          <w:p w14:paraId="2C9AD956"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25,706.28 </w:t>
            </w:r>
          </w:p>
        </w:tc>
      </w:tr>
      <w:tr w:rsidR="002A7686" w:rsidRPr="00B7100E" w14:paraId="2FDA67EC" w14:textId="77777777" w:rsidTr="007D1EAF">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F44BAB8" w14:textId="77777777" w:rsidR="002A7686" w:rsidRPr="00B7100E" w:rsidRDefault="002A7686" w:rsidP="007D1EAF">
            <w:pPr>
              <w:jc w:val="center"/>
              <w:rPr>
                <w:rFonts w:eastAsia="Times New Roman"/>
                <w:sz w:val="20"/>
                <w:szCs w:val="20"/>
              </w:rPr>
            </w:pPr>
            <w:r w:rsidRPr="00B7100E">
              <w:rPr>
                <w:rFonts w:eastAsia="Times New Roman"/>
                <w:sz w:val="20"/>
                <w:szCs w:val="20"/>
              </w:rPr>
              <w:t>9</w:t>
            </w:r>
          </w:p>
        </w:tc>
        <w:tc>
          <w:tcPr>
            <w:tcW w:w="2277" w:type="dxa"/>
            <w:tcBorders>
              <w:top w:val="nil"/>
              <w:left w:val="nil"/>
              <w:bottom w:val="single" w:sz="4" w:space="0" w:color="auto"/>
              <w:right w:val="single" w:sz="4" w:space="0" w:color="auto"/>
            </w:tcBorders>
            <w:shd w:val="clear" w:color="auto" w:fill="auto"/>
            <w:noWrap/>
            <w:vAlign w:val="center"/>
            <w:hideMark/>
          </w:tcPr>
          <w:p w14:paraId="0ABC18E9" w14:textId="77777777" w:rsidR="002A7686" w:rsidRPr="00B7100E" w:rsidRDefault="002A7686" w:rsidP="007D1EAF">
            <w:pPr>
              <w:jc w:val="center"/>
              <w:rPr>
                <w:rFonts w:eastAsia="Times New Roman"/>
                <w:sz w:val="20"/>
                <w:szCs w:val="20"/>
              </w:rPr>
            </w:pPr>
            <w:r w:rsidRPr="00B7100E">
              <w:rPr>
                <w:rFonts w:eastAsia="Times New Roman"/>
                <w:sz w:val="20"/>
                <w:szCs w:val="20"/>
              </w:rPr>
              <w:t>Sueldo</w:t>
            </w:r>
          </w:p>
        </w:tc>
        <w:tc>
          <w:tcPr>
            <w:tcW w:w="1985" w:type="dxa"/>
            <w:tcBorders>
              <w:top w:val="nil"/>
              <w:left w:val="nil"/>
              <w:bottom w:val="single" w:sz="4" w:space="0" w:color="auto"/>
              <w:right w:val="single" w:sz="4" w:space="0" w:color="auto"/>
            </w:tcBorders>
            <w:shd w:val="clear" w:color="auto" w:fill="auto"/>
            <w:noWrap/>
            <w:hideMark/>
          </w:tcPr>
          <w:p w14:paraId="6D14640E"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26,991.60 </w:t>
            </w:r>
          </w:p>
        </w:tc>
        <w:tc>
          <w:tcPr>
            <w:tcW w:w="1701" w:type="dxa"/>
            <w:tcBorders>
              <w:top w:val="nil"/>
              <w:left w:val="nil"/>
              <w:bottom w:val="single" w:sz="4" w:space="0" w:color="auto"/>
              <w:right w:val="single" w:sz="4" w:space="0" w:color="auto"/>
            </w:tcBorders>
            <w:shd w:val="clear" w:color="auto" w:fill="auto"/>
            <w:noWrap/>
            <w:hideMark/>
          </w:tcPr>
          <w:p w14:paraId="424F5CE1"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28,341.17 </w:t>
            </w:r>
          </w:p>
        </w:tc>
        <w:tc>
          <w:tcPr>
            <w:tcW w:w="1917" w:type="dxa"/>
            <w:tcBorders>
              <w:top w:val="nil"/>
              <w:left w:val="nil"/>
              <w:bottom w:val="single" w:sz="4" w:space="0" w:color="auto"/>
              <w:right w:val="single" w:sz="4" w:space="0" w:color="auto"/>
            </w:tcBorders>
            <w:shd w:val="clear" w:color="auto" w:fill="auto"/>
            <w:noWrap/>
            <w:hideMark/>
          </w:tcPr>
          <w:p w14:paraId="79AAFDE0"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29,758.23 </w:t>
            </w:r>
          </w:p>
        </w:tc>
      </w:tr>
    </w:tbl>
    <w:p w14:paraId="68D191CA" w14:textId="77777777" w:rsidR="002A7686" w:rsidRPr="00B7100E" w:rsidRDefault="002A7686" w:rsidP="002A7686">
      <w:pPr>
        <w:rPr>
          <w:rFonts w:eastAsia="Times New Roman"/>
          <w:b/>
          <w:bCs/>
          <w:u w:val="single"/>
        </w:rPr>
      </w:pPr>
    </w:p>
    <w:p w14:paraId="4AD2D00B" w14:textId="77777777" w:rsidR="002A7686" w:rsidRPr="00B7100E" w:rsidRDefault="002A7686" w:rsidP="002A7686">
      <w:pPr>
        <w:rPr>
          <w:rFonts w:eastAsia="Times New Roman"/>
          <w:b/>
          <w:bCs/>
          <w:u w:val="single"/>
        </w:rPr>
      </w:pPr>
      <w:r w:rsidRPr="00B7100E">
        <w:rPr>
          <w:rFonts w:eastAsia="Times New Roman"/>
          <w:b/>
          <w:bCs/>
          <w:u w:val="single"/>
        </w:rPr>
        <w:t>MANDOS MEDIOS Y SUPERIORES</w:t>
      </w:r>
    </w:p>
    <w:tbl>
      <w:tblPr>
        <w:tblW w:w="8300" w:type="dxa"/>
        <w:jc w:val="center"/>
        <w:tblCellMar>
          <w:left w:w="70" w:type="dxa"/>
          <w:right w:w="70" w:type="dxa"/>
        </w:tblCellMar>
        <w:tblLook w:val="04A0" w:firstRow="1" w:lastRow="0" w:firstColumn="1" w:lastColumn="0" w:noHBand="0" w:noVBand="1"/>
      </w:tblPr>
      <w:tblGrid>
        <w:gridCol w:w="1340"/>
        <w:gridCol w:w="3440"/>
        <w:gridCol w:w="1738"/>
        <w:gridCol w:w="1782"/>
      </w:tblGrid>
      <w:tr w:rsidR="002A7686" w:rsidRPr="00B7100E" w14:paraId="5442E00D" w14:textId="77777777" w:rsidTr="007D1EAF">
        <w:trPr>
          <w:trHeight w:val="300"/>
          <w:jc w:val="center"/>
        </w:trPr>
        <w:tc>
          <w:tcPr>
            <w:tcW w:w="134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48411C9" w14:textId="77777777" w:rsidR="002A7686" w:rsidRPr="00B7100E" w:rsidRDefault="002A7686" w:rsidP="007D1EAF">
            <w:pPr>
              <w:jc w:val="center"/>
              <w:rPr>
                <w:rFonts w:eastAsia="Times New Roman"/>
                <w:b/>
                <w:bCs/>
                <w:color w:val="000000"/>
                <w:sz w:val="20"/>
                <w:szCs w:val="20"/>
              </w:rPr>
            </w:pPr>
            <w:r w:rsidRPr="00B7100E">
              <w:rPr>
                <w:rFonts w:eastAsia="Times New Roman"/>
                <w:b/>
                <w:bCs/>
                <w:color w:val="000000"/>
                <w:sz w:val="20"/>
                <w:szCs w:val="20"/>
              </w:rPr>
              <w:t>NIVEL</w:t>
            </w:r>
          </w:p>
        </w:tc>
        <w:tc>
          <w:tcPr>
            <w:tcW w:w="344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9AB130E" w14:textId="77777777" w:rsidR="002A7686" w:rsidRPr="00B7100E" w:rsidRDefault="002A7686" w:rsidP="007D1EAF">
            <w:pPr>
              <w:jc w:val="center"/>
              <w:rPr>
                <w:rFonts w:eastAsia="Times New Roman"/>
                <w:b/>
                <w:bCs/>
                <w:color w:val="000000"/>
                <w:sz w:val="20"/>
                <w:szCs w:val="20"/>
              </w:rPr>
            </w:pPr>
            <w:r w:rsidRPr="00B7100E">
              <w:rPr>
                <w:rFonts w:eastAsia="Times New Roman"/>
                <w:b/>
                <w:bCs/>
                <w:color w:val="000000"/>
                <w:sz w:val="20"/>
                <w:szCs w:val="20"/>
              </w:rPr>
              <w:t>PUESTO</w:t>
            </w:r>
          </w:p>
        </w:tc>
        <w:tc>
          <w:tcPr>
            <w:tcW w:w="3520" w:type="dxa"/>
            <w:gridSpan w:val="2"/>
            <w:tcBorders>
              <w:top w:val="single" w:sz="4" w:space="0" w:color="auto"/>
              <w:left w:val="nil"/>
              <w:bottom w:val="single" w:sz="4" w:space="0" w:color="auto"/>
              <w:right w:val="single" w:sz="4" w:space="0" w:color="auto"/>
            </w:tcBorders>
            <w:shd w:val="clear" w:color="000000" w:fill="BFBFBF"/>
            <w:noWrap/>
            <w:vAlign w:val="center"/>
            <w:hideMark/>
          </w:tcPr>
          <w:p w14:paraId="2306BB0E" w14:textId="77777777" w:rsidR="002A7686" w:rsidRPr="00B7100E" w:rsidRDefault="002A7686" w:rsidP="007D1EAF">
            <w:pPr>
              <w:jc w:val="center"/>
              <w:rPr>
                <w:rFonts w:eastAsia="Times New Roman"/>
                <w:b/>
                <w:bCs/>
                <w:sz w:val="20"/>
                <w:szCs w:val="20"/>
              </w:rPr>
            </w:pPr>
            <w:r w:rsidRPr="00B7100E">
              <w:rPr>
                <w:rFonts w:eastAsia="Times New Roman"/>
                <w:b/>
                <w:bCs/>
                <w:sz w:val="20"/>
                <w:szCs w:val="20"/>
              </w:rPr>
              <w:t>SUELDO</w:t>
            </w:r>
          </w:p>
        </w:tc>
      </w:tr>
      <w:tr w:rsidR="002A7686" w:rsidRPr="00B7100E" w14:paraId="274AA0C1" w14:textId="77777777" w:rsidTr="007D1EAF">
        <w:trPr>
          <w:trHeight w:val="300"/>
          <w:jc w:val="center"/>
        </w:trPr>
        <w:tc>
          <w:tcPr>
            <w:tcW w:w="1340" w:type="dxa"/>
            <w:vMerge/>
            <w:tcBorders>
              <w:top w:val="single" w:sz="4" w:space="0" w:color="auto"/>
              <w:left w:val="single" w:sz="4" w:space="0" w:color="auto"/>
              <w:bottom w:val="single" w:sz="4" w:space="0" w:color="auto"/>
              <w:right w:val="single" w:sz="4" w:space="0" w:color="auto"/>
            </w:tcBorders>
            <w:vAlign w:val="center"/>
            <w:hideMark/>
          </w:tcPr>
          <w:p w14:paraId="249A3601" w14:textId="77777777" w:rsidR="002A7686" w:rsidRPr="00B7100E" w:rsidRDefault="002A7686" w:rsidP="007D1EAF">
            <w:pPr>
              <w:jc w:val="center"/>
              <w:rPr>
                <w:rFonts w:eastAsia="Times New Roman"/>
                <w:b/>
                <w:bCs/>
                <w:color w:val="000000"/>
                <w:sz w:val="20"/>
                <w:szCs w:val="20"/>
              </w:rPr>
            </w:pPr>
          </w:p>
        </w:tc>
        <w:tc>
          <w:tcPr>
            <w:tcW w:w="3440" w:type="dxa"/>
            <w:vMerge/>
            <w:tcBorders>
              <w:top w:val="single" w:sz="4" w:space="0" w:color="auto"/>
              <w:left w:val="single" w:sz="4" w:space="0" w:color="auto"/>
              <w:bottom w:val="single" w:sz="4" w:space="0" w:color="auto"/>
              <w:right w:val="single" w:sz="4" w:space="0" w:color="auto"/>
            </w:tcBorders>
            <w:vAlign w:val="center"/>
            <w:hideMark/>
          </w:tcPr>
          <w:p w14:paraId="4B1691B0" w14:textId="77777777" w:rsidR="002A7686" w:rsidRPr="00B7100E" w:rsidRDefault="002A7686" w:rsidP="007D1EAF">
            <w:pPr>
              <w:jc w:val="center"/>
              <w:rPr>
                <w:rFonts w:eastAsia="Times New Roman"/>
                <w:b/>
                <w:bCs/>
                <w:color w:val="000000"/>
                <w:sz w:val="20"/>
                <w:szCs w:val="20"/>
              </w:rPr>
            </w:pPr>
          </w:p>
        </w:tc>
        <w:tc>
          <w:tcPr>
            <w:tcW w:w="1738" w:type="dxa"/>
            <w:tcBorders>
              <w:top w:val="nil"/>
              <w:left w:val="nil"/>
              <w:bottom w:val="single" w:sz="4" w:space="0" w:color="auto"/>
              <w:right w:val="single" w:sz="4" w:space="0" w:color="auto"/>
            </w:tcBorders>
            <w:shd w:val="clear" w:color="000000" w:fill="BFBFBF"/>
            <w:noWrap/>
            <w:vAlign w:val="center"/>
            <w:hideMark/>
          </w:tcPr>
          <w:p w14:paraId="3BDFF829" w14:textId="77777777" w:rsidR="002A7686" w:rsidRPr="00B7100E" w:rsidRDefault="002A7686" w:rsidP="007D1EAF">
            <w:pPr>
              <w:jc w:val="center"/>
              <w:rPr>
                <w:rFonts w:eastAsia="Times New Roman"/>
                <w:b/>
                <w:bCs/>
                <w:color w:val="000000"/>
                <w:sz w:val="20"/>
                <w:szCs w:val="20"/>
              </w:rPr>
            </w:pPr>
            <w:r w:rsidRPr="00B7100E">
              <w:rPr>
                <w:rFonts w:eastAsia="Times New Roman"/>
                <w:b/>
                <w:bCs/>
                <w:color w:val="000000"/>
                <w:sz w:val="20"/>
                <w:szCs w:val="20"/>
              </w:rPr>
              <w:t>MINIMO</w:t>
            </w:r>
          </w:p>
        </w:tc>
        <w:tc>
          <w:tcPr>
            <w:tcW w:w="1782" w:type="dxa"/>
            <w:tcBorders>
              <w:top w:val="nil"/>
              <w:left w:val="nil"/>
              <w:bottom w:val="single" w:sz="4" w:space="0" w:color="auto"/>
              <w:right w:val="single" w:sz="4" w:space="0" w:color="auto"/>
            </w:tcBorders>
            <w:shd w:val="clear" w:color="000000" w:fill="BFBFBF"/>
            <w:noWrap/>
            <w:vAlign w:val="center"/>
            <w:hideMark/>
          </w:tcPr>
          <w:p w14:paraId="1A4013F7" w14:textId="77777777" w:rsidR="002A7686" w:rsidRPr="00B7100E" w:rsidRDefault="002A7686" w:rsidP="007D1EAF">
            <w:pPr>
              <w:jc w:val="center"/>
              <w:rPr>
                <w:rFonts w:eastAsia="Times New Roman"/>
                <w:b/>
                <w:bCs/>
                <w:color w:val="000000"/>
                <w:sz w:val="20"/>
                <w:szCs w:val="20"/>
              </w:rPr>
            </w:pPr>
            <w:r w:rsidRPr="00B7100E">
              <w:rPr>
                <w:rFonts w:eastAsia="Times New Roman"/>
                <w:b/>
                <w:bCs/>
                <w:color w:val="000000"/>
                <w:sz w:val="20"/>
                <w:szCs w:val="20"/>
              </w:rPr>
              <w:t>MAXIMO</w:t>
            </w:r>
          </w:p>
        </w:tc>
      </w:tr>
      <w:tr w:rsidR="002A7686" w:rsidRPr="00B7100E" w14:paraId="128384A8" w14:textId="77777777" w:rsidTr="007D1EAF">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505E487"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9</w:t>
            </w:r>
          </w:p>
        </w:tc>
        <w:tc>
          <w:tcPr>
            <w:tcW w:w="3440" w:type="dxa"/>
            <w:tcBorders>
              <w:top w:val="nil"/>
              <w:left w:val="nil"/>
              <w:bottom w:val="single" w:sz="4" w:space="0" w:color="auto"/>
              <w:right w:val="single" w:sz="4" w:space="0" w:color="auto"/>
            </w:tcBorders>
            <w:shd w:val="clear" w:color="auto" w:fill="auto"/>
            <w:noWrap/>
            <w:vAlign w:val="center"/>
            <w:hideMark/>
          </w:tcPr>
          <w:p w14:paraId="7E1CF5C4" w14:textId="77777777" w:rsidR="002A7686" w:rsidRPr="00B7100E" w:rsidRDefault="002A7686" w:rsidP="007D1EAF">
            <w:pPr>
              <w:rPr>
                <w:rFonts w:eastAsia="Times New Roman"/>
                <w:color w:val="000000"/>
                <w:sz w:val="20"/>
                <w:szCs w:val="20"/>
              </w:rPr>
            </w:pPr>
            <w:r w:rsidRPr="00B7100E">
              <w:rPr>
                <w:rFonts w:eastAsia="Times New Roman"/>
                <w:color w:val="000000"/>
                <w:sz w:val="20"/>
                <w:szCs w:val="20"/>
              </w:rPr>
              <w:t>Jefe de Departamento</w:t>
            </w:r>
          </w:p>
        </w:tc>
        <w:tc>
          <w:tcPr>
            <w:tcW w:w="1738" w:type="dxa"/>
            <w:tcBorders>
              <w:top w:val="nil"/>
              <w:left w:val="nil"/>
              <w:bottom w:val="single" w:sz="4" w:space="0" w:color="auto"/>
              <w:right w:val="single" w:sz="4" w:space="0" w:color="auto"/>
            </w:tcBorders>
            <w:shd w:val="clear" w:color="auto" w:fill="auto"/>
            <w:noWrap/>
            <w:hideMark/>
          </w:tcPr>
          <w:p w14:paraId="380D619B" w14:textId="77777777" w:rsidR="002A7686" w:rsidRPr="00B7100E" w:rsidRDefault="002A7686" w:rsidP="007D1EAF">
            <w:pPr>
              <w:jc w:val="right"/>
              <w:rPr>
                <w:rFonts w:eastAsia="Times New Roman"/>
                <w:color w:val="000000"/>
                <w:sz w:val="20"/>
                <w:szCs w:val="20"/>
              </w:rPr>
            </w:pPr>
          </w:p>
        </w:tc>
        <w:tc>
          <w:tcPr>
            <w:tcW w:w="1782" w:type="dxa"/>
            <w:tcBorders>
              <w:top w:val="nil"/>
              <w:left w:val="nil"/>
              <w:bottom w:val="single" w:sz="4" w:space="0" w:color="auto"/>
              <w:right w:val="single" w:sz="4" w:space="0" w:color="auto"/>
            </w:tcBorders>
            <w:shd w:val="clear" w:color="auto" w:fill="auto"/>
            <w:noWrap/>
            <w:hideMark/>
          </w:tcPr>
          <w:p w14:paraId="74664575"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21,849.23 </w:t>
            </w:r>
          </w:p>
        </w:tc>
      </w:tr>
      <w:tr w:rsidR="002A7686" w:rsidRPr="00B7100E" w14:paraId="291A6B9A" w14:textId="77777777" w:rsidTr="007D1EAF">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5A84CAEA"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10</w:t>
            </w:r>
          </w:p>
        </w:tc>
        <w:tc>
          <w:tcPr>
            <w:tcW w:w="3440" w:type="dxa"/>
            <w:tcBorders>
              <w:top w:val="nil"/>
              <w:left w:val="nil"/>
              <w:bottom w:val="single" w:sz="4" w:space="0" w:color="auto"/>
              <w:right w:val="nil"/>
            </w:tcBorders>
            <w:shd w:val="clear" w:color="auto" w:fill="auto"/>
            <w:noWrap/>
            <w:vAlign w:val="center"/>
            <w:hideMark/>
          </w:tcPr>
          <w:p w14:paraId="33696174" w14:textId="77777777" w:rsidR="002A7686" w:rsidRPr="00B7100E" w:rsidRDefault="002A7686" w:rsidP="007D1EAF">
            <w:pPr>
              <w:rPr>
                <w:rFonts w:eastAsia="Times New Roman"/>
                <w:color w:val="000000"/>
                <w:sz w:val="20"/>
                <w:szCs w:val="20"/>
              </w:rPr>
            </w:pPr>
            <w:r w:rsidRPr="00B7100E">
              <w:rPr>
                <w:rFonts w:eastAsia="Times New Roman"/>
                <w:color w:val="000000"/>
                <w:sz w:val="20"/>
                <w:szCs w:val="20"/>
              </w:rPr>
              <w:t>Subdirector</w:t>
            </w:r>
          </w:p>
        </w:tc>
        <w:tc>
          <w:tcPr>
            <w:tcW w:w="1738" w:type="dxa"/>
            <w:tcBorders>
              <w:top w:val="nil"/>
              <w:left w:val="single" w:sz="4" w:space="0" w:color="auto"/>
              <w:bottom w:val="single" w:sz="4" w:space="0" w:color="auto"/>
              <w:right w:val="single" w:sz="4" w:space="0" w:color="auto"/>
            </w:tcBorders>
            <w:shd w:val="clear" w:color="auto" w:fill="auto"/>
            <w:noWrap/>
            <w:hideMark/>
          </w:tcPr>
          <w:p w14:paraId="6CCC6EF0" w14:textId="77777777" w:rsidR="002A7686" w:rsidRPr="00B7100E" w:rsidRDefault="002A7686" w:rsidP="007D1EAF">
            <w:pPr>
              <w:jc w:val="right"/>
              <w:rPr>
                <w:rFonts w:eastAsia="Times New Roman"/>
                <w:color w:val="000000"/>
                <w:sz w:val="20"/>
                <w:szCs w:val="20"/>
              </w:rPr>
            </w:pPr>
          </w:p>
        </w:tc>
        <w:tc>
          <w:tcPr>
            <w:tcW w:w="1782" w:type="dxa"/>
            <w:tcBorders>
              <w:top w:val="nil"/>
              <w:left w:val="nil"/>
              <w:bottom w:val="single" w:sz="4" w:space="0" w:color="auto"/>
              <w:right w:val="single" w:sz="4" w:space="0" w:color="auto"/>
            </w:tcBorders>
            <w:shd w:val="clear" w:color="auto" w:fill="auto"/>
            <w:noWrap/>
            <w:hideMark/>
          </w:tcPr>
          <w:p w14:paraId="79C8D82F"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22,727.74 </w:t>
            </w:r>
          </w:p>
        </w:tc>
      </w:tr>
      <w:tr w:rsidR="002A7686" w:rsidRPr="00B7100E" w14:paraId="2984B674" w14:textId="77777777" w:rsidTr="007D1EAF">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59EB567"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11</w:t>
            </w:r>
          </w:p>
        </w:tc>
        <w:tc>
          <w:tcPr>
            <w:tcW w:w="3440" w:type="dxa"/>
            <w:tcBorders>
              <w:top w:val="nil"/>
              <w:left w:val="nil"/>
              <w:bottom w:val="single" w:sz="4" w:space="0" w:color="auto"/>
              <w:right w:val="nil"/>
            </w:tcBorders>
            <w:shd w:val="clear" w:color="auto" w:fill="auto"/>
            <w:noWrap/>
            <w:vAlign w:val="center"/>
            <w:hideMark/>
          </w:tcPr>
          <w:p w14:paraId="64A2350A" w14:textId="77777777" w:rsidR="002A7686" w:rsidRPr="00B7100E" w:rsidRDefault="002A7686" w:rsidP="007D1EAF">
            <w:pPr>
              <w:rPr>
                <w:rFonts w:eastAsia="Times New Roman"/>
                <w:color w:val="000000"/>
                <w:sz w:val="20"/>
                <w:szCs w:val="20"/>
              </w:rPr>
            </w:pPr>
            <w:r w:rsidRPr="00B7100E">
              <w:rPr>
                <w:rFonts w:eastAsia="Times New Roman"/>
                <w:color w:val="000000"/>
                <w:sz w:val="20"/>
                <w:szCs w:val="20"/>
              </w:rPr>
              <w:t>Director</w:t>
            </w:r>
          </w:p>
        </w:tc>
        <w:tc>
          <w:tcPr>
            <w:tcW w:w="1738" w:type="dxa"/>
            <w:tcBorders>
              <w:top w:val="nil"/>
              <w:left w:val="single" w:sz="4" w:space="0" w:color="auto"/>
              <w:bottom w:val="single" w:sz="4" w:space="0" w:color="auto"/>
              <w:right w:val="single" w:sz="4" w:space="0" w:color="auto"/>
            </w:tcBorders>
            <w:shd w:val="clear" w:color="auto" w:fill="auto"/>
            <w:noWrap/>
            <w:hideMark/>
          </w:tcPr>
          <w:p w14:paraId="3DD9ADF4" w14:textId="77777777" w:rsidR="002A7686" w:rsidRPr="00B7100E" w:rsidRDefault="002A7686" w:rsidP="007D1EAF">
            <w:pPr>
              <w:jc w:val="right"/>
              <w:rPr>
                <w:rFonts w:eastAsia="Times New Roman"/>
                <w:color w:val="000000"/>
                <w:sz w:val="20"/>
                <w:szCs w:val="20"/>
              </w:rPr>
            </w:pPr>
          </w:p>
        </w:tc>
        <w:tc>
          <w:tcPr>
            <w:tcW w:w="1782" w:type="dxa"/>
            <w:tcBorders>
              <w:top w:val="nil"/>
              <w:left w:val="nil"/>
              <w:bottom w:val="single" w:sz="4" w:space="0" w:color="auto"/>
              <w:right w:val="single" w:sz="4" w:space="0" w:color="auto"/>
            </w:tcBorders>
            <w:shd w:val="clear" w:color="auto" w:fill="auto"/>
            <w:noWrap/>
            <w:hideMark/>
          </w:tcPr>
          <w:p w14:paraId="62F34401"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31,343.95 </w:t>
            </w:r>
          </w:p>
        </w:tc>
      </w:tr>
      <w:tr w:rsidR="002A7686" w:rsidRPr="00B7100E" w14:paraId="6CE0D056" w14:textId="77777777" w:rsidTr="007D1EAF">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63583CAE"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12</w:t>
            </w:r>
          </w:p>
        </w:tc>
        <w:tc>
          <w:tcPr>
            <w:tcW w:w="3440" w:type="dxa"/>
            <w:tcBorders>
              <w:top w:val="nil"/>
              <w:left w:val="nil"/>
              <w:bottom w:val="single" w:sz="4" w:space="0" w:color="auto"/>
              <w:right w:val="nil"/>
            </w:tcBorders>
            <w:shd w:val="clear" w:color="auto" w:fill="auto"/>
            <w:noWrap/>
            <w:vAlign w:val="center"/>
            <w:hideMark/>
          </w:tcPr>
          <w:p w14:paraId="4B1CD66C" w14:textId="77777777" w:rsidR="002A7686" w:rsidRPr="00B7100E" w:rsidRDefault="002A7686" w:rsidP="007D1EAF">
            <w:pPr>
              <w:rPr>
                <w:rFonts w:eastAsia="Times New Roman"/>
                <w:color w:val="000000"/>
                <w:sz w:val="20"/>
                <w:szCs w:val="20"/>
              </w:rPr>
            </w:pPr>
            <w:r w:rsidRPr="00B7100E">
              <w:rPr>
                <w:rFonts w:eastAsia="Times New Roman"/>
                <w:color w:val="000000"/>
                <w:sz w:val="20"/>
                <w:szCs w:val="20"/>
              </w:rPr>
              <w:t>Director General</w:t>
            </w:r>
          </w:p>
        </w:tc>
        <w:tc>
          <w:tcPr>
            <w:tcW w:w="1738" w:type="dxa"/>
            <w:tcBorders>
              <w:top w:val="nil"/>
              <w:left w:val="single" w:sz="4" w:space="0" w:color="auto"/>
              <w:bottom w:val="single" w:sz="4" w:space="0" w:color="auto"/>
              <w:right w:val="single" w:sz="4" w:space="0" w:color="auto"/>
            </w:tcBorders>
            <w:shd w:val="clear" w:color="auto" w:fill="auto"/>
            <w:noWrap/>
            <w:hideMark/>
          </w:tcPr>
          <w:p w14:paraId="2C5AC6B3"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49,376.44 </w:t>
            </w:r>
          </w:p>
        </w:tc>
        <w:tc>
          <w:tcPr>
            <w:tcW w:w="1782" w:type="dxa"/>
            <w:tcBorders>
              <w:top w:val="nil"/>
              <w:left w:val="nil"/>
              <w:bottom w:val="single" w:sz="4" w:space="0" w:color="auto"/>
              <w:right w:val="single" w:sz="4" w:space="0" w:color="auto"/>
            </w:tcBorders>
            <w:shd w:val="clear" w:color="auto" w:fill="auto"/>
            <w:noWrap/>
            <w:hideMark/>
          </w:tcPr>
          <w:p w14:paraId="31859639"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51,320.41 </w:t>
            </w:r>
          </w:p>
        </w:tc>
      </w:tr>
      <w:tr w:rsidR="002A7686" w:rsidRPr="00B7100E" w14:paraId="21550E4C" w14:textId="77777777" w:rsidTr="007D1EAF">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07A565F6"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13</w:t>
            </w:r>
          </w:p>
        </w:tc>
        <w:tc>
          <w:tcPr>
            <w:tcW w:w="3440" w:type="dxa"/>
            <w:tcBorders>
              <w:top w:val="nil"/>
              <w:left w:val="nil"/>
              <w:bottom w:val="single" w:sz="4" w:space="0" w:color="auto"/>
              <w:right w:val="nil"/>
            </w:tcBorders>
            <w:shd w:val="clear" w:color="auto" w:fill="auto"/>
            <w:noWrap/>
            <w:vAlign w:val="center"/>
            <w:hideMark/>
          </w:tcPr>
          <w:p w14:paraId="6F454570" w14:textId="77777777" w:rsidR="002A7686" w:rsidRPr="00B7100E" w:rsidRDefault="002A7686" w:rsidP="007D1EAF">
            <w:pPr>
              <w:rPr>
                <w:rFonts w:eastAsia="Times New Roman"/>
                <w:color w:val="000000"/>
                <w:sz w:val="20"/>
                <w:szCs w:val="20"/>
              </w:rPr>
            </w:pPr>
            <w:r w:rsidRPr="00B7100E">
              <w:rPr>
                <w:rFonts w:eastAsia="Times New Roman"/>
                <w:color w:val="000000"/>
                <w:sz w:val="20"/>
                <w:szCs w:val="20"/>
              </w:rPr>
              <w:t>Subsecretario</w:t>
            </w:r>
          </w:p>
        </w:tc>
        <w:tc>
          <w:tcPr>
            <w:tcW w:w="1738" w:type="dxa"/>
            <w:tcBorders>
              <w:top w:val="nil"/>
              <w:left w:val="single" w:sz="4" w:space="0" w:color="auto"/>
              <w:bottom w:val="single" w:sz="4" w:space="0" w:color="auto"/>
              <w:right w:val="single" w:sz="4" w:space="0" w:color="auto"/>
            </w:tcBorders>
            <w:shd w:val="clear" w:color="auto" w:fill="auto"/>
            <w:noWrap/>
            <w:hideMark/>
          </w:tcPr>
          <w:p w14:paraId="4F85C6EF"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65,783.43 </w:t>
            </w:r>
          </w:p>
        </w:tc>
        <w:tc>
          <w:tcPr>
            <w:tcW w:w="1782" w:type="dxa"/>
            <w:tcBorders>
              <w:top w:val="nil"/>
              <w:left w:val="nil"/>
              <w:bottom w:val="single" w:sz="4" w:space="0" w:color="auto"/>
              <w:right w:val="single" w:sz="4" w:space="0" w:color="auto"/>
            </w:tcBorders>
            <w:shd w:val="clear" w:color="auto" w:fill="auto"/>
            <w:noWrap/>
            <w:hideMark/>
          </w:tcPr>
          <w:p w14:paraId="5A2D925E"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68,427.21 </w:t>
            </w:r>
          </w:p>
        </w:tc>
      </w:tr>
      <w:tr w:rsidR="002A7686" w:rsidRPr="00B7100E" w14:paraId="6BD6E3BE" w14:textId="77777777" w:rsidTr="007D1EAF">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57122D89"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14</w:t>
            </w:r>
          </w:p>
        </w:tc>
        <w:tc>
          <w:tcPr>
            <w:tcW w:w="3440" w:type="dxa"/>
            <w:tcBorders>
              <w:top w:val="nil"/>
              <w:left w:val="nil"/>
              <w:bottom w:val="single" w:sz="4" w:space="0" w:color="auto"/>
              <w:right w:val="nil"/>
            </w:tcBorders>
            <w:shd w:val="clear" w:color="auto" w:fill="auto"/>
            <w:noWrap/>
            <w:vAlign w:val="center"/>
            <w:hideMark/>
          </w:tcPr>
          <w:p w14:paraId="6F69B5E3" w14:textId="77777777" w:rsidR="002A7686" w:rsidRPr="00B7100E" w:rsidRDefault="002A7686" w:rsidP="007D1EAF">
            <w:pPr>
              <w:rPr>
                <w:rFonts w:eastAsia="Times New Roman"/>
                <w:color w:val="000000"/>
                <w:sz w:val="20"/>
                <w:szCs w:val="20"/>
              </w:rPr>
            </w:pPr>
            <w:r w:rsidRPr="00B7100E">
              <w:rPr>
                <w:rFonts w:eastAsia="Times New Roman"/>
                <w:color w:val="000000"/>
                <w:sz w:val="20"/>
                <w:szCs w:val="20"/>
              </w:rPr>
              <w:t>Secretario</w:t>
            </w:r>
          </w:p>
        </w:tc>
        <w:tc>
          <w:tcPr>
            <w:tcW w:w="1738" w:type="dxa"/>
            <w:tcBorders>
              <w:top w:val="nil"/>
              <w:left w:val="single" w:sz="4" w:space="0" w:color="auto"/>
              <w:bottom w:val="single" w:sz="4" w:space="0" w:color="auto"/>
              <w:right w:val="single" w:sz="4" w:space="0" w:color="auto"/>
            </w:tcBorders>
            <w:shd w:val="clear" w:color="auto" w:fill="auto"/>
            <w:noWrap/>
            <w:hideMark/>
          </w:tcPr>
          <w:p w14:paraId="4573AC7E"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94,191.09 </w:t>
            </w:r>
          </w:p>
        </w:tc>
        <w:tc>
          <w:tcPr>
            <w:tcW w:w="1782" w:type="dxa"/>
            <w:tcBorders>
              <w:top w:val="nil"/>
              <w:left w:val="nil"/>
              <w:bottom w:val="single" w:sz="4" w:space="0" w:color="auto"/>
              <w:right w:val="single" w:sz="4" w:space="0" w:color="auto"/>
            </w:tcBorders>
            <w:shd w:val="clear" w:color="auto" w:fill="auto"/>
            <w:noWrap/>
            <w:hideMark/>
          </w:tcPr>
          <w:p w14:paraId="01AD2E53"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97,967.56 </w:t>
            </w:r>
          </w:p>
        </w:tc>
      </w:tr>
      <w:tr w:rsidR="002A7686" w:rsidRPr="00B7100E" w14:paraId="69F521BF" w14:textId="77777777" w:rsidTr="007D1EAF">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2DEBD5B4"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15</w:t>
            </w:r>
          </w:p>
        </w:tc>
        <w:tc>
          <w:tcPr>
            <w:tcW w:w="3440" w:type="dxa"/>
            <w:tcBorders>
              <w:top w:val="nil"/>
              <w:left w:val="nil"/>
              <w:bottom w:val="single" w:sz="4" w:space="0" w:color="auto"/>
              <w:right w:val="nil"/>
            </w:tcBorders>
            <w:shd w:val="clear" w:color="auto" w:fill="auto"/>
            <w:noWrap/>
            <w:vAlign w:val="center"/>
            <w:hideMark/>
          </w:tcPr>
          <w:p w14:paraId="4B723787" w14:textId="77777777" w:rsidR="002A7686" w:rsidRPr="00B7100E" w:rsidRDefault="002A7686" w:rsidP="007D1EAF">
            <w:pPr>
              <w:rPr>
                <w:rFonts w:eastAsia="Times New Roman"/>
                <w:color w:val="000000"/>
                <w:sz w:val="20"/>
                <w:szCs w:val="20"/>
              </w:rPr>
            </w:pPr>
            <w:r w:rsidRPr="00B7100E">
              <w:rPr>
                <w:rFonts w:eastAsia="Times New Roman"/>
                <w:color w:val="000000"/>
                <w:sz w:val="20"/>
                <w:szCs w:val="20"/>
              </w:rPr>
              <w:t>Gobernador</w:t>
            </w:r>
          </w:p>
        </w:tc>
        <w:tc>
          <w:tcPr>
            <w:tcW w:w="1738" w:type="dxa"/>
            <w:tcBorders>
              <w:top w:val="nil"/>
              <w:left w:val="single" w:sz="4" w:space="0" w:color="auto"/>
              <w:bottom w:val="single" w:sz="4" w:space="0" w:color="auto"/>
              <w:right w:val="single" w:sz="4" w:space="0" w:color="auto"/>
            </w:tcBorders>
            <w:shd w:val="clear" w:color="auto" w:fill="auto"/>
            <w:noWrap/>
            <w:hideMark/>
          </w:tcPr>
          <w:p w14:paraId="77C90769" w14:textId="77777777" w:rsidR="002A7686" w:rsidRPr="00B7100E" w:rsidRDefault="002A7686" w:rsidP="007D1EAF">
            <w:pPr>
              <w:jc w:val="right"/>
              <w:rPr>
                <w:rFonts w:eastAsia="Times New Roman"/>
                <w:color w:val="000000"/>
                <w:sz w:val="20"/>
                <w:szCs w:val="20"/>
              </w:rPr>
            </w:pPr>
          </w:p>
        </w:tc>
        <w:tc>
          <w:tcPr>
            <w:tcW w:w="1782" w:type="dxa"/>
            <w:tcBorders>
              <w:top w:val="nil"/>
              <w:left w:val="nil"/>
              <w:bottom w:val="single" w:sz="4" w:space="0" w:color="auto"/>
              <w:right w:val="single" w:sz="4" w:space="0" w:color="auto"/>
            </w:tcBorders>
            <w:shd w:val="clear" w:color="auto" w:fill="auto"/>
            <w:noWrap/>
            <w:hideMark/>
          </w:tcPr>
          <w:p w14:paraId="762E5162" w14:textId="77777777" w:rsidR="002A7686" w:rsidRPr="00B7100E" w:rsidRDefault="002A7686" w:rsidP="007D1EAF">
            <w:pPr>
              <w:jc w:val="right"/>
              <w:rPr>
                <w:rFonts w:eastAsia="Times New Roman"/>
                <w:color w:val="000000"/>
                <w:sz w:val="20"/>
                <w:szCs w:val="20"/>
              </w:rPr>
            </w:pPr>
            <w:r w:rsidRPr="00B7100E">
              <w:rPr>
                <w:rFonts w:eastAsia="Calibri"/>
                <w:sz w:val="20"/>
                <w:szCs w:val="20"/>
              </w:rPr>
              <w:t xml:space="preserve"> 102,227.05 </w:t>
            </w:r>
          </w:p>
        </w:tc>
      </w:tr>
    </w:tbl>
    <w:p w14:paraId="7C1C940B" w14:textId="77777777" w:rsidR="002A7686" w:rsidRPr="00B7100E" w:rsidRDefault="002A7686" w:rsidP="002A7686">
      <w:pPr>
        <w:jc w:val="center"/>
        <w:rPr>
          <w:rFonts w:eastAsia="Calibri"/>
          <w:b/>
          <w:bCs/>
        </w:rPr>
      </w:pPr>
    </w:p>
    <w:p w14:paraId="6F686D45" w14:textId="77777777" w:rsidR="002A7686" w:rsidRPr="00B7100E" w:rsidRDefault="002A7686" w:rsidP="002A7686">
      <w:pPr>
        <w:jc w:val="center"/>
        <w:rPr>
          <w:rFonts w:eastAsia="Calibri"/>
          <w:b/>
          <w:bCs/>
        </w:rPr>
      </w:pPr>
      <w:r w:rsidRPr="00B7100E">
        <w:rPr>
          <w:rFonts w:eastAsia="Calibri"/>
          <w:b/>
          <w:bCs/>
        </w:rPr>
        <w:lastRenderedPageBreak/>
        <w:t>Remuneraciones Adicionales y/o Especiales</w:t>
      </w:r>
    </w:p>
    <w:tbl>
      <w:tblPr>
        <w:tblW w:w="3620" w:type="dxa"/>
        <w:jc w:val="center"/>
        <w:tblCellMar>
          <w:left w:w="70" w:type="dxa"/>
          <w:right w:w="70" w:type="dxa"/>
        </w:tblCellMar>
        <w:tblLook w:val="04A0" w:firstRow="1" w:lastRow="0" w:firstColumn="1" w:lastColumn="0" w:noHBand="0" w:noVBand="1"/>
      </w:tblPr>
      <w:tblGrid>
        <w:gridCol w:w="1660"/>
        <w:gridCol w:w="1960"/>
      </w:tblGrid>
      <w:tr w:rsidR="002A7686" w:rsidRPr="00B7100E" w14:paraId="0973DEC9" w14:textId="77777777" w:rsidTr="007D1EAF">
        <w:trPr>
          <w:trHeight w:val="300"/>
          <w:tblHeader/>
          <w:jc w:val="center"/>
        </w:trPr>
        <w:tc>
          <w:tcPr>
            <w:tcW w:w="166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434D2E6" w14:textId="77777777" w:rsidR="002A7686" w:rsidRPr="00B7100E" w:rsidRDefault="002A7686" w:rsidP="007D1EAF">
            <w:pPr>
              <w:jc w:val="center"/>
              <w:rPr>
                <w:rFonts w:eastAsia="Times New Roman"/>
                <w:b/>
                <w:bCs/>
                <w:color w:val="000000"/>
                <w:sz w:val="20"/>
                <w:szCs w:val="20"/>
              </w:rPr>
            </w:pPr>
            <w:r w:rsidRPr="00B7100E">
              <w:rPr>
                <w:rFonts w:eastAsia="Times New Roman"/>
                <w:b/>
                <w:bCs/>
                <w:color w:val="000000"/>
                <w:sz w:val="20"/>
                <w:szCs w:val="20"/>
              </w:rPr>
              <w:t>NIVEL</w:t>
            </w:r>
          </w:p>
        </w:tc>
        <w:tc>
          <w:tcPr>
            <w:tcW w:w="1960" w:type="dxa"/>
            <w:tcBorders>
              <w:top w:val="single" w:sz="4" w:space="0" w:color="auto"/>
              <w:left w:val="nil"/>
              <w:bottom w:val="single" w:sz="4" w:space="0" w:color="auto"/>
              <w:right w:val="single" w:sz="4" w:space="0" w:color="auto"/>
            </w:tcBorders>
            <w:shd w:val="clear" w:color="000000" w:fill="BFBFBF"/>
            <w:noWrap/>
            <w:vAlign w:val="center"/>
            <w:hideMark/>
          </w:tcPr>
          <w:p w14:paraId="498B8B82" w14:textId="77777777" w:rsidR="002A7686" w:rsidRPr="00B7100E" w:rsidRDefault="002A7686" w:rsidP="007D1EAF">
            <w:pPr>
              <w:jc w:val="center"/>
              <w:rPr>
                <w:rFonts w:eastAsia="Times New Roman"/>
                <w:b/>
                <w:bCs/>
                <w:color w:val="000000"/>
                <w:sz w:val="20"/>
                <w:szCs w:val="20"/>
              </w:rPr>
            </w:pPr>
            <w:r w:rsidRPr="00B7100E">
              <w:rPr>
                <w:rFonts w:eastAsia="Times New Roman"/>
                <w:b/>
                <w:bCs/>
                <w:color w:val="000000"/>
                <w:sz w:val="20"/>
                <w:szCs w:val="20"/>
              </w:rPr>
              <w:t>IMPORTE</w:t>
            </w:r>
          </w:p>
        </w:tc>
      </w:tr>
      <w:tr w:rsidR="002A7686" w:rsidRPr="00B7100E" w14:paraId="70C174ED" w14:textId="77777777" w:rsidTr="007D1EAF">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3D366F5B"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1 - 3</w:t>
            </w:r>
          </w:p>
        </w:tc>
        <w:tc>
          <w:tcPr>
            <w:tcW w:w="1960" w:type="dxa"/>
            <w:tcBorders>
              <w:top w:val="nil"/>
              <w:left w:val="nil"/>
              <w:bottom w:val="single" w:sz="4" w:space="0" w:color="auto"/>
              <w:right w:val="single" w:sz="4" w:space="0" w:color="auto"/>
            </w:tcBorders>
            <w:shd w:val="clear" w:color="auto" w:fill="auto"/>
            <w:noWrap/>
            <w:vAlign w:val="center"/>
            <w:hideMark/>
          </w:tcPr>
          <w:p w14:paraId="6C5AC195" w14:textId="77777777" w:rsidR="002A7686" w:rsidRPr="00B7100E" w:rsidRDefault="002A7686" w:rsidP="007D1EAF">
            <w:pPr>
              <w:jc w:val="right"/>
              <w:rPr>
                <w:rFonts w:eastAsia="Times New Roman"/>
                <w:color w:val="000000"/>
                <w:sz w:val="20"/>
                <w:szCs w:val="20"/>
              </w:rPr>
            </w:pPr>
            <w:r w:rsidRPr="00B7100E">
              <w:rPr>
                <w:rFonts w:eastAsia="Times New Roman"/>
                <w:color w:val="000000"/>
                <w:sz w:val="20"/>
                <w:szCs w:val="20"/>
              </w:rPr>
              <w:t>2,500.00</w:t>
            </w:r>
          </w:p>
        </w:tc>
      </w:tr>
      <w:tr w:rsidR="002A7686" w:rsidRPr="00B7100E" w14:paraId="1C262DC2" w14:textId="77777777" w:rsidTr="007D1EAF">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48AF956B"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4 - 5</w:t>
            </w:r>
          </w:p>
        </w:tc>
        <w:tc>
          <w:tcPr>
            <w:tcW w:w="1960" w:type="dxa"/>
            <w:tcBorders>
              <w:top w:val="nil"/>
              <w:left w:val="nil"/>
              <w:bottom w:val="single" w:sz="4" w:space="0" w:color="auto"/>
              <w:right w:val="single" w:sz="4" w:space="0" w:color="auto"/>
            </w:tcBorders>
            <w:shd w:val="clear" w:color="auto" w:fill="auto"/>
            <w:noWrap/>
            <w:vAlign w:val="center"/>
            <w:hideMark/>
          </w:tcPr>
          <w:p w14:paraId="13040450" w14:textId="77777777" w:rsidR="002A7686" w:rsidRPr="00B7100E" w:rsidRDefault="002A7686" w:rsidP="007D1EAF">
            <w:pPr>
              <w:jc w:val="right"/>
              <w:rPr>
                <w:rFonts w:eastAsia="Times New Roman"/>
                <w:color w:val="000000"/>
                <w:sz w:val="20"/>
                <w:szCs w:val="20"/>
              </w:rPr>
            </w:pPr>
            <w:r w:rsidRPr="00B7100E">
              <w:rPr>
                <w:rFonts w:eastAsia="Times New Roman"/>
                <w:color w:val="000000"/>
                <w:sz w:val="20"/>
                <w:szCs w:val="20"/>
              </w:rPr>
              <w:t>3,000.00</w:t>
            </w:r>
          </w:p>
        </w:tc>
      </w:tr>
      <w:tr w:rsidR="002A7686" w:rsidRPr="00B7100E" w14:paraId="5AE04B3C" w14:textId="77777777" w:rsidTr="007D1EAF">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7FB623E5"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6 - 9*</w:t>
            </w:r>
          </w:p>
        </w:tc>
        <w:tc>
          <w:tcPr>
            <w:tcW w:w="1960" w:type="dxa"/>
            <w:tcBorders>
              <w:top w:val="nil"/>
              <w:left w:val="nil"/>
              <w:bottom w:val="single" w:sz="4" w:space="0" w:color="auto"/>
              <w:right w:val="single" w:sz="4" w:space="0" w:color="auto"/>
            </w:tcBorders>
            <w:shd w:val="clear" w:color="auto" w:fill="auto"/>
            <w:noWrap/>
            <w:vAlign w:val="center"/>
            <w:hideMark/>
          </w:tcPr>
          <w:p w14:paraId="098BFFC8" w14:textId="77777777" w:rsidR="002A7686" w:rsidRPr="00B7100E" w:rsidRDefault="002A7686" w:rsidP="007D1EAF">
            <w:pPr>
              <w:jc w:val="right"/>
              <w:rPr>
                <w:rFonts w:eastAsia="Times New Roman"/>
                <w:color w:val="000000"/>
                <w:sz w:val="20"/>
                <w:szCs w:val="20"/>
              </w:rPr>
            </w:pPr>
            <w:r w:rsidRPr="00B7100E">
              <w:rPr>
                <w:rFonts w:eastAsia="Times New Roman"/>
                <w:color w:val="000000"/>
                <w:sz w:val="20"/>
                <w:szCs w:val="20"/>
              </w:rPr>
              <w:t>3,500.00</w:t>
            </w:r>
          </w:p>
        </w:tc>
      </w:tr>
      <w:tr w:rsidR="002A7686" w:rsidRPr="00B7100E" w14:paraId="7FE70CB7" w14:textId="77777777" w:rsidTr="007D1EAF">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69B323BF"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9 - 10</w:t>
            </w:r>
          </w:p>
        </w:tc>
        <w:tc>
          <w:tcPr>
            <w:tcW w:w="1960" w:type="dxa"/>
            <w:tcBorders>
              <w:top w:val="nil"/>
              <w:left w:val="nil"/>
              <w:bottom w:val="single" w:sz="4" w:space="0" w:color="auto"/>
              <w:right w:val="single" w:sz="4" w:space="0" w:color="auto"/>
            </w:tcBorders>
            <w:shd w:val="clear" w:color="auto" w:fill="auto"/>
            <w:noWrap/>
            <w:vAlign w:val="center"/>
            <w:hideMark/>
          </w:tcPr>
          <w:p w14:paraId="186F4642" w14:textId="77777777" w:rsidR="002A7686" w:rsidRPr="00B7100E" w:rsidRDefault="002A7686" w:rsidP="007D1EAF">
            <w:pPr>
              <w:jc w:val="right"/>
              <w:rPr>
                <w:rFonts w:eastAsia="Times New Roman"/>
                <w:color w:val="000000"/>
                <w:sz w:val="20"/>
                <w:szCs w:val="20"/>
              </w:rPr>
            </w:pPr>
            <w:r w:rsidRPr="00B7100E">
              <w:rPr>
                <w:rFonts w:eastAsia="Times New Roman"/>
                <w:color w:val="000000"/>
                <w:sz w:val="20"/>
                <w:szCs w:val="20"/>
              </w:rPr>
              <w:t>5,000.00</w:t>
            </w:r>
          </w:p>
        </w:tc>
      </w:tr>
      <w:tr w:rsidR="002A7686" w:rsidRPr="00B7100E" w14:paraId="007C3A69" w14:textId="77777777" w:rsidTr="007D1EAF">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DDFD844"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11</w:t>
            </w:r>
          </w:p>
        </w:tc>
        <w:tc>
          <w:tcPr>
            <w:tcW w:w="1960" w:type="dxa"/>
            <w:tcBorders>
              <w:top w:val="nil"/>
              <w:left w:val="nil"/>
              <w:bottom w:val="single" w:sz="4" w:space="0" w:color="auto"/>
              <w:right w:val="single" w:sz="4" w:space="0" w:color="auto"/>
            </w:tcBorders>
            <w:shd w:val="clear" w:color="auto" w:fill="auto"/>
            <w:noWrap/>
            <w:vAlign w:val="center"/>
            <w:hideMark/>
          </w:tcPr>
          <w:p w14:paraId="6F78986B" w14:textId="77777777" w:rsidR="002A7686" w:rsidRPr="00B7100E" w:rsidRDefault="002A7686" w:rsidP="007D1EAF">
            <w:pPr>
              <w:jc w:val="right"/>
              <w:rPr>
                <w:rFonts w:eastAsia="Times New Roman"/>
                <w:color w:val="000000"/>
                <w:sz w:val="20"/>
                <w:szCs w:val="20"/>
              </w:rPr>
            </w:pPr>
            <w:r w:rsidRPr="00B7100E">
              <w:rPr>
                <w:rFonts w:eastAsia="Times New Roman"/>
                <w:color w:val="000000"/>
                <w:sz w:val="20"/>
                <w:szCs w:val="20"/>
              </w:rPr>
              <w:t>5,950.00</w:t>
            </w:r>
          </w:p>
        </w:tc>
      </w:tr>
      <w:tr w:rsidR="002A7686" w:rsidRPr="00B7100E" w14:paraId="291F562C" w14:textId="77777777" w:rsidTr="007D1EAF">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38D9733C"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12</w:t>
            </w:r>
          </w:p>
        </w:tc>
        <w:tc>
          <w:tcPr>
            <w:tcW w:w="1960" w:type="dxa"/>
            <w:tcBorders>
              <w:top w:val="nil"/>
              <w:left w:val="nil"/>
              <w:bottom w:val="single" w:sz="4" w:space="0" w:color="auto"/>
              <w:right w:val="single" w:sz="4" w:space="0" w:color="auto"/>
            </w:tcBorders>
            <w:shd w:val="clear" w:color="auto" w:fill="auto"/>
            <w:noWrap/>
            <w:vAlign w:val="center"/>
            <w:hideMark/>
          </w:tcPr>
          <w:p w14:paraId="09269B45" w14:textId="77777777" w:rsidR="002A7686" w:rsidRPr="00B7100E" w:rsidRDefault="002A7686" w:rsidP="007D1EAF">
            <w:pPr>
              <w:jc w:val="right"/>
              <w:rPr>
                <w:rFonts w:eastAsia="Times New Roman"/>
                <w:color w:val="000000"/>
                <w:sz w:val="20"/>
                <w:szCs w:val="20"/>
              </w:rPr>
            </w:pPr>
            <w:r w:rsidRPr="00B7100E">
              <w:rPr>
                <w:rFonts w:eastAsia="Times New Roman"/>
                <w:color w:val="000000"/>
                <w:sz w:val="20"/>
                <w:szCs w:val="20"/>
              </w:rPr>
              <w:t>14,000.00</w:t>
            </w:r>
          </w:p>
        </w:tc>
      </w:tr>
      <w:tr w:rsidR="002A7686" w:rsidRPr="00B7100E" w14:paraId="5EE57A30" w14:textId="77777777" w:rsidTr="007D1EAF">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3239A0FD"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13</w:t>
            </w:r>
          </w:p>
        </w:tc>
        <w:tc>
          <w:tcPr>
            <w:tcW w:w="1960" w:type="dxa"/>
            <w:tcBorders>
              <w:top w:val="nil"/>
              <w:left w:val="nil"/>
              <w:bottom w:val="single" w:sz="4" w:space="0" w:color="auto"/>
              <w:right w:val="single" w:sz="4" w:space="0" w:color="auto"/>
            </w:tcBorders>
            <w:shd w:val="clear" w:color="auto" w:fill="auto"/>
            <w:noWrap/>
            <w:vAlign w:val="center"/>
            <w:hideMark/>
          </w:tcPr>
          <w:p w14:paraId="67E1DCEE" w14:textId="77777777" w:rsidR="002A7686" w:rsidRPr="00B7100E" w:rsidRDefault="002A7686" w:rsidP="007D1EAF">
            <w:pPr>
              <w:jc w:val="right"/>
              <w:rPr>
                <w:rFonts w:eastAsia="Times New Roman"/>
                <w:color w:val="000000"/>
                <w:sz w:val="20"/>
                <w:szCs w:val="20"/>
              </w:rPr>
            </w:pPr>
            <w:r w:rsidRPr="00B7100E">
              <w:rPr>
                <w:rFonts w:eastAsia="Times New Roman"/>
                <w:color w:val="000000"/>
                <w:sz w:val="20"/>
                <w:szCs w:val="20"/>
              </w:rPr>
              <w:t>28,000.00</w:t>
            </w:r>
          </w:p>
        </w:tc>
      </w:tr>
      <w:tr w:rsidR="002A7686" w:rsidRPr="00B7100E" w14:paraId="4F34EFDE" w14:textId="77777777" w:rsidTr="007D1EAF">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248D7A93"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14</w:t>
            </w:r>
          </w:p>
        </w:tc>
        <w:tc>
          <w:tcPr>
            <w:tcW w:w="1960" w:type="dxa"/>
            <w:tcBorders>
              <w:top w:val="nil"/>
              <w:left w:val="nil"/>
              <w:bottom w:val="single" w:sz="4" w:space="0" w:color="auto"/>
              <w:right w:val="single" w:sz="4" w:space="0" w:color="auto"/>
            </w:tcBorders>
            <w:shd w:val="clear" w:color="auto" w:fill="auto"/>
            <w:noWrap/>
            <w:vAlign w:val="center"/>
            <w:hideMark/>
          </w:tcPr>
          <w:p w14:paraId="62A42BE6" w14:textId="77777777" w:rsidR="002A7686" w:rsidRPr="00B7100E" w:rsidRDefault="002A7686" w:rsidP="007D1EAF">
            <w:pPr>
              <w:jc w:val="right"/>
              <w:rPr>
                <w:rFonts w:eastAsia="Times New Roman"/>
                <w:color w:val="000000"/>
                <w:sz w:val="20"/>
                <w:szCs w:val="20"/>
              </w:rPr>
            </w:pPr>
            <w:r w:rsidRPr="00B7100E">
              <w:rPr>
                <w:rFonts w:eastAsia="Times New Roman"/>
                <w:color w:val="000000"/>
                <w:sz w:val="20"/>
                <w:szCs w:val="20"/>
              </w:rPr>
              <w:t>31,000.00</w:t>
            </w:r>
          </w:p>
        </w:tc>
      </w:tr>
      <w:tr w:rsidR="002A7686" w:rsidRPr="00B7100E" w14:paraId="062DA428" w14:textId="77777777" w:rsidTr="007D1EAF">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3CE30545"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15</w:t>
            </w:r>
          </w:p>
        </w:tc>
        <w:tc>
          <w:tcPr>
            <w:tcW w:w="1960" w:type="dxa"/>
            <w:tcBorders>
              <w:top w:val="nil"/>
              <w:left w:val="nil"/>
              <w:bottom w:val="single" w:sz="4" w:space="0" w:color="auto"/>
              <w:right w:val="single" w:sz="4" w:space="0" w:color="auto"/>
            </w:tcBorders>
            <w:shd w:val="clear" w:color="auto" w:fill="auto"/>
            <w:noWrap/>
            <w:vAlign w:val="center"/>
            <w:hideMark/>
          </w:tcPr>
          <w:p w14:paraId="6C4DF7F0" w14:textId="77777777" w:rsidR="002A7686" w:rsidRPr="00B7100E" w:rsidRDefault="002A7686" w:rsidP="007D1EAF">
            <w:pPr>
              <w:jc w:val="right"/>
              <w:rPr>
                <w:rFonts w:eastAsia="Times New Roman"/>
                <w:color w:val="000000"/>
                <w:sz w:val="20"/>
                <w:szCs w:val="20"/>
              </w:rPr>
            </w:pPr>
            <w:r w:rsidRPr="00B7100E">
              <w:rPr>
                <w:rFonts w:eastAsia="Times New Roman"/>
                <w:color w:val="000000"/>
                <w:sz w:val="20"/>
                <w:szCs w:val="20"/>
              </w:rPr>
              <w:t>42,085.00</w:t>
            </w:r>
          </w:p>
        </w:tc>
      </w:tr>
    </w:tbl>
    <w:p w14:paraId="1FFF50A6" w14:textId="77777777" w:rsidR="002A7686" w:rsidRPr="00B7100E" w:rsidRDefault="002A7686" w:rsidP="002A7686">
      <w:pPr>
        <w:rPr>
          <w:rFonts w:eastAsia="Calibri"/>
          <w:sz w:val="16"/>
          <w:szCs w:val="16"/>
        </w:rPr>
      </w:pPr>
      <w:r w:rsidRPr="00B7100E">
        <w:rPr>
          <w:rFonts w:eastAsia="Calibri"/>
        </w:rPr>
        <w:t xml:space="preserve">                                          </w:t>
      </w:r>
      <w:r w:rsidRPr="00B7100E">
        <w:rPr>
          <w:rFonts w:eastAsia="Calibri"/>
          <w:sz w:val="16"/>
          <w:szCs w:val="16"/>
        </w:rPr>
        <w:t>*Nivel 9 de Base</w:t>
      </w:r>
    </w:p>
    <w:p w14:paraId="20C5BA09" w14:textId="77777777" w:rsidR="002A7686" w:rsidRPr="00B7100E" w:rsidRDefault="002A7686" w:rsidP="002A7686">
      <w:pPr>
        <w:rPr>
          <w:rFonts w:eastAsia="Times New Roman"/>
          <w:b/>
          <w:bCs/>
          <w:color w:val="000000"/>
        </w:rPr>
      </w:pPr>
      <w:r w:rsidRPr="00B7100E">
        <w:rPr>
          <w:rFonts w:eastAsia="Times New Roman"/>
          <w:b/>
          <w:bCs/>
          <w:color w:val="000000"/>
        </w:rPr>
        <w:t>*Tabulador Integral de Gobierno, vigente al 15 de noviembre de 2024, se podrá modificar en el curso del 2025.</w:t>
      </w:r>
    </w:p>
    <w:bookmarkEnd w:id="10"/>
    <w:p w14:paraId="5C7EBAEB" w14:textId="77777777" w:rsidR="002A7686" w:rsidRPr="00B7100E" w:rsidRDefault="002A7686" w:rsidP="002A7686">
      <w:pPr>
        <w:rPr>
          <w:rFonts w:eastAsia="Calibri"/>
        </w:rPr>
      </w:pPr>
    </w:p>
    <w:p w14:paraId="04D5A670" w14:textId="77777777" w:rsidR="002A7686" w:rsidRPr="00B7100E" w:rsidRDefault="002A7686" w:rsidP="002A7686">
      <w:pPr>
        <w:ind w:left="42"/>
        <w:contextualSpacing/>
        <w:rPr>
          <w:rFonts w:eastAsia="Calibri"/>
        </w:rPr>
      </w:pPr>
      <w:r w:rsidRPr="00B7100E">
        <w:rPr>
          <w:rFonts w:eastAsia="Calibri"/>
        </w:rPr>
        <w:t>Se anexa en el Apéndice J, lo correspondiente a los tabuladores de Órganos Autónomos y Gobierno.</w:t>
      </w:r>
    </w:p>
    <w:p w14:paraId="135EBABB" w14:textId="77777777" w:rsidR="002A7686" w:rsidRPr="00B7100E" w:rsidRDefault="002A7686" w:rsidP="002A7686">
      <w:pPr>
        <w:ind w:left="42"/>
        <w:contextualSpacing/>
        <w:rPr>
          <w:rFonts w:eastAsia="Calibri"/>
        </w:rPr>
      </w:pPr>
    </w:p>
    <w:p w14:paraId="342E5992" w14:textId="77777777" w:rsidR="002A7686" w:rsidRPr="00B7100E" w:rsidRDefault="002A7686" w:rsidP="002A7686">
      <w:pPr>
        <w:keepLines/>
        <w:ind w:left="40"/>
        <w:contextualSpacing/>
        <w:rPr>
          <w:rFonts w:eastAsia="Calibri"/>
        </w:rPr>
      </w:pPr>
      <w:r w:rsidRPr="00B7100E">
        <w:rPr>
          <w:rFonts w:eastAsia="Calibri"/>
          <w:b/>
          <w:bCs/>
        </w:rPr>
        <w:t>ARTÍCULO 56.-</w:t>
      </w:r>
      <w:r w:rsidRPr="00B7100E">
        <w:rPr>
          <w:rFonts w:eastAsia="Calibri"/>
        </w:rPr>
        <w:t xml:space="preserve"> Cuando por excepción las dependencias y entidades, con motivo de la implementación de una nueva ley o decreto, así como para el desarrollo de programas prioritarios o aumento en la productividad, soliciten la creación de plazas de personal y cuenten con recursos presupuestarios para ello en el rubro de servicios personales, será la Secretaría, quien otorgue la autorización correspondiente, debiendo promover la reubicación interna. </w:t>
      </w:r>
    </w:p>
    <w:p w14:paraId="712F145F" w14:textId="77777777" w:rsidR="002A7686" w:rsidRPr="00B7100E" w:rsidRDefault="002A7686" w:rsidP="002A7686">
      <w:pPr>
        <w:ind w:left="42"/>
        <w:contextualSpacing/>
        <w:rPr>
          <w:rFonts w:eastAsia="Calibri"/>
        </w:rPr>
      </w:pPr>
    </w:p>
    <w:p w14:paraId="362D74A7" w14:textId="77777777" w:rsidR="002A7686" w:rsidRPr="00B7100E" w:rsidRDefault="002A7686" w:rsidP="002A7686">
      <w:pPr>
        <w:ind w:left="42"/>
        <w:contextualSpacing/>
        <w:rPr>
          <w:rFonts w:eastAsia="Calibri"/>
        </w:rPr>
      </w:pPr>
      <w:r w:rsidRPr="00B7100E">
        <w:rPr>
          <w:rFonts w:eastAsia="Calibri"/>
        </w:rPr>
        <w:t>Los Órganos de Gobierno de las entidades no podrán autorizar la creación de nuevas plazas o modificar su plantilla laboral sin autorización previa de la Secretaría.</w:t>
      </w:r>
    </w:p>
    <w:p w14:paraId="08E0F321" w14:textId="77777777" w:rsidR="002A7686" w:rsidRPr="00B7100E" w:rsidRDefault="002A7686" w:rsidP="002A7686">
      <w:pPr>
        <w:rPr>
          <w:rFonts w:eastAsia="Calibri"/>
        </w:rPr>
      </w:pPr>
    </w:p>
    <w:p w14:paraId="38DBDEE7" w14:textId="77777777" w:rsidR="002A7686" w:rsidRPr="00B7100E" w:rsidRDefault="002A7686" w:rsidP="002A7686">
      <w:pPr>
        <w:rPr>
          <w:rFonts w:eastAsia="Calibri"/>
        </w:rPr>
      </w:pPr>
      <w:r w:rsidRPr="00B7100E">
        <w:rPr>
          <w:rFonts w:eastAsia="Calibri"/>
        </w:rPr>
        <w:t>La contratación de personal para ocupar las plazas que sean autorizadas conforme a los párrafos anteriores tendrá vigencia a partir de la fecha que señale el dictamen de autorización correspondiente, emitido por la Secretaría, sin que para esto existan pagos retroactivos.</w:t>
      </w:r>
    </w:p>
    <w:p w14:paraId="66031A4F" w14:textId="77777777" w:rsidR="002A7686" w:rsidRPr="00B7100E" w:rsidRDefault="002A7686" w:rsidP="002A7686">
      <w:pPr>
        <w:ind w:left="42"/>
        <w:contextualSpacing/>
        <w:rPr>
          <w:rFonts w:eastAsia="Calibri"/>
        </w:rPr>
      </w:pPr>
    </w:p>
    <w:p w14:paraId="2015331A" w14:textId="77777777" w:rsidR="002A7686" w:rsidRPr="00B7100E" w:rsidRDefault="002A7686" w:rsidP="002A7686">
      <w:pPr>
        <w:ind w:left="42"/>
        <w:contextualSpacing/>
        <w:rPr>
          <w:rFonts w:eastAsia="Calibri"/>
        </w:rPr>
      </w:pPr>
      <w:r w:rsidRPr="00B7100E">
        <w:rPr>
          <w:rFonts w:eastAsia="Calibri"/>
          <w:b/>
          <w:bCs/>
        </w:rPr>
        <w:t xml:space="preserve">ARTÍCULO 57.- </w:t>
      </w:r>
      <w:r w:rsidRPr="00B7100E">
        <w:rPr>
          <w:rFonts w:eastAsia="Calibri"/>
        </w:rPr>
        <w:t>Las dependencias y entidades públicas se deberán abstener de efectuar propuestas de reestructuración administrativa, que impliquen erogaciones adicionales de recursos públicos, sin que ello afecte su productividad, eficiencia y desempeño. Asimismo, las dependencias y entidades públicas deberán operar con las estructuras autorizadas por la Secretaría, de manera que las plazas correspondientes a los servidores públicos coincidan con lo aprobado, así como con los tabuladores de sueldo y plantillas de plazas de personal. La Secretaría, podrá autorizar adecuaciones a las estructuras orgánicas de las dependencias y entidades públicas, sin que ello implique aprobación de recursos adicionales.</w:t>
      </w:r>
    </w:p>
    <w:p w14:paraId="68561D39" w14:textId="77777777" w:rsidR="002A7686" w:rsidRPr="00B7100E" w:rsidRDefault="002A7686" w:rsidP="002A7686">
      <w:pPr>
        <w:ind w:left="42"/>
        <w:contextualSpacing/>
        <w:rPr>
          <w:rFonts w:eastAsia="Calibri"/>
        </w:rPr>
      </w:pPr>
    </w:p>
    <w:p w14:paraId="4AABF710" w14:textId="77777777" w:rsidR="002A7686" w:rsidRPr="00B7100E" w:rsidRDefault="002A7686" w:rsidP="002A7686">
      <w:pPr>
        <w:ind w:left="42"/>
        <w:contextualSpacing/>
        <w:rPr>
          <w:rFonts w:eastAsia="Calibri"/>
        </w:rPr>
      </w:pPr>
      <w:r w:rsidRPr="00B7100E">
        <w:rPr>
          <w:rFonts w:eastAsia="Calibri"/>
        </w:rPr>
        <w:t xml:space="preserve">Toda reestructuración que genere la creación de plazas, unidades administrativas y organismos de nueva creación, deberá implicar que la dependencia a la que se vaya a </w:t>
      </w:r>
      <w:r w:rsidRPr="00B7100E">
        <w:rPr>
          <w:rFonts w:eastAsia="Calibri"/>
        </w:rPr>
        <w:lastRenderedPageBreak/>
        <w:t>sectorizar, en su caso, cuente con los recursos presupuestarios para ello, por lo que, en la solicitud que realice a la Secretaría, deberá señalar el ajuste correspondiente en sus asignaciones destinadas al pago de los servicios personales.</w:t>
      </w:r>
    </w:p>
    <w:p w14:paraId="4231F51B" w14:textId="77777777" w:rsidR="002A7686" w:rsidRPr="00B7100E" w:rsidRDefault="002A7686" w:rsidP="002A7686">
      <w:pPr>
        <w:rPr>
          <w:rFonts w:eastAsia="Calibri"/>
        </w:rPr>
      </w:pPr>
    </w:p>
    <w:p w14:paraId="1194F3EA" w14:textId="77777777" w:rsidR="002A7686" w:rsidRPr="00B7100E" w:rsidRDefault="002A7686" w:rsidP="002A7686">
      <w:pPr>
        <w:ind w:left="42"/>
        <w:contextualSpacing/>
        <w:rPr>
          <w:rFonts w:eastAsia="Calibri"/>
        </w:rPr>
      </w:pPr>
      <w:r w:rsidRPr="00B7100E">
        <w:rPr>
          <w:rFonts w:eastAsia="Calibri"/>
          <w:b/>
          <w:bCs/>
        </w:rPr>
        <w:t xml:space="preserve">ARTÍCULO 58.- </w:t>
      </w:r>
      <w:r w:rsidRPr="00B7100E">
        <w:rPr>
          <w:rFonts w:eastAsia="Calibri"/>
        </w:rPr>
        <w:t xml:space="preserve">Las dependencias y entidades deberán revisar las estructuras orgánicas de sus unidades administrativas y las funciones que éstas realizan, a efecto de llevar a cabo las acciones conducentes para eliminar, compactar, fusionar o proponer a la Oficialía la reubicación de plazas a las áreas que así lo requieran y justifiquen, atendiendo a los objetivos y necesidades de las dependencias y entidades, así como del servicio que se presta. Dichas estructuras orgánicas deberán estar encaminadas a </w:t>
      </w:r>
      <w:proofErr w:type="spellStart"/>
      <w:r w:rsidRPr="00B7100E">
        <w:rPr>
          <w:rFonts w:eastAsia="Calibri"/>
        </w:rPr>
        <w:t>eficientar</w:t>
      </w:r>
      <w:proofErr w:type="spellEnd"/>
      <w:r w:rsidRPr="00B7100E">
        <w:rPr>
          <w:rFonts w:eastAsia="Calibri"/>
        </w:rPr>
        <w:t xml:space="preserve"> el proceso de operación en las dependencias y entidades.</w:t>
      </w:r>
    </w:p>
    <w:p w14:paraId="1A5E0917" w14:textId="77777777" w:rsidR="002A7686" w:rsidRPr="00B7100E" w:rsidRDefault="002A7686" w:rsidP="002A7686">
      <w:pPr>
        <w:ind w:left="42"/>
        <w:contextualSpacing/>
        <w:rPr>
          <w:rFonts w:eastAsia="Calibri"/>
        </w:rPr>
      </w:pPr>
    </w:p>
    <w:p w14:paraId="248F69DC" w14:textId="77777777" w:rsidR="002A7686" w:rsidRPr="00B7100E" w:rsidRDefault="002A7686" w:rsidP="002A7686">
      <w:pPr>
        <w:keepLines/>
        <w:ind w:left="40"/>
        <w:contextualSpacing/>
        <w:rPr>
          <w:rFonts w:eastAsia="Calibri"/>
        </w:rPr>
      </w:pPr>
      <w:r w:rsidRPr="00B7100E">
        <w:rPr>
          <w:rFonts w:eastAsia="Calibri"/>
          <w:b/>
        </w:rPr>
        <w:t xml:space="preserve">ARTÍCULO 59.- </w:t>
      </w:r>
      <w:r w:rsidRPr="00B7100E">
        <w:rPr>
          <w:rFonts w:eastAsia="Calibri"/>
        </w:rPr>
        <w:t xml:space="preserve">Será responsabilidad de cada Dependencia el revisar las estructuras administrativas de las entidades a las que coordine como cabeza de sector, así como de sus costos, a efecto de reducir los requerimientos presupuestales que deriven de su operación, poniendo especial atención en las áreas administrativas y de apoyo donde no se realicen funciones sustantivas y/o se dupliquen las funciones. Asimismo, deberán proponer la compactación o supresión de áreas a fin de generar economías. </w:t>
      </w:r>
    </w:p>
    <w:p w14:paraId="2CDCE0BC" w14:textId="77777777" w:rsidR="002A7686" w:rsidRPr="00B7100E" w:rsidRDefault="002A7686" w:rsidP="002A7686">
      <w:pPr>
        <w:ind w:left="42"/>
        <w:contextualSpacing/>
        <w:rPr>
          <w:rFonts w:eastAsia="Calibri"/>
        </w:rPr>
      </w:pPr>
    </w:p>
    <w:p w14:paraId="30A64E89" w14:textId="77777777" w:rsidR="002A7686" w:rsidRPr="00B7100E" w:rsidRDefault="002A7686" w:rsidP="002A7686">
      <w:pPr>
        <w:ind w:left="42"/>
        <w:contextualSpacing/>
        <w:rPr>
          <w:rFonts w:eastAsia="Calibri"/>
        </w:rPr>
      </w:pPr>
      <w:r w:rsidRPr="00B7100E">
        <w:rPr>
          <w:rFonts w:eastAsia="Calibri"/>
        </w:rPr>
        <w:t>Adicionalmente, promoverán la extinción de entidades, así como la fusión de dos o más entidades cuyo objeto sea compatible entre sí o hayan cumplido con el mismo, lo que deberá traducirse en economías.</w:t>
      </w:r>
    </w:p>
    <w:p w14:paraId="771FA71F" w14:textId="77777777" w:rsidR="002A7686" w:rsidRPr="00B7100E" w:rsidRDefault="002A7686" w:rsidP="002A7686">
      <w:pPr>
        <w:ind w:left="42"/>
        <w:contextualSpacing/>
        <w:rPr>
          <w:rFonts w:eastAsia="Calibri"/>
        </w:rPr>
      </w:pPr>
    </w:p>
    <w:p w14:paraId="145B49CC" w14:textId="77777777" w:rsidR="002A7686" w:rsidRPr="00B7100E" w:rsidRDefault="002A7686" w:rsidP="002A7686">
      <w:pPr>
        <w:ind w:left="42"/>
        <w:contextualSpacing/>
        <w:rPr>
          <w:rFonts w:eastAsia="Calibri"/>
          <w:b/>
        </w:rPr>
      </w:pPr>
      <w:r w:rsidRPr="00B7100E">
        <w:rPr>
          <w:rFonts w:eastAsia="Calibri"/>
          <w:b/>
        </w:rPr>
        <w:t xml:space="preserve">ARTÍCULO 60.- </w:t>
      </w:r>
      <w:r w:rsidRPr="00B7100E">
        <w:rPr>
          <w:rFonts w:eastAsia="Calibri"/>
        </w:rPr>
        <w:t>Cuando el salario y prestaciones sean mayores a los que otorgue la cabeza de sector, los Órganos de Gobierno de las entidades deberán a partir del inicio del ejercicio fiscal, homologar sus tabuladores de sueldos del personal de confianza a los tabuladores y prestaciones aplicados a las dependencias.</w:t>
      </w:r>
    </w:p>
    <w:p w14:paraId="0D2AE291" w14:textId="77777777" w:rsidR="002A7686" w:rsidRPr="00B7100E" w:rsidRDefault="002A7686" w:rsidP="002A7686">
      <w:pPr>
        <w:ind w:left="42"/>
        <w:contextualSpacing/>
        <w:rPr>
          <w:rFonts w:eastAsia="Calibri"/>
        </w:rPr>
      </w:pPr>
    </w:p>
    <w:p w14:paraId="414284C8" w14:textId="77777777" w:rsidR="002A7686" w:rsidRPr="00B7100E" w:rsidRDefault="002A7686" w:rsidP="002A7686">
      <w:pPr>
        <w:ind w:left="42"/>
        <w:contextualSpacing/>
        <w:rPr>
          <w:rFonts w:eastAsia="Calibri"/>
        </w:rPr>
      </w:pPr>
      <w:r w:rsidRPr="00B7100E">
        <w:rPr>
          <w:rFonts w:eastAsia="Calibri"/>
        </w:rPr>
        <w:t>Se deberán ajustar los niveles salariales del personal de confianza de las entidades al tabulador estatal, tomando como base máxima el nivel salarial que corresponde al titular de la Entidad. En ningún caso, procederán los ajustes salariales que representen un mayor costo e impliquen obligaciones contractuales adicionales a las previstas en el Presupuesto.</w:t>
      </w:r>
    </w:p>
    <w:p w14:paraId="2FECB7A9" w14:textId="77777777" w:rsidR="002A7686" w:rsidRPr="00B7100E" w:rsidRDefault="002A7686" w:rsidP="002A7686">
      <w:pPr>
        <w:ind w:left="42"/>
        <w:contextualSpacing/>
        <w:rPr>
          <w:rFonts w:eastAsia="Calibri"/>
        </w:rPr>
      </w:pPr>
    </w:p>
    <w:p w14:paraId="274EA16B" w14:textId="77777777" w:rsidR="002A7686" w:rsidRPr="00B7100E" w:rsidRDefault="002A7686" w:rsidP="002A7686">
      <w:pPr>
        <w:ind w:left="42"/>
        <w:contextualSpacing/>
        <w:rPr>
          <w:rFonts w:eastAsia="Calibri"/>
        </w:rPr>
      </w:pPr>
      <w:r w:rsidRPr="00B7100E">
        <w:rPr>
          <w:rFonts w:eastAsia="Calibri"/>
        </w:rPr>
        <w:t>En las Entidades donde existan servidores públicos cuyas percepciones salariales por cualquier concepto excedan de los rangos previstos en el Tabulador de Sueldos de la Administración Pública Estatal, los Titulares deberán corregir dicha situación y someter a la autorización de los Órganos de Gobierno correspondientes un tabulador de sueldos que regularice dicha situación, a efecto de que sus percepciones salariales se encuentren ajustadas dentro de los rangos que establece el citado tabulador. En caso de no dar cumplimiento a lo anterior, se procederá a determinar las responsabilidades a que hubiere lugar.</w:t>
      </w:r>
    </w:p>
    <w:p w14:paraId="0E93433E" w14:textId="77777777" w:rsidR="002A7686" w:rsidRPr="00B7100E" w:rsidRDefault="002A7686" w:rsidP="002A7686">
      <w:pPr>
        <w:ind w:left="42"/>
        <w:contextualSpacing/>
        <w:rPr>
          <w:rFonts w:eastAsia="Calibri"/>
        </w:rPr>
      </w:pPr>
    </w:p>
    <w:p w14:paraId="42874BEF" w14:textId="77777777" w:rsidR="002A7686" w:rsidRPr="00B7100E" w:rsidRDefault="002A7686" w:rsidP="002A7686">
      <w:pPr>
        <w:ind w:left="42"/>
        <w:contextualSpacing/>
        <w:rPr>
          <w:rFonts w:eastAsia="Calibri"/>
        </w:rPr>
      </w:pPr>
      <w:r w:rsidRPr="00B7100E">
        <w:rPr>
          <w:rFonts w:eastAsia="Calibri"/>
        </w:rPr>
        <w:t>Se exceptuarán de lo establecido en el presente Artículo, aquellos casos que sean autorizados expresamente por la Secretaría.</w:t>
      </w:r>
    </w:p>
    <w:p w14:paraId="5B78E252" w14:textId="77777777" w:rsidR="002A7686" w:rsidRPr="00B7100E" w:rsidRDefault="002A7686" w:rsidP="002A7686">
      <w:pPr>
        <w:ind w:left="42"/>
        <w:contextualSpacing/>
        <w:rPr>
          <w:rFonts w:eastAsia="Calibri"/>
        </w:rPr>
      </w:pPr>
    </w:p>
    <w:p w14:paraId="478F3D1A" w14:textId="77777777" w:rsidR="002A7686" w:rsidRPr="00B7100E" w:rsidRDefault="002A7686" w:rsidP="002A7686">
      <w:pPr>
        <w:ind w:left="42"/>
        <w:contextualSpacing/>
        <w:rPr>
          <w:rFonts w:eastAsia="Calibri"/>
        </w:rPr>
      </w:pPr>
      <w:r w:rsidRPr="00B7100E">
        <w:rPr>
          <w:rFonts w:eastAsia="Calibri"/>
          <w:b/>
          <w:bCs/>
        </w:rPr>
        <w:lastRenderedPageBreak/>
        <w:t>ARTÍCULO 61.-</w:t>
      </w:r>
      <w:r w:rsidRPr="00B7100E">
        <w:rPr>
          <w:rFonts w:eastAsia="Calibri"/>
        </w:rPr>
        <w:t xml:space="preserve"> A efecto de hacer un uso más eficiente del personal disponible, la Oficialía promoverá previo acuerdo con las partes involucradas, la reubicación de personal entre dependencias y entidades a fin de cubrir requerimientos de personal operativo en los sectores prioritarios, mismas que se formalizarán tomando en cuenta las necesidades de atención y servicios de las dependencias y entidades.</w:t>
      </w:r>
    </w:p>
    <w:p w14:paraId="5D27FC10" w14:textId="77777777" w:rsidR="002A7686" w:rsidRPr="00B7100E" w:rsidRDefault="002A7686" w:rsidP="002A7686">
      <w:pPr>
        <w:ind w:left="42"/>
        <w:contextualSpacing/>
        <w:rPr>
          <w:rFonts w:eastAsia="Calibri"/>
        </w:rPr>
      </w:pPr>
    </w:p>
    <w:p w14:paraId="61FDE80C" w14:textId="77777777" w:rsidR="002A7686" w:rsidRPr="00B7100E" w:rsidRDefault="002A7686" w:rsidP="002A7686">
      <w:pPr>
        <w:ind w:left="42"/>
        <w:contextualSpacing/>
        <w:rPr>
          <w:rFonts w:eastAsia="Calibri"/>
        </w:rPr>
      </w:pPr>
      <w:r w:rsidRPr="00B7100E">
        <w:rPr>
          <w:rFonts w:eastAsia="Calibri"/>
        </w:rPr>
        <w:t>Lo anterior, sin perjuicio ni entorpecimiento en la operatividad de las dependencias y entidades.</w:t>
      </w:r>
    </w:p>
    <w:p w14:paraId="64BC0653" w14:textId="77777777" w:rsidR="002A7686" w:rsidRPr="00B7100E" w:rsidRDefault="002A7686" w:rsidP="002A7686">
      <w:pPr>
        <w:ind w:left="42"/>
        <w:contextualSpacing/>
        <w:rPr>
          <w:rFonts w:eastAsia="Calibri"/>
        </w:rPr>
      </w:pPr>
    </w:p>
    <w:p w14:paraId="1C4B828F" w14:textId="77777777" w:rsidR="002A7686" w:rsidRPr="00B7100E" w:rsidRDefault="002A7686" w:rsidP="002A7686">
      <w:pPr>
        <w:ind w:left="42"/>
        <w:contextualSpacing/>
        <w:rPr>
          <w:rFonts w:eastAsia="Calibri"/>
        </w:rPr>
      </w:pPr>
      <w:r w:rsidRPr="00B7100E">
        <w:rPr>
          <w:rFonts w:eastAsia="Calibri"/>
          <w:b/>
          <w:bCs/>
        </w:rPr>
        <w:t xml:space="preserve">ARTÍCULO 62.- </w:t>
      </w:r>
      <w:r w:rsidRPr="00B7100E">
        <w:rPr>
          <w:rFonts w:eastAsia="Calibri"/>
        </w:rPr>
        <w:t>Las dependencias y entidades que pretendan modificar sus estructuras orgánicas deberán contar con la validación presupuestal de la Secretaría, previo a la remisión a la Contraloría.</w:t>
      </w:r>
    </w:p>
    <w:p w14:paraId="17DC6AB7" w14:textId="77777777" w:rsidR="002A7686" w:rsidRPr="00B7100E" w:rsidRDefault="002A7686" w:rsidP="002A7686">
      <w:pPr>
        <w:rPr>
          <w:rFonts w:eastAsia="Calibri"/>
        </w:rPr>
      </w:pPr>
    </w:p>
    <w:p w14:paraId="7DF69BE2" w14:textId="77777777" w:rsidR="002A7686" w:rsidRPr="00B7100E" w:rsidRDefault="002A7686" w:rsidP="002A7686">
      <w:pPr>
        <w:rPr>
          <w:rFonts w:eastAsia="Calibri"/>
        </w:rPr>
      </w:pPr>
      <w:r w:rsidRPr="00B7100E">
        <w:rPr>
          <w:rFonts w:eastAsia="Calibri"/>
          <w:b/>
          <w:bCs/>
        </w:rPr>
        <w:t>ARTÍCULO 63.-</w:t>
      </w:r>
      <w:r w:rsidRPr="00B7100E">
        <w:rPr>
          <w:rFonts w:eastAsia="Calibri"/>
        </w:rPr>
        <w:t xml:space="preserve"> Las dependencias y entidades, podrán modificar sus estructuras orgánicas y ocupacionales vigentes solamente si cuentan con autorización de la Secretaría, conforme a las disposiciones aplicables y de acuerdo con las modificaciones a la estructura orgánica de la Administración Pública Estatal.</w:t>
      </w:r>
    </w:p>
    <w:p w14:paraId="78C73026" w14:textId="77777777" w:rsidR="002A7686" w:rsidRPr="00B7100E" w:rsidRDefault="002A7686" w:rsidP="002A7686">
      <w:pPr>
        <w:ind w:left="42"/>
        <w:contextualSpacing/>
        <w:rPr>
          <w:rFonts w:eastAsia="Calibri"/>
        </w:rPr>
      </w:pPr>
    </w:p>
    <w:p w14:paraId="0C8F162C" w14:textId="77777777" w:rsidR="002A7686" w:rsidRPr="00B7100E" w:rsidRDefault="002A7686" w:rsidP="002A7686">
      <w:pPr>
        <w:ind w:left="42"/>
        <w:contextualSpacing/>
        <w:rPr>
          <w:rFonts w:eastAsia="Calibri"/>
        </w:rPr>
      </w:pPr>
      <w:r w:rsidRPr="00B7100E">
        <w:rPr>
          <w:rFonts w:eastAsia="Calibri"/>
        </w:rPr>
        <w:t xml:space="preserve">Los Órganos de Gobierno de las entidades no podrán crear nuevas plazas o modificar su plantilla laboral, sin autorización previa de la Secretaría. </w:t>
      </w:r>
    </w:p>
    <w:p w14:paraId="68524CE8" w14:textId="77777777" w:rsidR="002A7686" w:rsidRPr="00B7100E" w:rsidRDefault="002A7686" w:rsidP="002A7686">
      <w:pPr>
        <w:rPr>
          <w:rFonts w:eastAsia="Calibri"/>
        </w:rPr>
      </w:pPr>
    </w:p>
    <w:p w14:paraId="385D3F97" w14:textId="77777777" w:rsidR="002A7686" w:rsidRPr="00B7100E" w:rsidRDefault="002A7686" w:rsidP="002A7686">
      <w:pPr>
        <w:ind w:left="42"/>
        <w:contextualSpacing/>
        <w:rPr>
          <w:rFonts w:eastAsia="Calibri"/>
        </w:rPr>
      </w:pPr>
      <w:r w:rsidRPr="00B7100E">
        <w:rPr>
          <w:rFonts w:eastAsia="Calibri"/>
        </w:rPr>
        <w:t>La Secretaría podrá emitir disposiciones para promover el retiro voluntario de servidores públicos, en los términos de la disponibilidad financiera que se tenga.</w:t>
      </w:r>
    </w:p>
    <w:p w14:paraId="6C5D5F7E" w14:textId="77777777" w:rsidR="002A7686" w:rsidRPr="00B7100E" w:rsidRDefault="002A7686" w:rsidP="002A7686">
      <w:pPr>
        <w:ind w:left="42"/>
        <w:contextualSpacing/>
        <w:rPr>
          <w:rFonts w:eastAsia="Calibri"/>
        </w:rPr>
      </w:pPr>
    </w:p>
    <w:p w14:paraId="5525443B" w14:textId="77777777" w:rsidR="002A7686" w:rsidRPr="00B7100E" w:rsidRDefault="002A7686" w:rsidP="002A7686">
      <w:pPr>
        <w:ind w:left="42"/>
        <w:contextualSpacing/>
        <w:rPr>
          <w:rFonts w:eastAsia="Calibri"/>
        </w:rPr>
      </w:pPr>
      <w:r w:rsidRPr="00B7100E">
        <w:rPr>
          <w:rFonts w:eastAsia="Calibri"/>
          <w:b/>
          <w:bCs/>
        </w:rPr>
        <w:t>ARTÍCULO 64.-</w:t>
      </w:r>
      <w:r w:rsidRPr="00B7100E">
        <w:rPr>
          <w:rFonts w:eastAsia="Calibri"/>
        </w:rPr>
        <w:t xml:space="preserve"> Para la autorización de modificaciones en los Reglamentos Interiores o Manuales de Organización de dependencias y entidades o cambios de cualquier naturaleza que impliquen actualizaciones en la estructura organizacional y/o en la plantilla de personal, se requerirá previamente el análisis y validación por parte de la Secretaría. </w:t>
      </w:r>
    </w:p>
    <w:p w14:paraId="11B77529" w14:textId="77777777" w:rsidR="002A7686" w:rsidRPr="00B7100E" w:rsidRDefault="002A7686" w:rsidP="002A7686">
      <w:pPr>
        <w:ind w:left="42"/>
        <w:contextualSpacing/>
        <w:rPr>
          <w:rFonts w:eastAsia="Calibri"/>
        </w:rPr>
      </w:pPr>
    </w:p>
    <w:p w14:paraId="461664AF" w14:textId="77777777" w:rsidR="002A7686" w:rsidRPr="00B7100E" w:rsidRDefault="002A7686" w:rsidP="002A7686">
      <w:pPr>
        <w:ind w:left="42"/>
        <w:contextualSpacing/>
        <w:rPr>
          <w:rFonts w:eastAsia="Calibri"/>
        </w:rPr>
      </w:pPr>
      <w:r w:rsidRPr="00B7100E">
        <w:rPr>
          <w:rFonts w:eastAsia="Calibri"/>
        </w:rPr>
        <w:t>La Contraloría no autorizará modificaciones en la estructura organizacional dentro de los Reglamentos Internos o Manuales de Organización de las dependencias o entidades, sin contar con la autorización de la Secretaría de suficiencia presupuestal.</w:t>
      </w:r>
    </w:p>
    <w:p w14:paraId="64216FA7" w14:textId="77777777" w:rsidR="002A7686" w:rsidRPr="00B7100E" w:rsidRDefault="002A7686" w:rsidP="002A7686">
      <w:pPr>
        <w:ind w:left="42"/>
        <w:contextualSpacing/>
        <w:rPr>
          <w:rFonts w:eastAsia="Calibri"/>
        </w:rPr>
      </w:pPr>
    </w:p>
    <w:p w14:paraId="71C550F3" w14:textId="77777777" w:rsidR="002A7686" w:rsidRPr="00B7100E" w:rsidRDefault="002A7686" w:rsidP="002A7686">
      <w:pPr>
        <w:ind w:left="42"/>
        <w:contextualSpacing/>
        <w:rPr>
          <w:rFonts w:eastAsia="Calibri"/>
        </w:rPr>
      </w:pPr>
      <w:r w:rsidRPr="00B7100E">
        <w:rPr>
          <w:rFonts w:eastAsia="Calibri"/>
          <w:b/>
          <w:bCs/>
        </w:rPr>
        <w:t>ARTÍCULO 65.-</w:t>
      </w:r>
      <w:r w:rsidRPr="00B7100E">
        <w:rPr>
          <w:rFonts w:eastAsia="Calibri"/>
        </w:rPr>
        <w:t xml:space="preserve"> El gasto en Servicios Personales de las entidades deberá ser congruente con la asignación de recursos estatales previstas en el presente Decreto, y será comprometido conforme a lo dispuesto en el Acuerdo por el que se emiten las Normas y Metodología para la determinación de los Momentos Contables de los Egresos, emitido por el Consejo Nacional de Armonización Contable. </w:t>
      </w:r>
    </w:p>
    <w:p w14:paraId="39BF8113" w14:textId="77777777" w:rsidR="002A7686" w:rsidRPr="00B7100E" w:rsidRDefault="002A7686" w:rsidP="002A7686">
      <w:pPr>
        <w:rPr>
          <w:rFonts w:eastAsia="Calibri"/>
        </w:rPr>
      </w:pPr>
    </w:p>
    <w:p w14:paraId="02C7870E" w14:textId="77777777" w:rsidR="002A7686" w:rsidRPr="00B7100E" w:rsidRDefault="002A7686" w:rsidP="002A7686">
      <w:pPr>
        <w:ind w:left="42"/>
        <w:contextualSpacing/>
        <w:rPr>
          <w:rFonts w:eastAsia="Calibri"/>
        </w:rPr>
      </w:pPr>
      <w:r w:rsidRPr="00B7100E">
        <w:rPr>
          <w:rFonts w:eastAsia="Calibri"/>
        </w:rPr>
        <w:t>Las entidades deberán realizar los ajustes a su plantilla de personal que sean requeridos para que el gasto en Servicios Personales financiado con el subsidio estatal corresponda a su presupuesto asignado para tal efecto en 2025.</w:t>
      </w:r>
    </w:p>
    <w:p w14:paraId="3B94CCB3" w14:textId="77777777" w:rsidR="002A7686" w:rsidRPr="00B7100E" w:rsidRDefault="002A7686" w:rsidP="002A7686">
      <w:pPr>
        <w:ind w:left="42"/>
        <w:contextualSpacing/>
        <w:rPr>
          <w:rFonts w:eastAsia="Calibri"/>
        </w:rPr>
      </w:pPr>
    </w:p>
    <w:p w14:paraId="567DB3BD" w14:textId="77777777" w:rsidR="002A7686" w:rsidRPr="00B7100E" w:rsidRDefault="002A7686" w:rsidP="002A7686">
      <w:pPr>
        <w:ind w:left="42"/>
        <w:contextualSpacing/>
        <w:rPr>
          <w:rFonts w:eastAsia="Calibri"/>
        </w:rPr>
      </w:pPr>
      <w:r w:rsidRPr="00B7100E">
        <w:rPr>
          <w:rFonts w:eastAsia="Calibri"/>
        </w:rPr>
        <w:t>Dichos ajustes deberán aplicarse preferentemente en áreas no sustantivas e incorporar criterios de costo-beneficio que redundan en economías presupuestales a corto plazo.</w:t>
      </w:r>
    </w:p>
    <w:p w14:paraId="2F6539CB" w14:textId="77777777" w:rsidR="002A7686" w:rsidRPr="00B7100E" w:rsidRDefault="002A7686" w:rsidP="002A7686">
      <w:pPr>
        <w:ind w:left="42"/>
        <w:contextualSpacing/>
        <w:rPr>
          <w:rFonts w:eastAsia="Calibri"/>
        </w:rPr>
      </w:pPr>
    </w:p>
    <w:p w14:paraId="5966FC4F" w14:textId="77777777" w:rsidR="002A7686" w:rsidRPr="00B7100E" w:rsidRDefault="002A7686" w:rsidP="002A7686">
      <w:pPr>
        <w:ind w:left="42"/>
        <w:contextualSpacing/>
        <w:rPr>
          <w:rFonts w:eastAsia="Calibri"/>
        </w:rPr>
      </w:pPr>
      <w:r w:rsidRPr="00B7100E">
        <w:rPr>
          <w:rFonts w:eastAsia="Calibri"/>
          <w:b/>
          <w:bCs/>
        </w:rPr>
        <w:t>ARTÍCULO 66.-</w:t>
      </w:r>
      <w:r w:rsidRPr="00B7100E">
        <w:rPr>
          <w:rFonts w:eastAsia="Calibri"/>
        </w:rPr>
        <w:t xml:space="preserve"> Las entidades deberán aplicar el tabulador de sueldos vigente en el Gobierno del Estado para sus plantillas financiadas con subsidios estatales y/o ingresos propios.</w:t>
      </w:r>
    </w:p>
    <w:p w14:paraId="5EEA3B30" w14:textId="77777777" w:rsidR="002A7686" w:rsidRPr="00B7100E" w:rsidRDefault="002A7686" w:rsidP="002A7686">
      <w:pPr>
        <w:ind w:left="42"/>
        <w:contextualSpacing/>
        <w:rPr>
          <w:rFonts w:eastAsia="Calibri"/>
        </w:rPr>
      </w:pPr>
    </w:p>
    <w:p w14:paraId="5AED8E22" w14:textId="77777777" w:rsidR="002A7686" w:rsidRPr="00B7100E" w:rsidRDefault="002A7686" w:rsidP="002A7686">
      <w:pPr>
        <w:ind w:left="42"/>
        <w:contextualSpacing/>
        <w:rPr>
          <w:rFonts w:eastAsia="Calibri"/>
        </w:rPr>
      </w:pPr>
      <w:r w:rsidRPr="00B7100E">
        <w:rPr>
          <w:rFonts w:eastAsia="Calibri"/>
        </w:rPr>
        <w:t>Las entidades paraestatales, tendrán prohibido cubrir prestaciones adicionales a las aplicadas en la Administración Pública Centralizada.</w:t>
      </w:r>
    </w:p>
    <w:p w14:paraId="66728531" w14:textId="77777777" w:rsidR="002A7686" w:rsidRPr="00B7100E" w:rsidRDefault="002A7686" w:rsidP="002A7686">
      <w:pPr>
        <w:ind w:left="42"/>
        <w:contextualSpacing/>
        <w:rPr>
          <w:rFonts w:eastAsia="Calibri"/>
        </w:rPr>
      </w:pPr>
    </w:p>
    <w:p w14:paraId="526C96A5" w14:textId="77777777" w:rsidR="002A7686" w:rsidRPr="00B7100E" w:rsidRDefault="002A7686" w:rsidP="002A7686">
      <w:pPr>
        <w:ind w:left="42"/>
        <w:contextualSpacing/>
        <w:rPr>
          <w:rFonts w:eastAsia="Calibri"/>
        </w:rPr>
      </w:pPr>
      <w:r w:rsidRPr="00B7100E">
        <w:rPr>
          <w:rFonts w:eastAsia="Calibri"/>
        </w:rPr>
        <w:t>La Oficialía y la Contraloría se coordinarán con las entidades para implementar este proceso, así como para definir lineamientos para establecer los niveles tabulares aplicables en cada entidad.</w:t>
      </w:r>
    </w:p>
    <w:p w14:paraId="2ADC1CB9" w14:textId="77777777" w:rsidR="002A7686" w:rsidRPr="00B7100E" w:rsidRDefault="002A7686" w:rsidP="002A7686">
      <w:pPr>
        <w:ind w:left="42"/>
        <w:contextualSpacing/>
        <w:rPr>
          <w:rFonts w:eastAsia="Calibri"/>
        </w:rPr>
      </w:pPr>
    </w:p>
    <w:p w14:paraId="5946A472" w14:textId="77777777" w:rsidR="002A7686" w:rsidRPr="00B7100E" w:rsidRDefault="002A7686" w:rsidP="002A7686">
      <w:pPr>
        <w:keepLines/>
        <w:ind w:left="40"/>
        <w:contextualSpacing/>
        <w:rPr>
          <w:rFonts w:eastAsia="Calibri"/>
        </w:rPr>
      </w:pPr>
      <w:r w:rsidRPr="00B7100E">
        <w:rPr>
          <w:rFonts w:eastAsia="Calibri"/>
        </w:rPr>
        <w:t>La Oficialía iniciará un proceso gradual para procesar las nóminas de las entidades que lo hagan con sus propias estructuras administrativas. Con este propósito la Oficialía está facultada para seleccionar bajo criterios de eficiencia y costo-beneficio, las entidades que deberán incorporarse a este proceso.</w:t>
      </w:r>
    </w:p>
    <w:p w14:paraId="061F8EF2" w14:textId="77777777" w:rsidR="002A7686" w:rsidRPr="00B7100E" w:rsidRDefault="002A7686" w:rsidP="002A7686">
      <w:pPr>
        <w:keepLines/>
        <w:ind w:left="40"/>
        <w:contextualSpacing/>
        <w:rPr>
          <w:rFonts w:eastAsia="Calibri"/>
        </w:rPr>
      </w:pPr>
    </w:p>
    <w:p w14:paraId="03BB921D" w14:textId="77777777" w:rsidR="002A7686" w:rsidRDefault="002A7686" w:rsidP="002A7686">
      <w:pPr>
        <w:rPr>
          <w:rFonts w:eastAsia="Calibri"/>
        </w:rPr>
      </w:pPr>
      <w:r w:rsidRPr="00B7100E">
        <w:rPr>
          <w:rFonts w:eastAsia="Calibri"/>
          <w:b/>
        </w:rPr>
        <w:t xml:space="preserve">ARTÍCULO 67.- </w:t>
      </w:r>
      <w:r w:rsidRPr="00B7100E">
        <w:rPr>
          <w:rFonts w:eastAsia="Calibri"/>
        </w:rPr>
        <w:t>Los Poderes Legislativo, Judicial y los órganos autónomos, instrumentarán dentro de sus respectivos ámbitos medidas equiparables a las señaladas en este Capítulo.</w:t>
      </w:r>
    </w:p>
    <w:p w14:paraId="4DE11EDA" w14:textId="77777777" w:rsidR="002A7686" w:rsidRPr="00B7100E" w:rsidRDefault="002A7686" w:rsidP="002A7686">
      <w:pPr>
        <w:rPr>
          <w:rFonts w:eastAsia="Calibri"/>
        </w:rPr>
      </w:pPr>
    </w:p>
    <w:p w14:paraId="50697380" w14:textId="77777777" w:rsidR="002A7686" w:rsidRPr="00B7100E" w:rsidRDefault="002A7686" w:rsidP="002A7686">
      <w:pPr>
        <w:jc w:val="center"/>
        <w:rPr>
          <w:rFonts w:eastAsia="Calibri"/>
        </w:rPr>
      </w:pPr>
      <w:r w:rsidRPr="00B7100E">
        <w:rPr>
          <w:rFonts w:eastAsia="Calibri"/>
          <w:b/>
          <w:bCs/>
        </w:rPr>
        <w:t>CAPÍTULO III</w:t>
      </w:r>
    </w:p>
    <w:p w14:paraId="7880DB53" w14:textId="77777777" w:rsidR="002A7686" w:rsidRPr="00B7100E" w:rsidRDefault="002A7686" w:rsidP="002A7686">
      <w:pPr>
        <w:ind w:left="42"/>
        <w:contextualSpacing/>
        <w:jc w:val="center"/>
        <w:rPr>
          <w:rFonts w:eastAsia="Calibri"/>
          <w:b/>
          <w:bCs/>
        </w:rPr>
      </w:pPr>
      <w:r w:rsidRPr="00B7100E">
        <w:rPr>
          <w:rFonts w:eastAsia="Calibri"/>
          <w:b/>
          <w:bCs/>
        </w:rPr>
        <w:t>DE LOS MATERIALES Y SUMINISTROS Y LOS SERVICIOS GENERALES</w:t>
      </w:r>
    </w:p>
    <w:p w14:paraId="026AF997" w14:textId="77777777" w:rsidR="002A7686" w:rsidRPr="00B7100E" w:rsidRDefault="002A7686" w:rsidP="002A7686">
      <w:pPr>
        <w:ind w:left="42"/>
        <w:contextualSpacing/>
        <w:jc w:val="center"/>
        <w:rPr>
          <w:rFonts w:eastAsia="Calibri"/>
          <w:b/>
          <w:bCs/>
          <w:highlight w:val="yellow"/>
        </w:rPr>
      </w:pPr>
    </w:p>
    <w:p w14:paraId="5CF5C1D6" w14:textId="77777777" w:rsidR="002A7686" w:rsidRPr="00B7100E" w:rsidRDefault="002A7686" w:rsidP="002A7686">
      <w:pPr>
        <w:ind w:left="42"/>
        <w:contextualSpacing/>
        <w:rPr>
          <w:rFonts w:eastAsia="Calibri"/>
        </w:rPr>
      </w:pPr>
      <w:r w:rsidRPr="00B7100E">
        <w:rPr>
          <w:rFonts w:eastAsia="Calibri"/>
          <w:b/>
          <w:bCs/>
        </w:rPr>
        <w:t xml:space="preserve">ARTÍCULO 68.- </w:t>
      </w:r>
      <w:r w:rsidRPr="00B7100E">
        <w:rPr>
          <w:rFonts w:eastAsia="Calibri"/>
        </w:rPr>
        <w:t>Los Titulares de las dependencias y los directores generales o sus equivalentes en las entidades, serán responsables de reducir selectiva y racionalmente los gastos de operación para ajustarse al techo presupuestal previsto en el Presupuesto de Egresos, sin detrimento de la realización oportuna y eficiente de los programas presupuestarios a su cargo, y de la adecuada prestación de los bienes y servicios de su competencia, así como cubrir, con la debida oportunidad, sus compromisos de pago respetando los calendarios para el efecto autorizados.</w:t>
      </w:r>
    </w:p>
    <w:p w14:paraId="5B1A207C" w14:textId="77777777" w:rsidR="002A7686" w:rsidRPr="00B7100E" w:rsidRDefault="002A7686" w:rsidP="002A7686">
      <w:pPr>
        <w:ind w:left="42"/>
        <w:contextualSpacing/>
        <w:rPr>
          <w:rFonts w:eastAsia="Calibri"/>
        </w:rPr>
      </w:pPr>
    </w:p>
    <w:p w14:paraId="145D1B8D" w14:textId="77777777" w:rsidR="002A7686" w:rsidRPr="00B7100E" w:rsidRDefault="002A7686" w:rsidP="002A7686">
      <w:pPr>
        <w:ind w:left="42"/>
        <w:contextualSpacing/>
        <w:rPr>
          <w:rFonts w:eastAsia="Calibri"/>
        </w:rPr>
      </w:pPr>
      <w:r w:rsidRPr="00B7100E">
        <w:rPr>
          <w:rFonts w:eastAsia="Calibri"/>
          <w:b/>
        </w:rPr>
        <w:t>ARTÍCULO 69.-</w:t>
      </w:r>
      <w:r w:rsidRPr="00B7100E">
        <w:rPr>
          <w:rFonts w:eastAsia="Calibri"/>
        </w:rPr>
        <w:t xml:space="preserve"> Las dependencias y entidades, deberán apegarse a las disposiciones establecidas tratándose de erogaciones relacionadas con:</w:t>
      </w:r>
    </w:p>
    <w:p w14:paraId="52F6B648" w14:textId="77777777" w:rsidR="002A7686" w:rsidRPr="00B7100E" w:rsidRDefault="002A7686" w:rsidP="002A7686">
      <w:pPr>
        <w:ind w:left="42"/>
        <w:contextualSpacing/>
        <w:rPr>
          <w:rFonts w:eastAsia="Calibri"/>
        </w:rPr>
      </w:pPr>
    </w:p>
    <w:p w14:paraId="5DBBBBA0" w14:textId="77777777" w:rsidR="002A7686" w:rsidRPr="00B7100E" w:rsidRDefault="002A7686" w:rsidP="002A7686">
      <w:pPr>
        <w:numPr>
          <w:ilvl w:val="0"/>
          <w:numId w:val="10"/>
        </w:numPr>
        <w:contextualSpacing/>
        <w:rPr>
          <w:rFonts w:eastAsia="Calibri"/>
        </w:rPr>
      </w:pPr>
      <w:r w:rsidRPr="00B7100E">
        <w:rPr>
          <w:rFonts w:eastAsia="Calibri"/>
        </w:rPr>
        <w:t>Combustible.</w:t>
      </w:r>
    </w:p>
    <w:p w14:paraId="0619D04E" w14:textId="77777777" w:rsidR="002A7686" w:rsidRPr="00B7100E" w:rsidRDefault="002A7686" w:rsidP="002A7686">
      <w:pPr>
        <w:numPr>
          <w:ilvl w:val="0"/>
          <w:numId w:val="10"/>
        </w:numPr>
        <w:contextualSpacing/>
        <w:rPr>
          <w:rFonts w:eastAsia="Calibri"/>
        </w:rPr>
      </w:pPr>
      <w:r w:rsidRPr="00B7100E">
        <w:rPr>
          <w:rFonts w:eastAsia="Calibri"/>
        </w:rPr>
        <w:t>Alimentación de personas.</w:t>
      </w:r>
    </w:p>
    <w:p w14:paraId="2758F862" w14:textId="77777777" w:rsidR="002A7686" w:rsidRPr="00B7100E" w:rsidRDefault="002A7686" w:rsidP="002A7686">
      <w:pPr>
        <w:numPr>
          <w:ilvl w:val="0"/>
          <w:numId w:val="10"/>
        </w:numPr>
        <w:contextualSpacing/>
        <w:rPr>
          <w:rFonts w:eastAsia="Calibri"/>
        </w:rPr>
      </w:pPr>
      <w:r w:rsidRPr="00B7100E">
        <w:rPr>
          <w:rFonts w:eastAsia="Calibri"/>
        </w:rPr>
        <w:t>Publicidad, propaganda, publicaciones especiales.</w:t>
      </w:r>
    </w:p>
    <w:p w14:paraId="1B3D9C59" w14:textId="77777777" w:rsidR="002A7686" w:rsidRPr="00B7100E" w:rsidRDefault="002A7686" w:rsidP="002A7686">
      <w:pPr>
        <w:numPr>
          <w:ilvl w:val="0"/>
          <w:numId w:val="10"/>
        </w:numPr>
        <w:contextualSpacing/>
        <w:rPr>
          <w:rFonts w:eastAsia="Calibri"/>
        </w:rPr>
      </w:pPr>
      <w:r w:rsidRPr="00B7100E">
        <w:rPr>
          <w:rFonts w:eastAsia="Calibri"/>
        </w:rPr>
        <w:t>Pago de viáticos y gastos de camino.</w:t>
      </w:r>
    </w:p>
    <w:p w14:paraId="25A3C685" w14:textId="77777777" w:rsidR="002A7686" w:rsidRPr="00B7100E" w:rsidRDefault="002A7686" w:rsidP="002A7686">
      <w:pPr>
        <w:numPr>
          <w:ilvl w:val="0"/>
          <w:numId w:val="10"/>
        </w:numPr>
        <w:contextualSpacing/>
        <w:rPr>
          <w:rFonts w:eastAsia="Calibri"/>
        </w:rPr>
      </w:pPr>
      <w:r w:rsidRPr="00B7100E">
        <w:rPr>
          <w:rFonts w:eastAsia="Calibri"/>
        </w:rPr>
        <w:t>Gastos menores, de ceremonias y de orden social.</w:t>
      </w:r>
    </w:p>
    <w:p w14:paraId="17039B09" w14:textId="77777777" w:rsidR="002A7686" w:rsidRPr="00B7100E" w:rsidRDefault="002A7686" w:rsidP="002A7686">
      <w:pPr>
        <w:numPr>
          <w:ilvl w:val="0"/>
          <w:numId w:val="10"/>
        </w:numPr>
        <w:contextualSpacing/>
        <w:rPr>
          <w:rFonts w:eastAsia="Calibri"/>
        </w:rPr>
      </w:pPr>
      <w:r w:rsidRPr="00B7100E">
        <w:rPr>
          <w:rFonts w:eastAsia="Calibri"/>
        </w:rPr>
        <w:t>Contratación de asesorías, estudios e investigaciones y capacitación.</w:t>
      </w:r>
    </w:p>
    <w:p w14:paraId="005F5D06" w14:textId="77777777" w:rsidR="002A7686" w:rsidRPr="00B7100E" w:rsidRDefault="002A7686" w:rsidP="002A7686">
      <w:pPr>
        <w:numPr>
          <w:ilvl w:val="0"/>
          <w:numId w:val="10"/>
        </w:numPr>
        <w:contextualSpacing/>
        <w:rPr>
          <w:rFonts w:eastAsia="Calibri"/>
        </w:rPr>
      </w:pPr>
      <w:r w:rsidRPr="00B7100E">
        <w:rPr>
          <w:rFonts w:eastAsia="Calibri"/>
        </w:rPr>
        <w:t>Gastos de transportación terrestre y aérea.</w:t>
      </w:r>
    </w:p>
    <w:p w14:paraId="65805DDC" w14:textId="77777777" w:rsidR="002A7686" w:rsidRPr="00B7100E" w:rsidRDefault="002A7686" w:rsidP="002A7686">
      <w:pPr>
        <w:numPr>
          <w:ilvl w:val="0"/>
          <w:numId w:val="10"/>
        </w:numPr>
        <w:contextualSpacing/>
        <w:rPr>
          <w:rFonts w:eastAsia="Calibri"/>
        </w:rPr>
      </w:pPr>
      <w:r w:rsidRPr="00B7100E">
        <w:rPr>
          <w:rFonts w:eastAsia="Calibri"/>
        </w:rPr>
        <w:t>Uso de vehículos oficiales.</w:t>
      </w:r>
    </w:p>
    <w:p w14:paraId="089DA0FC" w14:textId="77777777" w:rsidR="002A7686" w:rsidRPr="00B7100E" w:rsidRDefault="002A7686" w:rsidP="002A7686">
      <w:pPr>
        <w:numPr>
          <w:ilvl w:val="0"/>
          <w:numId w:val="10"/>
        </w:numPr>
        <w:contextualSpacing/>
        <w:rPr>
          <w:rFonts w:eastAsia="Calibri"/>
        </w:rPr>
      </w:pPr>
      <w:r w:rsidRPr="00B7100E">
        <w:rPr>
          <w:rFonts w:eastAsia="Calibri"/>
        </w:rPr>
        <w:t>Telefonía, telecomunicación, televisión por cable o vía satélite.</w:t>
      </w:r>
    </w:p>
    <w:p w14:paraId="2235A02A" w14:textId="77777777" w:rsidR="002A7686" w:rsidRPr="00B7100E" w:rsidRDefault="002A7686" w:rsidP="002A7686">
      <w:pPr>
        <w:numPr>
          <w:ilvl w:val="0"/>
          <w:numId w:val="10"/>
        </w:numPr>
        <w:contextualSpacing/>
        <w:rPr>
          <w:rFonts w:eastAsia="Calibri"/>
        </w:rPr>
      </w:pPr>
      <w:r w:rsidRPr="00B7100E">
        <w:rPr>
          <w:rFonts w:eastAsia="Calibri"/>
        </w:rPr>
        <w:t>Arrendamientos, mobiliarios, inmobiliarios y financieros.</w:t>
      </w:r>
    </w:p>
    <w:p w14:paraId="7E4E4312" w14:textId="77777777" w:rsidR="002A7686" w:rsidRPr="00B7100E" w:rsidRDefault="002A7686" w:rsidP="002A7686">
      <w:pPr>
        <w:rPr>
          <w:rFonts w:eastAsia="Calibri"/>
        </w:rPr>
      </w:pPr>
    </w:p>
    <w:p w14:paraId="1B700540" w14:textId="77777777" w:rsidR="002A7686" w:rsidRPr="00B7100E" w:rsidRDefault="002A7686" w:rsidP="002A7686">
      <w:pPr>
        <w:rPr>
          <w:rFonts w:eastAsia="Calibri"/>
        </w:rPr>
      </w:pPr>
      <w:r w:rsidRPr="00B7100E">
        <w:rPr>
          <w:rFonts w:eastAsia="Calibri"/>
          <w:b/>
          <w:bCs/>
        </w:rPr>
        <w:t xml:space="preserve">ARTÍCULO 70.- </w:t>
      </w:r>
      <w:r w:rsidRPr="00B7100E">
        <w:rPr>
          <w:rFonts w:eastAsia="Calibri"/>
        </w:rPr>
        <w:t>Los contratos que celebren las dependencias y entidades en las partidas de servicios de limpieza, vigilancia, mantenimiento de vehículos y combustible, deberán ajustarse a los montos aprobados en el presente Decreto de Presupuesto de Egresos, así como a los lineamientos que, en su caso, emita la Secretaría, quedando expresamente prohibido comprometer recursos presupuestales mayores al monto autorizado en las partidas de gasto correspondiente del presente Decreto.</w:t>
      </w:r>
    </w:p>
    <w:p w14:paraId="33861788" w14:textId="77777777" w:rsidR="002A7686" w:rsidRPr="00B7100E" w:rsidRDefault="002A7686" w:rsidP="002A7686">
      <w:pPr>
        <w:rPr>
          <w:rFonts w:eastAsia="Calibri"/>
        </w:rPr>
      </w:pPr>
    </w:p>
    <w:p w14:paraId="3A41877C" w14:textId="77777777" w:rsidR="002A7686" w:rsidRPr="00B7100E" w:rsidRDefault="002A7686" w:rsidP="002A7686">
      <w:pPr>
        <w:rPr>
          <w:rFonts w:eastAsia="Calibri"/>
        </w:rPr>
      </w:pPr>
      <w:r w:rsidRPr="00B7100E">
        <w:rPr>
          <w:rFonts w:eastAsia="Calibri"/>
        </w:rPr>
        <w:t>Cuando por excepción, requieran recursos adicionales en las partidas anteriormente descritas, las dependencias y entidades deberán solicitar adecuaciones presupuestales para tales efectos, debiendo informar la justificación correspondiente y sin exceder el techo presupuestal asignado, esto es, sin que ello implique ampliación presupuestal.</w:t>
      </w:r>
    </w:p>
    <w:p w14:paraId="7EF77A08" w14:textId="77777777" w:rsidR="002A7686" w:rsidRPr="00B7100E" w:rsidRDefault="002A7686" w:rsidP="002A7686">
      <w:pPr>
        <w:ind w:left="42"/>
        <w:contextualSpacing/>
        <w:rPr>
          <w:rFonts w:eastAsia="Calibri"/>
        </w:rPr>
      </w:pPr>
    </w:p>
    <w:p w14:paraId="77118AE0" w14:textId="77777777" w:rsidR="002A7686" w:rsidRDefault="002A7686" w:rsidP="002A7686">
      <w:pPr>
        <w:rPr>
          <w:rFonts w:eastAsia="Calibri"/>
        </w:rPr>
      </w:pPr>
      <w:r w:rsidRPr="00B7100E">
        <w:rPr>
          <w:rFonts w:eastAsia="Calibri"/>
          <w:b/>
        </w:rPr>
        <w:t>ARTÍCULO 71.-</w:t>
      </w:r>
      <w:r w:rsidRPr="00B7100E">
        <w:rPr>
          <w:rFonts w:eastAsia="Calibri"/>
        </w:rPr>
        <w:t xml:space="preserve"> La dotación de combustible sólo procederá en vehículos oficiales; las dependencias y entidades deberán implementar los controles necesarios para justificar la dotación a cada vehículo, con el objeto de controlar el gasto en las dotaciones mensuales de combustible que se autoricen en cada caso.</w:t>
      </w:r>
    </w:p>
    <w:p w14:paraId="7709AAE2" w14:textId="77777777" w:rsidR="002A7686" w:rsidRPr="00B7100E" w:rsidRDefault="002A7686" w:rsidP="002A7686">
      <w:pPr>
        <w:rPr>
          <w:rFonts w:eastAsia="Calibri"/>
        </w:rPr>
      </w:pPr>
    </w:p>
    <w:p w14:paraId="48ED9584" w14:textId="77777777" w:rsidR="002A7686" w:rsidRPr="00B7100E" w:rsidRDefault="002A7686" w:rsidP="002A7686">
      <w:pPr>
        <w:rPr>
          <w:rFonts w:eastAsia="Calibri"/>
        </w:rPr>
      </w:pPr>
      <w:r w:rsidRPr="00B7100E">
        <w:rPr>
          <w:rFonts w:eastAsia="Calibri"/>
        </w:rPr>
        <w:t>Asimismo, no se autorizará el pago de combustibles para vehículos particulares, el incumplimiento de esta disposición será causa de responsabilidad a los servidores públicos correspondientes en términos de la Ley de Responsabilidades y Sanciones para el Estado de Sonora y demás normatividad aplicable.</w:t>
      </w:r>
    </w:p>
    <w:p w14:paraId="5D8DB4B4" w14:textId="77777777" w:rsidR="002A7686" w:rsidRPr="00B7100E" w:rsidRDefault="002A7686" w:rsidP="002A7686">
      <w:pPr>
        <w:rPr>
          <w:rFonts w:eastAsia="Calibri"/>
        </w:rPr>
      </w:pPr>
    </w:p>
    <w:p w14:paraId="205A4FBC" w14:textId="77777777" w:rsidR="002A7686" w:rsidRPr="00B7100E" w:rsidRDefault="002A7686" w:rsidP="002A7686">
      <w:pPr>
        <w:rPr>
          <w:rFonts w:eastAsia="Calibri"/>
        </w:rPr>
      </w:pPr>
      <w:r w:rsidRPr="00B7100E">
        <w:rPr>
          <w:rFonts w:eastAsia="Calibri"/>
          <w:b/>
        </w:rPr>
        <w:t>ARTÍCULO 72.-</w:t>
      </w:r>
      <w:r w:rsidRPr="00B7100E">
        <w:rPr>
          <w:rFonts w:eastAsia="Calibri"/>
        </w:rPr>
        <w:t xml:space="preserve"> Los comprobantes de gastos por concepto de combustible, lubricantes, aditivos, mantenimiento y conservación de los vehículos oficiales deberán especificar las placas del vehículo, su marca, modelo, kilometraje, la unidad administrativa y/o el servidor público al que se encuentre asignado, la firma de quien autorizó el gasto y de quien lo realizó, y en su caso, el oficio de comisión que justifique el uso y disposición del vehículo cuando no se encuentre asignado.</w:t>
      </w:r>
    </w:p>
    <w:p w14:paraId="43B199D1" w14:textId="77777777" w:rsidR="002A7686" w:rsidRPr="00B7100E" w:rsidRDefault="002A7686" w:rsidP="002A7686">
      <w:pPr>
        <w:rPr>
          <w:rFonts w:eastAsia="Calibri"/>
        </w:rPr>
      </w:pPr>
    </w:p>
    <w:p w14:paraId="0F66BB73" w14:textId="77777777" w:rsidR="002A7686" w:rsidRDefault="002A7686" w:rsidP="002A7686">
      <w:pPr>
        <w:rPr>
          <w:rFonts w:eastAsia="Calibri"/>
        </w:rPr>
      </w:pPr>
      <w:r w:rsidRPr="00B7100E">
        <w:rPr>
          <w:rFonts w:eastAsia="Calibri"/>
          <w:b/>
          <w:bCs/>
        </w:rPr>
        <w:t>ARTÍCULO 73.-</w:t>
      </w:r>
      <w:r w:rsidRPr="00B7100E">
        <w:rPr>
          <w:rFonts w:eastAsia="Calibri"/>
        </w:rPr>
        <w:t xml:space="preserve"> Se promoverá la reducción del gasto en arrendamiento de inmuebles, mediante su reubicación hacia otros de menor costo o hacia inmuebles propiedad del Gobierno del Estado, así como mediante la renegociación de contratos, en todos aquellos casos en que el precio de arrendamiento sea superior al precio de mercado.</w:t>
      </w:r>
    </w:p>
    <w:p w14:paraId="7331DA0E" w14:textId="77777777" w:rsidR="002A7686" w:rsidRPr="00B7100E" w:rsidRDefault="002A7686" w:rsidP="002A7686">
      <w:pPr>
        <w:rPr>
          <w:rFonts w:eastAsia="Calibri"/>
        </w:rPr>
      </w:pPr>
    </w:p>
    <w:p w14:paraId="5A873C87" w14:textId="77777777" w:rsidR="002A7686" w:rsidRPr="00B7100E" w:rsidRDefault="002A7686" w:rsidP="002A7686">
      <w:pPr>
        <w:rPr>
          <w:rFonts w:eastAsia="Calibri"/>
        </w:rPr>
      </w:pPr>
      <w:r w:rsidRPr="00B7100E">
        <w:rPr>
          <w:rFonts w:eastAsia="Calibri"/>
        </w:rPr>
        <w:t>Adicionalmente, queda prohibido el arrendamiento de bienes inmuebles por concepto de oficinas de enlace y/o externas, cuando las dependencias o entidades cuenten con la infraestructura suficiente para realizar adecuaciones o modificaciones en las mismas y aprovechar al máximo los espacios disponibles a la fecha.</w:t>
      </w:r>
    </w:p>
    <w:p w14:paraId="1129E12F" w14:textId="77777777" w:rsidR="002A7686" w:rsidRDefault="002A7686" w:rsidP="002A7686">
      <w:pPr>
        <w:jc w:val="center"/>
        <w:rPr>
          <w:rFonts w:eastAsia="Calibri"/>
          <w:b/>
        </w:rPr>
      </w:pPr>
      <w:bookmarkStart w:id="11" w:name="_Hlk181780651"/>
    </w:p>
    <w:p w14:paraId="0EB08F42" w14:textId="77777777" w:rsidR="002A7686" w:rsidRPr="00B7100E" w:rsidRDefault="002A7686" w:rsidP="002A7686">
      <w:pPr>
        <w:jc w:val="center"/>
        <w:rPr>
          <w:rFonts w:eastAsia="Calibri"/>
          <w:b/>
        </w:rPr>
      </w:pPr>
      <w:r w:rsidRPr="00B7100E">
        <w:rPr>
          <w:rFonts w:eastAsia="Calibri"/>
          <w:b/>
        </w:rPr>
        <w:t>CAPÍTULO IV</w:t>
      </w:r>
    </w:p>
    <w:p w14:paraId="26749FE2" w14:textId="77777777" w:rsidR="002A7686" w:rsidRPr="00B7100E" w:rsidRDefault="002A7686" w:rsidP="002A7686">
      <w:pPr>
        <w:jc w:val="center"/>
        <w:rPr>
          <w:rFonts w:eastAsia="Calibri"/>
          <w:b/>
        </w:rPr>
      </w:pPr>
      <w:r w:rsidRPr="00B7100E">
        <w:rPr>
          <w:rFonts w:eastAsia="Calibri"/>
          <w:b/>
        </w:rPr>
        <w:t>DE LA ADQUISICIÓN DE BIENES Y SERVICIOS</w:t>
      </w:r>
    </w:p>
    <w:p w14:paraId="632670D3" w14:textId="77777777" w:rsidR="002A7686" w:rsidRPr="00B7100E" w:rsidRDefault="002A7686" w:rsidP="002A7686">
      <w:pPr>
        <w:jc w:val="center"/>
        <w:rPr>
          <w:rFonts w:eastAsia="Calibri"/>
          <w:b/>
        </w:rPr>
      </w:pPr>
    </w:p>
    <w:p w14:paraId="54C332AE" w14:textId="77777777" w:rsidR="002A7686" w:rsidRDefault="002A7686" w:rsidP="002A7686">
      <w:pPr>
        <w:rPr>
          <w:rFonts w:eastAsia="Helvetica Neue"/>
        </w:rPr>
      </w:pPr>
      <w:r w:rsidRPr="00B7100E">
        <w:rPr>
          <w:rFonts w:eastAsia="Helvetica Neue"/>
          <w:b/>
        </w:rPr>
        <w:t xml:space="preserve">ARTÍCULO 74.- </w:t>
      </w:r>
      <w:r w:rsidRPr="00B7100E">
        <w:rPr>
          <w:rFonts w:eastAsia="Helvetica Neue"/>
        </w:rPr>
        <w:t xml:space="preserve">Las dependencias y entidades en sus procesos adquisitivos, deberán observar lo establecido en la Ley de Adquisiciones, Arrendamientos y Servicios del </w:t>
      </w:r>
      <w:r w:rsidRPr="00B7100E">
        <w:rPr>
          <w:rFonts w:eastAsia="Helvetica Neue"/>
        </w:rPr>
        <w:lastRenderedPageBreak/>
        <w:t>Sector Público del Estado de Sonora en sus Artículos 47 y 48, las dependencias y entidades se ajustarán a los montos siguientes:</w:t>
      </w:r>
    </w:p>
    <w:p w14:paraId="5F7C29DB" w14:textId="77777777" w:rsidR="002A7686" w:rsidRDefault="002A7686" w:rsidP="002A7686">
      <w:pPr>
        <w:rPr>
          <w:rFonts w:eastAsia="Helvetica Neue"/>
        </w:rPr>
      </w:pPr>
    </w:p>
    <w:p w14:paraId="395E9EEF" w14:textId="77777777" w:rsidR="002A7686" w:rsidRPr="00B7100E" w:rsidRDefault="002A7686" w:rsidP="002A7686">
      <w:pPr>
        <w:jc w:val="center"/>
        <w:rPr>
          <w:rFonts w:eastAsia="Helvetica Neue"/>
          <w:b/>
        </w:rPr>
      </w:pPr>
      <w:r w:rsidRPr="00B7100E">
        <w:rPr>
          <w:rFonts w:eastAsia="Helvetica Neue"/>
          <w:b/>
        </w:rPr>
        <w:t>ADQUISICIONES DE BIENES MUEBLES</w:t>
      </w:r>
    </w:p>
    <w:tbl>
      <w:tblPr>
        <w:tblW w:w="8226" w:type="dxa"/>
        <w:jc w:val="center"/>
        <w:tblLayout w:type="fixed"/>
        <w:tblLook w:val="0400" w:firstRow="0" w:lastRow="0" w:firstColumn="0" w:lastColumn="0" w:noHBand="0" w:noVBand="1"/>
      </w:tblPr>
      <w:tblGrid>
        <w:gridCol w:w="2299"/>
        <w:gridCol w:w="1833"/>
        <w:gridCol w:w="1730"/>
        <w:gridCol w:w="2364"/>
      </w:tblGrid>
      <w:tr w:rsidR="002A7686" w:rsidRPr="00B7100E" w14:paraId="58475180" w14:textId="77777777" w:rsidTr="007D1EAF">
        <w:trPr>
          <w:trHeight w:val="1025"/>
          <w:tblHeader/>
          <w:jc w:val="center"/>
        </w:trPr>
        <w:tc>
          <w:tcPr>
            <w:tcW w:w="4132"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14:paraId="7E0411A2" w14:textId="77777777" w:rsidR="002A7686" w:rsidRPr="00B7100E" w:rsidRDefault="002A7686" w:rsidP="007D1EAF">
            <w:pPr>
              <w:jc w:val="center"/>
              <w:rPr>
                <w:rFonts w:eastAsia="Helvetica Neue"/>
                <w:b/>
                <w:sz w:val="14"/>
                <w:szCs w:val="14"/>
              </w:rPr>
            </w:pPr>
            <w:r w:rsidRPr="00B7100E">
              <w:rPr>
                <w:rFonts w:eastAsia="Helvetica Neue"/>
                <w:b/>
                <w:sz w:val="14"/>
                <w:szCs w:val="14"/>
              </w:rPr>
              <w:t>RANGO DEL PRESUPUESTO TOTAL ANUAL AUTORIZADO A LA DEPENDENCIA O ENTIDAD</w:t>
            </w:r>
          </w:p>
        </w:tc>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D2579BF" w14:textId="77777777" w:rsidR="002A7686" w:rsidRPr="00B7100E" w:rsidRDefault="002A7686" w:rsidP="007D1EAF">
            <w:pPr>
              <w:jc w:val="center"/>
              <w:rPr>
                <w:rFonts w:eastAsia="Helvetica Neue"/>
                <w:b/>
                <w:sz w:val="14"/>
                <w:szCs w:val="14"/>
              </w:rPr>
            </w:pPr>
            <w:r w:rsidRPr="00B7100E">
              <w:rPr>
                <w:rFonts w:eastAsia="Helvetica Neue"/>
                <w:b/>
                <w:sz w:val="14"/>
                <w:szCs w:val="14"/>
              </w:rPr>
              <w:t>MONTO QUE PODRÁ ADJUDICARSE EN FORMA DIRECTA</w:t>
            </w:r>
          </w:p>
        </w:tc>
        <w:tc>
          <w:tcPr>
            <w:tcW w:w="2364" w:type="dxa"/>
            <w:tcBorders>
              <w:top w:val="single" w:sz="4" w:space="0" w:color="000000"/>
              <w:left w:val="nil"/>
              <w:bottom w:val="single" w:sz="4" w:space="0" w:color="000000"/>
              <w:right w:val="single" w:sz="4" w:space="0" w:color="000000"/>
            </w:tcBorders>
            <w:shd w:val="clear" w:color="auto" w:fill="BFBFBF"/>
            <w:vAlign w:val="center"/>
          </w:tcPr>
          <w:p w14:paraId="21BC8502" w14:textId="77777777" w:rsidR="002A7686" w:rsidRPr="00B7100E" w:rsidRDefault="002A7686" w:rsidP="007D1EAF">
            <w:pPr>
              <w:jc w:val="center"/>
              <w:rPr>
                <w:rFonts w:eastAsia="Helvetica Neue"/>
                <w:b/>
                <w:sz w:val="14"/>
                <w:szCs w:val="14"/>
              </w:rPr>
            </w:pPr>
            <w:r w:rsidRPr="00B7100E">
              <w:rPr>
                <w:rFonts w:eastAsia="Helvetica Neue"/>
                <w:b/>
                <w:sz w:val="14"/>
                <w:szCs w:val="14"/>
              </w:rPr>
              <w:t>MONTO MÁXIMO PODRÁ ADJUDICARSE MEDIANTE INVITACIÓN A CUANDO MENNOS TRES PERSONAS</w:t>
            </w:r>
          </w:p>
        </w:tc>
      </w:tr>
      <w:tr w:rsidR="002A7686" w:rsidRPr="00B7100E" w14:paraId="1F3CE3A1" w14:textId="77777777" w:rsidTr="007D1EAF">
        <w:trPr>
          <w:trHeight w:val="292"/>
          <w:tblHeader/>
          <w:jc w:val="center"/>
        </w:trPr>
        <w:tc>
          <w:tcPr>
            <w:tcW w:w="229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30E890C" w14:textId="77777777" w:rsidR="002A7686" w:rsidRPr="00B7100E" w:rsidRDefault="002A7686" w:rsidP="007D1EAF">
            <w:pPr>
              <w:jc w:val="center"/>
              <w:rPr>
                <w:rFonts w:eastAsia="Helvetica Neue"/>
                <w:b/>
                <w:sz w:val="14"/>
                <w:szCs w:val="14"/>
              </w:rPr>
            </w:pPr>
            <w:r w:rsidRPr="00B7100E">
              <w:rPr>
                <w:rFonts w:eastAsia="Helvetica Neue"/>
                <w:b/>
                <w:sz w:val="14"/>
                <w:szCs w:val="14"/>
              </w:rPr>
              <w:t>DE</w:t>
            </w:r>
          </w:p>
        </w:tc>
        <w:tc>
          <w:tcPr>
            <w:tcW w:w="183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FAC5A44" w14:textId="77777777" w:rsidR="002A7686" w:rsidRPr="00B7100E" w:rsidRDefault="002A7686" w:rsidP="007D1EAF">
            <w:pPr>
              <w:jc w:val="center"/>
              <w:rPr>
                <w:rFonts w:eastAsia="Helvetica Neue"/>
                <w:b/>
                <w:sz w:val="14"/>
                <w:szCs w:val="14"/>
              </w:rPr>
            </w:pPr>
            <w:r w:rsidRPr="00B7100E">
              <w:rPr>
                <w:rFonts w:eastAsia="Helvetica Neue"/>
                <w:b/>
                <w:sz w:val="14"/>
                <w:szCs w:val="14"/>
              </w:rPr>
              <w:t>A</w:t>
            </w:r>
          </w:p>
        </w:tc>
        <w:tc>
          <w:tcPr>
            <w:tcW w:w="409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14:paraId="320FB26E" w14:textId="77777777" w:rsidR="002A7686" w:rsidRPr="00B7100E" w:rsidRDefault="002A7686" w:rsidP="007D1EAF">
            <w:pPr>
              <w:jc w:val="center"/>
              <w:rPr>
                <w:rFonts w:eastAsia="Helvetica Neue"/>
                <w:b/>
                <w:sz w:val="14"/>
                <w:szCs w:val="14"/>
              </w:rPr>
            </w:pPr>
          </w:p>
        </w:tc>
      </w:tr>
      <w:tr w:rsidR="002A7686" w:rsidRPr="00B7100E" w14:paraId="491B36F1" w14:textId="77777777" w:rsidTr="007D1EAF">
        <w:trPr>
          <w:trHeight w:val="216"/>
          <w:tblHeader/>
          <w:jc w:val="center"/>
        </w:trPr>
        <w:tc>
          <w:tcPr>
            <w:tcW w:w="8226" w:type="dxa"/>
            <w:gridSpan w:val="4"/>
            <w:tcBorders>
              <w:top w:val="single" w:sz="4" w:space="0" w:color="000000"/>
              <w:left w:val="single" w:sz="4" w:space="0" w:color="000000"/>
              <w:bottom w:val="single" w:sz="4" w:space="0" w:color="000000"/>
              <w:right w:val="single" w:sz="4" w:space="0" w:color="000000"/>
            </w:tcBorders>
            <w:shd w:val="clear" w:color="auto" w:fill="BFBFBF"/>
            <w:vAlign w:val="center"/>
          </w:tcPr>
          <w:p w14:paraId="7DF55DC4" w14:textId="77777777" w:rsidR="002A7686" w:rsidRPr="00B7100E" w:rsidRDefault="002A7686" w:rsidP="007D1EAF">
            <w:pPr>
              <w:jc w:val="center"/>
              <w:rPr>
                <w:rFonts w:eastAsia="Helvetica Neue"/>
                <w:b/>
                <w:sz w:val="14"/>
                <w:szCs w:val="14"/>
              </w:rPr>
            </w:pPr>
            <w:r w:rsidRPr="00B7100E">
              <w:rPr>
                <w:rFonts w:eastAsia="Helvetica Neue"/>
                <w:b/>
                <w:sz w:val="14"/>
                <w:szCs w:val="14"/>
              </w:rPr>
              <w:t>MILES DE PESOS</w:t>
            </w:r>
          </w:p>
        </w:tc>
      </w:tr>
      <w:tr w:rsidR="002A7686" w:rsidRPr="00B7100E" w14:paraId="3FFC4881" w14:textId="77777777" w:rsidTr="007D1EAF">
        <w:trPr>
          <w:trHeight w:val="307"/>
          <w:jc w:val="center"/>
        </w:trPr>
        <w:tc>
          <w:tcPr>
            <w:tcW w:w="2299" w:type="dxa"/>
            <w:tcBorders>
              <w:top w:val="nil"/>
              <w:left w:val="single" w:sz="4" w:space="0" w:color="000000"/>
              <w:bottom w:val="single" w:sz="4" w:space="0" w:color="000000"/>
              <w:right w:val="single" w:sz="4" w:space="0" w:color="000000"/>
            </w:tcBorders>
            <w:vAlign w:val="center"/>
          </w:tcPr>
          <w:p w14:paraId="34179671" w14:textId="77777777" w:rsidR="002A7686" w:rsidRPr="00B7100E" w:rsidRDefault="002A7686" w:rsidP="007D1EAF">
            <w:pPr>
              <w:jc w:val="center"/>
              <w:rPr>
                <w:rFonts w:eastAsia="Helvetica Neue"/>
                <w:sz w:val="14"/>
                <w:szCs w:val="14"/>
              </w:rPr>
            </w:pPr>
            <w:r w:rsidRPr="00B7100E">
              <w:rPr>
                <w:rFonts w:eastAsia="Helvetica Neue"/>
                <w:sz w:val="14"/>
                <w:szCs w:val="14"/>
              </w:rPr>
              <w:t>0</w:t>
            </w:r>
          </w:p>
        </w:tc>
        <w:tc>
          <w:tcPr>
            <w:tcW w:w="1833" w:type="dxa"/>
            <w:tcBorders>
              <w:top w:val="single" w:sz="4" w:space="0" w:color="000000"/>
              <w:left w:val="nil"/>
              <w:bottom w:val="single" w:sz="4" w:space="0" w:color="000000"/>
              <w:right w:val="single" w:sz="4" w:space="0" w:color="000000"/>
            </w:tcBorders>
            <w:vAlign w:val="center"/>
          </w:tcPr>
          <w:p w14:paraId="07F32D31" w14:textId="77777777" w:rsidR="002A7686" w:rsidRPr="00B7100E" w:rsidRDefault="002A7686" w:rsidP="007D1EAF">
            <w:pPr>
              <w:jc w:val="center"/>
              <w:rPr>
                <w:rFonts w:eastAsia="Helvetica Neue"/>
                <w:sz w:val="14"/>
                <w:szCs w:val="14"/>
              </w:rPr>
            </w:pPr>
            <w:r w:rsidRPr="00B7100E">
              <w:rPr>
                <w:rFonts w:eastAsia="Helvetica Neue"/>
                <w:sz w:val="14"/>
                <w:szCs w:val="14"/>
              </w:rPr>
              <w:t>2,000</w:t>
            </w:r>
          </w:p>
        </w:tc>
        <w:tc>
          <w:tcPr>
            <w:tcW w:w="1730" w:type="dxa"/>
            <w:tcBorders>
              <w:top w:val="nil"/>
              <w:left w:val="single" w:sz="4" w:space="0" w:color="000000"/>
              <w:bottom w:val="single" w:sz="4" w:space="0" w:color="000000"/>
              <w:right w:val="single" w:sz="4" w:space="0" w:color="000000"/>
            </w:tcBorders>
            <w:vAlign w:val="bottom"/>
          </w:tcPr>
          <w:p w14:paraId="171976DD" w14:textId="77777777" w:rsidR="002A7686" w:rsidRPr="00B7100E" w:rsidRDefault="002A7686" w:rsidP="007D1EAF">
            <w:pPr>
              <w:jc w:val="center"/>
              <w:rPr>
                <w:rFonts w:eastAsia="Helvetica Neue"/>
                <w:sz w:val="14"/>
                <w:szCs w:val="14"/>
              </w:rPr>
            </w:pPr>
            <w:r w:rsidRPr="00B7100E">
              <w:rPr>
                <w:rFonts w:eastAsia="Helvetica Neue"/>
                <w:color w:val="000000"/>
                <w:sz w:val="14"/>
                <w:szCs w:val="14"/>
              </w:rPr>
              <w:t>100</w:t>
            </w:r>
          </w:p>
        </w:tc>
        <w:tc>
          <w:tcPr>
            <w:tcW w:w="2364" w:type="dxa"/>
            <w:tcBorders>
              <w:top w:val="nil"/>
              <w:left w:val="nil"/>
              <w:bottom w:val="single" w:sz="4" w:space="0" w:color="000000"/>
              <w:right w:val="single" w:sz="4" w:space="0" w:color="000000"/>
            </w:tcBorders>
            <w:vAlign w:val="bottom"/>
          </w:tcPr>
          <w:p w14:paraId="46F1A964" w14:textId="77777777" w:rsidR="002A7686" w:rsidRPr="00B7100E" w:rsidRDefault="002A7686" w:rsidP="007D1EAF">
            <w:pPr>
              <w:jc w:val="center"/>
              <w:rPr>
                <w:rFonts w:eastAsia="Helvetica Neue"/>
                <w:sz w:val="14"/>
                <w:szCs w:val="14"/>
              </w:rPr>
            </w:pPr>
            <w:r w:rsidRPr="00B7100E">
              <w:rPr>
                <w:rFonts w:eastAsia="Helvetica Neue"/>
                <w:color w:val="000000"/>
                <w:sz w:val="14"/>
                <w:szCs w:val="14"/>
              </w:rPr>
              <w:t>294</w:t>
            </w:r>
          </w:p>
        </w:tc>
      </w:tr>
      <w:tr w:rsidR="002A7686" w:rsidRPr="00B7100E" w14:paraId="4EAC94E7" w14:textId="77777777" w:rsidTr="007D1EAF">
        <w:trPr>
          <w:trHeight w:val="270"/>
          <w:jc w:val="center"/>
        </w:trPr>
        <w:tc>
          <w:tcPr>
            <w:tcW w:w="2299" w:type="dxa"/>
            <w:tcBorders>
              <w:top w:val="nil"/>
              <w:left w:val="single" w:sz="4" w:space="0" w:color="000000"/>
              <w:bottom w:val="single" w:sz="4" w:space="0" w:color="000000"/>
              <w:right w:val="single" w:sz="4" w:space="0" w:color="000000"/>
            </w:tcBorders>
            <w:vAlign w:val="center"/>
          </w:tcPr>
          <w:p w14:paraId="4C765B46" w14:textId="77777777" w:rsidR="002A7686" w:rsidRPr="00B7100E" w:rsidRDefault="002A7686" w:rsidP="007D1EAF">
            <w:pPr>
              <w:jc w:val="center"/>
              <w:rPr>
                <w:rFonts w:eastAsia="Helvetica Neue"/>
                <w:sz w:val="14"/>
                <w:szCs w:val="14"/>
              </w:rPr>
            </w:pPr>
            <w:r w:rsidRPr="00B7100E">
              <w:rPr>
                <w:rFonts w:eastAsia="Helvetica Neue"/>
                <w:sz w:val="14"/>
                <w:szCs w:val="14"/>
              </w:rPr>
              <w:t>2,001</w:t>
            </w:r>
          </w:p>
        </w:tc>
        <w:tc>
          <w:tcPr>
            <w:tcW w:w="1833" w:type="dxa"/>
            <w:tcBorders>
              <w:top w:val="single" w:sz="4" w:space="0" w:color="000000"/>
              <w:left w:val="nil"/>
              <w:bottom w:val="single" w:sz="4" w:space="0" w:color="000000"/>
              <w:right w:val="single" w:sz="4" w:space="0" w:color="000000"/>
            </w:tcBorders>
            <w:vAlign w:val="center"/>
          </w:tcPr>
          <w:p w14:paraId="7398612C" w14:textId="77777777" w:rsidR="002A7686" w:rsidRPr="00B7100E" w:rsidRDefault="002A7686" w:rsidP="007D1EAF">
            <w:pPr>
              <w:jc w:val="center"/>
              <w:rPr>
                <w:rFonts w:eastAsia="Helvetica Neue"/>
                <w:sz w:val="14"/>
                <w:szCs w:val="14"/>
              </w:rPr>
            </w:pPr>
            <w:r w:rsidRPr="00B7100E">
              <w:rPr>
                <w:rFonts w:eastAsia="Helvetica Neue"/>
                <w:sz w:val="14"/>
                <w:szCs w:val="14"/>
              </w:rPr>
              <w:t>4,000</w:t>
            </w:r>
          </w:p>
        </w:tc>
        <w:tc>
          <w:tcPr>
            <w:tcW w:w="1730" w:type="dxa"/>
            <w:tcBorders>
              <w:top w:val="nil"/>
              <w:left w:val="single" w:sz="4" w:space="0" w:color="000000"/>
              <w:bottom w:val="single" w:sz="4" w:space="0" w:color="000000"/>
              <w:right w:val="single" w:sz="4" w:space="0" w:color="000000"/>
            </w:tcBorders>
            <w:vAlign w:val="bottom"/>
          </w:tcPr>
          <w:p w14:paraId="37D4BF89" w14:textId="77777777" w:rsidR="002A7686" w:rsidRPr="00B7100E" w:rsidRDefault="002A7686" w:rsidP="007D1EAF">
            <w:pPr>
              <w:jc w:val="center"/>
              <w:rPr>
                <w:rFonts w:eastAsia="Helvetica Neue"/>
                <w:sz w:val="14"/>
                <w:szCs w:val="14"/>
              </w:rPr>
            </w:pPr>
            <w:r w:rsidRPr="00B7100E">
              <w:rPr>
                <w:rFonts w:eastAsia="Helvetica Neue"/>
                <w:color w:val="000000"/>
                <w:sz w:val="14"/>
                <w:szCs w:val="14"/>
              </w:rPr>
              <w:t>120</w:t>
            </w:r>
          </w:p>
        </w:tc>
        <w:tc>
          <w:tcPr>
            <w:tcW w:w="2364" w:type="dxa"/>
            <w:tcBorders>
              <w:top w:val="nil"/>
              <w:left w:val="nil"/>
              <w:bottom w:val="single" w:sz="4" w:space="0" w:color="000000"/>
              <w:right w:val="single" w:sz="4" w:space="0" w:color="000000"/>
            </w:tcBorders>
            <w:vAlign w:val="bottom"/>
          </w:tcPr>
          <w:p w14:paraId="77C4A9A2" w14:textId="77777777" w:rsidR="002A7686" w:rsidRPr="00B7100E" w:rsidRDefault="002A7686" w:rsidP="007D1EAF">
            <w:pPr>
              <w:jc w:val="center"/>
              <w:rPr>
                <w:rFonts w:eastAsia="Helvetica Neue"/>
                <w:sz w:val="14"/>
                <w:szCs w:val="14"/>
              </w:rPr>
            </w:pPr>
            <w:r w:rsidRPr="00B7100E">
              <w:rPr>
                <w:rFonts w:eastAsia="Helvetica Neue"/>
                <w:color w:val="000000"/>
                <w:sz w:val="14"/>
                <w:szCs w:val="14"/>
              </w:rPr>
              <w:t>347</w:t>
            </w:r>
          </w:p>
        </w:tc>
      </w:tr>
      <w:tr w:rsidR="002A7686" w:rsidRPr="00B7100E" w14:paraId="2AE8729D" w14:textId="77777777" w:rsidTr="007D1EAF">
        <w:trPr>
          <w:trHeight w:val="270"/>
          <w:jc w:val="center"/>
        </w:trPr>
        <w:tc>
          <w:tcPr>
            <w:tcW w:w="2299" w:type="dxa"/>
            <w:tcBorders>
              <w:top w:val="nil"/>
              <w:left w:val="single" w:sz="4" w:space="0" w:color="000000"/>
              <w:bottom w:val="single" w:sz="4" w:space="0" w:color="000000"/>
              <w:right w:val="single" w:sz="4" w:space="0" w:color="000000"/>
            </w:tcBorders>
            <w:vAlign w:val="center"/>
          </w:tcPr>
          <w:p w14:paraId="4DD92EDE" w14:textId="77777777" w:rsidR="002A7686" w:rsidRPr="00B7100E" w:rsidRDefault="002A7686" w:rsidP="007D1EAF">
            <w:pPr>
              <w:jc w:val="center"/>
              <w:rPr>
                <w:rFonts w:eastAsia="Helvetica Neue"/>
                <w:sz w:val="14"/>
                <w:szCs w:val="14"/>
              </w:rPr>
            </w:pPr>
            <w:r w:rsidRPr="00B7100E">
              <w:rPr>
                <w:rFonts w:eastAsia="Helvetica Neue"/>
                <w:sz w:val="14"/>
                <w:szCs w:val="14"/>
              </w:rPr>
              <w:t>4,001</w:t>
            </w:r>
          </w:p>
        </w:tc>
        <w:tc>
          <w:tcPr>
            <w:tcW w:w="1833" w:type="dxa"/>
            <w:tcBorders>
              <w:top w:val="single" w:sz="4" w:space="0" w:color="000000"/>
              <w:left w:val="nil"/>
              <w:bottom w:val="single" w:sz="4" w:space="0" w:color="000000"/>
              <w:right w:val="single" w:sz="4" w:space="0" w:color="000000"/>
            </w:tcBorders>
            <w:vAlign w:val="center"/>
          </w:tcPr>
          <w:p w14:paraId="1FE7E965" w14:textId="77777777" w:rsidR="002A7686" w:rsidRPr="00B7100E" w:rsidRDefault="002A7686" w:rsidP="007D1EAF">
            <w:pPr>
              <w:jc w:val="center"/>
              <w:rPr>
                <w:rFonts w:eastAsia="Helvetica Neue"/>
                <w:sz w:val="14"/>
                <w:szCs w:val="14"/>
              </w:rPr>
            </w:pPr>
            <w:r w:rsidRPr="00B7100E">
              <w:rPr>
                <w:rFonts w:eastAsia="Helvetica Neue"/>
                <w:sz w:val="14"/>
                <w:szCs w:val="14"/>
              </w:rPr>
              <w:t>7,000</w:t>
            </w:r>
          </w:p>
        </w:tc>
        <w:tc>
          <w:tcPr>
            <w:tcW w:w="1730" w:type="dxa"/>
            <w:tcBorders>
              <w:top w:val="nil"/>
              <w:left w:val="single" w:sz="4" w:space="0" w:color="000000"/>
              <w:bottom w:val="single" w:sz="4" w:space="0" w:color="000000"/>
              <w:right w:val="single" w:sz="4" w:space="0" w:color="000000"/>
            </w:tcBorders>
            <w:vAlign w:val="bottom"/>
          </w:tcPr>
          <w:p w14:paraId="1EF18D01" w14:textId="77777777" w:rsidR="002A7686" w:rsidRPr="00B7100E" w:rsidRDefault="002A7686" w:rsidP="007D1EAF">
            <w:pPr>
              <w:jc w:val="center"/>
              <w:rPr>
                <w:rFonts w:eastAsia="Helvetica Neue"/>
                <w:sz w:val="14"/>
                <w:szCs w:val="14"/>
              </w:rPr>
            </w:pPr>
            <w:r w:rsidRPr="00B7100E">
              <w:rPr>
                <w:rFonts w:eastAsia="Helvetica Neue"/>
                <w:color w:val="000000"/>
                <w:sz w:val="14"/>
                <w:szCs w:val="14"/>
              </w:rPr>
              <w:t>147</w:t>
            </w:r>
          </w:p>
        </w:tc>
        <w:tc>
          <w:tcPr>
            <w:tcW w:w="2364" w:type="dxa"/>
            <w:tcBorders>
              <w:top w:val="nil"/>
              <w:left w:val="nil"/>
              <w:bottom w:val="single" w:sz="4" w:space="0" w:color="000000"/>
              <w:right w:val="single" w:sz="4" w:space="0" w:color="000000"/>
            </w:tcBorders>
            <w:vAlign w:val="bottom"/>
          </w:tcPr>
          <w:p w14:paraId="33BB1384" w14:textId="77777777" w:rsidR="002A7686" w:rsidRPr="00B7100E" w:rsidRDefault="002A7686" w:rsidP="007D1EAF">
            <w:pPr>
              <w:jc w:val="center"/>
              <w:rPr>
                <w:rFonts w:eastAsia="Helvetica Neue"/>
                <w:sz w:val="14"/>
                <w:szCs w:val="14"/>
              </w:rPr>
            </w:pPr>
            <w:r w:rsidRPr="00B7100E">
              <w:rPr>
                <w:rFonts w:eastAsia="Helvetica Neue"/>
                <w:color w:val="000000"/>
                <w:sz w:val="14"/>
                <w:szCs w:val="14"/>
              </w:rPr>
              <w:t>468</w:t>
            </w:r>
          </w:p>
        </w:tc>
      </w:tr>
      <w:tr w:rsidR="002A7686" w:rsidRPr="00B7100E" w14:paraId="29D450A2" w14:textId="77777777" w:rsidTr="007D1EAF">
        <w:trPr>
          <w:trHeight w:val="270"/>
          <w:jc w:val="center"/>
        </w:trPr>
        <w:tc>
          <w:tcPr>
            <w:tcW w:w="2299" w:type="dxa"/>
            <w:tcBorders>
              <w:top w:val="nil"/>
              <w:left w:val="single" w:sz="4" w:space="0" w:color="000000"/>
              <w:bottom w:val="single" w:sz="4" w:space="0" w:color="000000"/>
              <w:right w:val="single" w:sz="4" w:space="0" w:color="000000"/>
            </w:tcBorders>
            <w:vAlign w:val="center"/>
          </w:tcPr>
          <w:p w14:paraId="3281CBB3" w14:textId="77777777" w:rsidR="002A7686" w:rsidRPr="00B7100E" w:rsidRDefault="002A7686" w:rsidP="007D1EAF">
            <w:pPr>
              <w:jc w:val="center"/>
              <w:rPr>
                <w:rFonts w:eastAsia="Helvetica Neue"/>
                <w:sz w:val="14"/>
                <w:szCs w:val="14"/>
              </w:rPr>
            </w:pPr>
            <w:r w:rsidRPr="00B7100E">
              <w:rPr>
                <w:rFonts w:eastAsia="Helvetica Neue"/>
                <w:sz w:val="14"/>
                <w:szCs w:val="14"/>
              </w:rPr>
              <w:t>7,001</w:t>
            </w:r>
          </w:p>
        </w:tc>
        <w:tc>
          <w:tcPr>
            <w:tcW w:w="1833" w:type="dxa"/>
            <w:tcBorders>
              <w:top w:val="single" w:sz="4" w:space="0" w:color="000000"/>
              <w:left w:val="nil"/>
              <w:bottom w:val="single" w:sz="4" w:space="0" w:color="000000"/>
              <w:right w:val="single" w:sz="4" w:space="0" w:color="000000"/>
            </w:tcBorders>
            <w:vAlign w:val="center"/>
          </w:tcPr>
          <w:p w14:paraId="387063A0" w14:textId="77777777" w:rsidR="002A7686" w:rsidRPr="00B7100E" w:rsidRDefault="002A7686" w:rsidP="007D1EAF">
            <w:pPr>
              <w:jc w:val="center"/>
              <w:rPr>
                <w:rFonts w:eastAsia="Helvetica Neue"/>
                <w:sz w:val="14"/>
                <w:szCs w:val="14"/>
              </w:rPr>
            </w:pPr>
            <w:r w:rsidRPr="00B7100E">
              <w:rPr>
                <w:rFonts w:eastAsia="Helvetica Neue"/>
                <w:sz w:val="14"/>
                <w:szCs w:val="14"/>
              </w:rPr>
              <w:t>10,000</w:t>
            </w:r>
          </w:p>
        </w:tc>
        <w:tc>
          <w:tcPr>
            <w:tcW w:w="1730" w:type="dxa"/>
            <w:tcBorders>
              <w:top w:val="nil"/>
              <w:left w:val="single" w:sz="4" w:space="0" w:color="000000"/>
              <w:bottom w:val="single" w:sz="4" w:space="0" w:color="000000"/>
              <w:right w:val="single" w:sz="4" w:space="0" w:color="000000"/>
            </w:tcBorders>
            <w:vAlign w:val="bottom"/>
          </w:tcPr>
          <w:p w14:paraId="4AAAC38C" w14:textId="77777777" w:rsidR="002A7686" w:rsidRPr="00B7100E" w:rsidRDefault="002A7686" w:rsidP="007D1EAF">
            <w:pPr>
              <w:jc w:val="center"/>
              <w:rPr>
                <w:rFonts w:eastAsia="Helvetica Neue"/>
                <w:sz w:val="14"/>
                <w:szCs w:val="14"/>
              </w:rPr>
            </w:pPr>
            <w:r w:rsidRPr="00B7100E">
              <w:rPr>
                <w:rFonts w:eastAsia="Helvetica Neue"/>
                <w:color w:val="000000"/>
                <w:sz w:val="14"/>
                <w:szCs w:val="14"/>
              </w:rPr>
              <w:t>173</w:t>
            </w:r>
          </w:p>
        </w:tc>
        <w:tc>
          <w:tcPr>
            <w:tcW w:w="2364" w:type="dxa"/>
            <w:tcBorders>
              <w:top w:val="nil"/>
              <w:left w:val="nil"/>
              <w:bottom w:val="single" w:sz="4" w:space="0" w:color="000000"/>
              <w:right w:val="single" w:sz="4" w:space="0" w:color="000000"/>
            </w:tcBorders>
            <w:vAlign w:val="bottom"/>
          </w:tcPr>
          <w:p w14:paraId="141CA435" w14:textId="77777777" w:rsidR="002A7686" w:rsidRPr="00B7100E" w:rsidRDefault="002A7686" w:rsidP="007D1EAF">
            <w:pPr>
              <w:jc w:val="center"/>
              <w:rPr>
                <w:rFonts w:eastAsia="Helvetica Neue"/>
                <w:sz w:val="14"/>
                <w:szCs w:val="14"/>
              </w:rPr>
            </w:pPr>
            <w:r w:rsidRPr="00B7100E">
              <w:rPr>
                <w:rFonts w:eastAsia="Helvetica Neue"/>
                <w:color w:val="000000"/>
                <w:sz w:val="14"/>
                <w:szCs w:val="14"/>
              </w:rPr>
              <w:t>601</w:t>
            </w:r>
          </w:p>
        </w:tc>
      </w:tr>
      <w:tr w:rsidR="002A7686" w:rsidRPr="00B7100E" w14:paraId="32052D48" w14:textId="77777777" w:rsidTr="007D1EAF">
        <w:trPr>
          <w:trHeight w:val="270"/>
          <w:jc w:val="center"/>
        </w:trPr>
        <w:tc>
          <w:tcPr>
            <w:tcW w:w="2299" w:type="dxa"/>
            <w:tcBorders>
              <w:top w:val="nil"/>
              <w:left w:val="single" w:sz="4" w:space="0" w:color="000000"/>
              <w:bottom w:val="single" w:sz="4" w:space="0" w:color="000000"/>
              <w:right w:val="single" w:sz="4" w:space="0" w:color="000000"/>
            </w:tcBorders>
            <w:vAlign w:val="center"/>
          </w:tcPr>
          <w:p w14:paraId="5126265A" w14:textId="77777777" w:rsidR="002A7686" w:rsidRPr="00B7100E" w:rsidRDefault="002A7686" w:rsidP="007D1EAF">
            <w:pPr>
              <w:jc w:val="center"/>
              <w:rPr>
                <w:rFonts w:eastAsia="Helvetica Neue"/>
                <w:sz w:val="14"/>
                <w:szCs w:val="14"/>
              </w:rPr>
            </w:pPr>
            <w:r w:rsidRPr="00B7100E">
              <w:rPr>
                <w:rFonts w:eastAsia="Helvetica Neue"/>
                <w:sz w:val="14"/>
                <w:szCs w:val="14"/>
              </w:rPr>
              <w:t>10,001</w:t>
            </w:r>
          </w:p>
        </w:tc>
        <w:tc>
          <w:tcPr>
            <w:tcW w:w="1833" w:type="dxa"/>
            <w:tcBorders>
              <w:top w:val="single" w:sz="4" w:space="0" w:color="000000"/>
              <w:left w:val="nil"/>
              <w:bottom w:val="single" w:sz="4" w:space="0" w:color="000000"/>
              <w:right w:val="single" w:sz="4" w:space="0" w:color="000000"/>
            </w:tcBorders>
            <w:vAlign w:val="center"/>
          </w:tcPr>
          <w:p w14:paraId="3F9A19D2" w14:textId="77777777" w:rsidR="002A7686" w:rsidRPr="00B7100E" w:rsidRDefault="002A7686" w:rsidP="007D1EAF">
            <w:pPr>
              <w:jc w:val="center"/>
              <w:rPr>
                <w:rFonts w:eastAsia="Helvetica Neue"/>
                <w:sz w:val="14"/>
                <w:szCs w:val="14"/>
              </w:rPr>
            </w:pPr>
            <w:r w:rsidRPr="00B7100E">
              <w:rPr>
                <w:rFonts w:eastAsia="Helvetica Neue"/>
                <w:sz w:val="14"/>
                <w:szCs w:val="14"/>
              </w:rPr>
              <w:t>14,000</w:t>
            </w:r>
          </w:p>
        </w:tc>
        <w:tc>
          <w:tcPr>
            <w:tcW w:w="1730" w:type="dxa"/>
            <w:tcBorders>
              <w:top w:val="nil"/>
              <w:left w:val="single" w:sz="4" w:space="0" w:color="000000"/>
              <w:bottom w:val="single" w:sz="4" w:space="0" w:color="000000"/>
              <w:right w:val="single" w:sz="4" w:space="0" w:color="000000"/>
            </w:tcBorders>
            <w:vAlign w:val="bottom"/>
          </w:tcPr>
          <w:p w14:paraId="15DD5FF0" w14:textId="77777777" w:rsidR="002A7686" w:rsidRPr="00B7100E" w:rsidRDefault="002A7686" w:rsidP="007D1EAF">
            <w:pPr>
              <w:jc w:val="center"/>
              <w:rPr>
                <w:rFonts w:eastAsia="Helvetica Neue"/>
                <w:sz w:val="14"/>
                <w:szCs w:val="14"/>
              </w:rPr>
            </w:pPr>
            <w:r w:rsidRPr="00B7100E">
              <w:rPr>
                <w:rFonts w:eastAsia="Helvetica Neue"/>
                <w:color w:val="000000"/>
                <w:sz w:val="14"/>
                <w:szCs w:val="14"/>
              </w:rPr>
              <w:t>201</w:t>
            </w:r>
          </w:p>
        </w:tc>
        <w:tc>
          <w:tcPr>
            <w:tcW w:w="2364" w:type="dxa"/>
            <w:tcBorders>
              <w:top w:val="nil"/>
              <w:left w:val="nil"/>
              <w:bottom w:val="single" w:sz="4" w:space="0" w:color="000000"/>
              <w:right w:val="single" w:sz="4" w:space="0" w:color="000000"/>
            </w:tcBorders>
            <w:vAlign w:val="bottom"/>
          </w:tcPr>
          <w:p w14:paraId="68B63B13" w14:textId="77777777" w:rsidR="002A7686" w:rsidRPr="00B7100E" w:rsidRDefault="002A7686" w:rsidP="007D1EAF">
            <w:pPr>
              <w:jc w:val="center"/>
              <w:rPr>
                <w:rFonts w:eastAsia="Helvetica Neue"/>
                <w:sz w:val="14"/>
                <w:szCs w:val="14"/>
              </w:rPr>
            </w:pPr>
            <w:r w:rsidRPr="00B7100E">
              <w:rPr>
                <w:rFonts w:eastAsia="Helvetica Neue"/>
                <w:color w:val="000000"/>
                <w:sz w:val="14"/>
                <w:szCs w:val="14"/>
              </w:rPr>
              <w:t>868</w:t>
            </w:r>
          </w:p>
        </w:tc>
      </w:tr>
      <w:tr w:rsidR="002A7686" w:rsidRPr="00B7100E" w14:paraId="2B8BF97F" w14:textId="77777777" w:rsidTr="007D1EAF">
        <w:trPr>
          <w:trHeight w:val="270"/>
          <w:jc w:val="center"/>
        </w:trPr>
        <w:tc>
          <w:tcPr>
            <w:tcW w:w="2299" w:type="dxa"/>
            <w:tcBorders>
              <w:top w:val="nil"/>
              <w:left w:val="single" w:sz="4" w:space="0" w:color="000000"/>
              <w:bottom w:val="single" w:sz="4" w:space="0" w:color="000000"/>
              <w:right w:val="single" w:sz="4" w:space="0" w:color="000000"/>
            </w:tcBorders>
            <w:vAlign w:val="center"/>
          </w:tcPr>
          <w:p w14:paraId="0BA6F3C8" w14:textId="77777777" w:rsidR="002A7686" w:rsidRPr="00B7100E" w:rsidRDefault="002A7686" w:rsidP="007D1EAF">
            <w:pPr>
              <w:jc w:val="center"/>
              <w:rPr>
                <w:rFonts w:eastAsia="Helvetica Neue"/>
                <w:sz w:val="14"/>
                <w:szCs w:val="14"/>
              </w:rPr>
            </w:pPr>
            <w:r w:rsidRPr="00B7100E">
              <w:rPr>
                <w:rFonts w:eastAsia="Helvetica Neue"/>
                <w:sz w:val="14"/>
                <w:szCs w:val="14"/>
              </w:rPr>
              <w:t>14,001</w:t>
            </w:r>
          </w:p>
        </w:tc>
        <w:tc>
          <w:tcPr>
            <w:tcW w:w="1833" w:type="dxa"/>
            <w:tcBorders>
              <w:top w:val="single" w:sz="4" w:space="0" w:color="000000"/>
              <w:left w:val="nil"/>
              <w:bottom w:val="single" w:sz="4" w:space="0" w:color="000000"/>
              <w:right w:val="single" w:sz="4" w:space="0" w:color="000000"/>
            </w:tcBorders>
            <w:vAlign w:val="center"/>
          </w:tcPr>
          <w:p w14:paraId="1EE30438" w14:textId="77777777" w:rsidR="002A7686" w:rsidRPr="00B7100E" w:rsidRDefault="002A7686" w:rsidP="007D1EAF">
            <w:pPr>
              <w:jc w:val="center"/>
              <w:rPr>
                <w:rFonts w:eastAsia="Helvetica Neue"/>
                <w:sz w:val="14"/>
                <w:szCs w:val="14"/>
              </w:rPr>
            </w:pPr>
            <w:r w:rsidRPr="00B7100E">
              <w:rPr>
                <w:rFonts w:eastAsia="Helvetica Neue"/>
                <w:sz w:val="14"/>
                <w:szCs w:val="14"/>
              </w:rPr>
              <w:t>28,000</w:t>
            </w:r>
          </w:p>
        </w:tc>
        <w:tc>
          <w:tcPr>
            <w:tcW w:w="1730" w:type="dxa"/>
            <w:tcBorders>
              <w:top w:val="nil"/>
              <w:left w:val="single" w:sz="4" w:space="0" w:color="000000"/>
              <w:bottom w:val="single" w:sz="4" w:space="0" w:color="000000"/>
              <w:right w:val="single" w:sz="4" w:space="0" w:color="000000"/>
            </w:tcBorders>
            <w:vAlign w:val="bottom"/>
          </w:tcPr>
          <w:p w14:paraId="0625938A" w14:textId="77777777" w:rsidR="002A7686" w:rsidRPr="00B7100E" w:rsidRDefault="002A7686" w:rsidP="007D1EAF">
            <w:pPr>
              <w:jc w:val="center"/>
              <w:rPr>
                <w:rFonts w:eastAsia="Helvetica Neue"/>
                <w:sz w:val="14"/>
                <w:szCs w:val="14"/>
              </w:rPr>
            </w:pPr>
            <w:r w:rsidRPr="00B7100E">
              <w:rPr>
                <w:rFonts w:eastAsia="Helvetica Neue"/>
                <w:color w:val="000000"/>
                <w:sz w:val="14"/>
                <w:szCs w:val="14"/>
              </w:rPr>
              <w:t>227</w:t>
            </w:r>
          </w:p>
        </w:tc>
        <w:tc>
          <w:tcPr>
            <w:tcW w:w="2364" w:type="dxa"/>
            <w:tcBorders>
              <w:top w:val="nil"/>
              <w:left w:val="nil"/>
              <w:bottom w:val="single" w:sz="4" w:space="0" w:color="000000"/>
              <w:right w:val="single" w:sz="4" w:space="0" w:color="000000"/>
            </w:tcBorders>
            <w:vAlign w:val="bottom"/>
          </w:tcPr>
          <w:p w14:paraId="6A99DBA3" w14:textId="77777777" w:rsidR="002A7686" w:rsidRPr="00B7100E" w:rsidRDefault="002A7686" w:rsidP="007D1EAF">
            <w:pPr>
              <w:jc w:val="center"/>
              <w:rPr>
                <w:rFonts w:eastAsia="Helvetica Neue"/>
                <w:sz w:val="14"/>
                <w:szCs w:val="14"/>
              </w:rPr>
            </w:pPr>
            <w:r w:rsidRPr="00B7100E">
              <w:rPr>
                <w:rFonts w:eastAsia="Helvetica Neue"/>
                <w:color w:val="000000"/>
                <w:sz w:val="14"/>
                <w:szCs w:val="14"/>
              </w:rPr>
              <w:t>1134</w:t>
            </w:r>
          </w:p>
        </w:tc>
      </w:tr>
      <w:tr w:rsidR="002A7686" w:rsidRPr="00B7100E" w14:paraId="2F7BE696" w14:textId="77777777" w:rsidTr="007D1EAF">
        <w:trPr>
          <w:trHeight w:val="270"/>
          <w:jc w:val="center"/>
        </w:trPr>
        <w:tc>
          <w:tcPr>
            <w:tcW w:w="2299" w:type="dxa"/>
            <w:tcBorders>
              <w:top w:val="nil"/>
              <w:left w:val="single" w:sz="4" w:space="0" w:color="000000"/>
              <w:bottom w:val="single" w:sz="4" w:space="0" w:color="000000"/>
              <w:right w:val="single" w:sz="4" w:space="0" w:color="000000"/>
            </w:tcBorders>
            <w:vAlign w:val="center"/>
          </w:tcPr>
          <w:p w14:paraId="33EF4B96" w14:textId="77777777" w:rsidR="002A7686" w:rsidRPr="00B7100E" w:rsidRDefault="002A7686" w:rsidP="007D1EAF">
            <w:pPr>
              <w:jc w:val="center"/>
              <w:rPr>
                <w:rFonts w:eastAsia="Helvetica Neue"/>
                <w:sz w:val="14"/>
                <w:szCs w:val="14"/>
              </w:rPr>
            </w:pPr>
            <w:r w:rsidRPr="00B7100E">
              <w:rPr>
                <w:rFonts w:eastAsia="Helvetica Neue"/>
                <w:sz w:val="14"/>
                <w:szCs w:val="14"/>
              </w:rPr>
              <w:t>28,001</w:t>
            </w:r>
          </w:p>
        </w:tc>
        <w:tc>
          <w:tcPr>
            <w:tcW w:w="1833" w:type="dxa"/>
            <w:tcBorders>
              <w:top w:val="single" w:sz="4" w:space="0" w:color="000000"/>
              <w:left w:val="nil"/>
              <w:bottom w:val="single" w:sz="4" w:space="0" w:color="000000"/>
              <w:right w:val="single" w:sz="4" w:space="0" w:color="000000"/>
            </w:tcBorders>
            <w:vAlign w:val="center"/>
          </w:tcPr>
          <w:p w14:paraId="7E339A25" w14:textId="77777777" w:rsidR="002A7686" w:rsidRPr="00B7100E" w:rsidRDefault="002A7686" w:rsidP="007D1EAF">
            <w:pPr>
              <w:jc w:val="center"/>
              <w:rPr>
                <w:rFonts w:eastAsia="Helvetica Neue"/>
                <w:sz w:val="14"/>
                <w:szCs w:val="14"/>
              </w:rPr>
            </w:pPr>
            <w:r w:rsidRPr="00B7100E">
              <w:rPr>
                <w:rFonts w:eastAsia="Helvetica Neue"/>
                <w:sz w:val="14"/>
                <w:szCs w:val="14"/>
              </w:rPr>
              <w:t>40,000</w:t>
            </w:r>
          </w:p>
        </w:tc>
        <w:tc>
          <w:tcPr>
            <w:tcW w:w="1730" w:type="dxa"/>
            <w:tcBorders>
              <w:top w:val="nil"/>
              <w:left w:val="single" w:sz="4" w:space="0" w:color="000000"/>
              <w:bottom w:val="single" w:sz="4" w:space="0" w:color="000000"/>
              <w:right w:val="single" w:sz="4" w:space="0" w:color="000000"/>
            </w:tcBorders>
            <w:vAlign w:val="bottom"/>
          </w:tcPr>
          <w:p w14:paraId="1CAD89C9" w14:textId="77777777" w:rsidR="002A7686" w:rsidRPr="00B7100E" w:rsidRDefault="002A7686" w:rsidP="007D1EAF">
            <w:pPr>
              <w:jc w:val="center"/>
              <w:rPr>
                <w:rFonts w:eastAsia="Helvetica Neue"/>
                <w:sz w:val="14"/>
                <w:szCs w:val="14"/>
              </w:rPr>
            </w:pPr>
            <w:r w:rsidRPr="00B7100E">
              <w:rPr>
                <w:rFonts w:eastAsia="Helvetica Neue"/>
                <w:color w:val="000000"/>
                <w:sz w:val="14"/>
                <w:szCs w:val="14"/>
              </w:rPr>
              <w:t>241</w:t>
            </w:r>
          </w:p>
        </w:tc>
        <w:tc>
          <w:tcPr>
            <w:tcW w:w="2364" w:type="dxa"/>
            <w:tcBorders>
              <w:top w:val="nil"/>
              <w:left w:val="nil"/>
              <w:bottom w:val="single" w:sz="4" w:space="0" w:color="000000"/>
              <w:right w:val="single" w:sz="4" w:space="0" w:color="000000"/>
            </w:tcBorders>
            <w:vAlign w:val="bottom"/>
          </w:tcPr>
          <w:p w14:paraId="488B9FBD" w14:textId="77777777" w:rsidR="002A7686" w:rsidRPr="00B7100E" w:rsidRDefault="002A7686" w:rsidP="007D1EAF">
            <w:pPr>
              <w:jc w:val="center"/>
              <w:rPr>
                <w:rFonts w:eastAsia="Helvetica Neue"/>
                <w:sz w:val="14"/>
                <w:szCs w:val="14"/>
              </w:rPr>
            </w:pPr>
            <w:r w:rsidRPr="00B7100E">
              <w:rPr>
                <w:rFonts w:eastAsia="Helvetica Neue"/>
                <w:color w:val="000000"/>
                <w:sz w:val="14"/>
                <w:szCs w:val="14"/>
              </w:rPr>
              <w:t>1268</w:t>
            </w:r>
          </w:p>
        </w:tc>
      </w:tr>
      <w:tr w:rsidR="002A7686" w:rsidRPr="00B7100E" w14:paraId="787194A3" w14:textId="77777777" w:rsidTr="007D1EAF">
        <w:trPr>
          <w:trHeight w:val="270"/>
          <w:jc w:val="center"/>
        </w:trPr>
        <w:tc>
          <w:tcPr>
            <w:tcW w:w="2299" w:type="dxa"/>
            <w:tcBorders>
              <w:top w:val="nil"/>
              <w:left w:val="single" w:sz="4" w:space="0" w:color="000000"/>
              <w:bottom w:val="single" w:sz="4" w:space="0" w:color="000000"/>
              <w:right w:val="single" w:sz="4" w:space="0" w:color="000000"/>
            </w:tcBorders>
            <w:vAlign w:val="center"/>
          </w:tcPr>
          <w:p w14:paraId="3F49C290" w14:textId="77777777" w:rsidR="002A7686" w:rsidRPr="00B7100E" w:rsidRDefault="002A7686" w:rsidP="007D1EAF">
            <w:pPr>
              <w:jc w:val="center"/>
              <w:rPr>
                <w:rFonts w:eastAsia="Helvetica Neue"/>
                <w:sz w:val="14"/>
                <w:szCs w:val="14"/>
              </w:rPr>
            </w:pPr>
            <w:r w:rsidRPr="00B7100E">
              <w:rPr>
                <w:rFonts w:eastAsia="Helvetica Neue"/>
                <w:sz w:val="14"/>
                <w:szCs w:val="14"/>
              </w:rPr>
              <w:t>40,001</w:t>
            </w:r>
          </w:p>
        </w:tc>
        <w:tc>
          <w:tcPr>
            <w:tcW w:w="1833" w:type="dxa"/>
            <w:tcBorders>
              <w:top w:val="single" w:sz="4" w:space="0" w:color="000000"/>
              <w:left w:val="nil"/>
              <w:bottom w:val="single" w:sz="4" w:space="0" w:color="000000"/>
              <w:right w:val="single" w:sz="4" w:space="0" w:color="000000"/>
            </w:tcBorders>
            <w:vAlign w:val="center"/>
          </w:tcPr>
          <w:p w14:paraId="0BB9DF63" w14:textId="77777777" w:rsidR="002A7686" w:rsidRPr="00B7100E" w:rsidRDefault="002A7686" w:rsidP="007D1EAF">
            <w:pPr>
              <w:jc w:val="center"/>
              <w:rPr>
                <w:rFonts w:eastAsia="Helvetica Neue"/>
                <w:sz w:val="14"/>
                <w:szCs w:val="14"/>
              </w:rPr>
            </w:pPr>
            <w:r w:rsidRPr="00B7100E">
              <w:rPr>
                <w:rFonts w:eastAsia="Helvetica Neue"/>
                <w:sz w:val="14"/>
                <w:szCs w:val="14"/>
              </w:rPr>
              <w:t>65,000</w:t>
            </w:r>
          </w:p>
        </w:tc>
        <w:tc>
          <w:tcPr>
            <w:tcW w:w="1730" w:type="dxa"/>
            <w:tcBorders>
              <w:top w:val="nil"/>
              <w:left w:val="single" w:sz="4" w:space="0" w:color="000000"/>
              <w:bottom w:val="single" w:sz="4" w:space="0" w:color="000000"/>
              <w:right w:val="single" w:sz="4" w:space="0" w:color="000000"/>
            </w:tcBorders>
            <w:vAlign w:val="bottom"/>
          </w:tcPr>
          <w:p w14:paraId="74BBA0F8" w14:textId="77777777" w:rsidR="002A7686" w:rsidRPr="00B7100E" w:rsidRDefault="002A7686" w:rsidP="007D1EAF">
            <w:pPr>
              <w:jc w:val="center"/>
              <w:rPr>
                <w:rFonts w:eastAsia="Helvetica Neue"/>
                <w:sz w:val="14"/>
                <w:szCs w:val="14"/>
              </w:rPr>
            </w:pPr>
            <w:r w:rsidRPr="00B7100E">
              <w:rPr>
                <w:rFonts w:eastAsia="Helvetica Neue"/>
                <w:color w:val="000000"/>
                <w:sz w:val="14"/>
                <w:szCs w:val="14"/>
              </w:rPr>
              <w:t>254</w:t>
            </w:r>
          </w:p>
        </w:tc>
        <w:tc>
          <w:tcPr>
            <w:tcW w:w="2364" w:type="dxa"/>
            <w:tcBorders>
              <w:top w:val="nil"/>
              <w:left w:val="nil"/>
              <w:bottom w:val="single" w:sz="4" w:space="0" w:color="000000"/>
              <w:right w:val="single" w:sz="4" w:space="0" w:color="000000"/>
            </w:tcBorders>
            <w:vAlign w:val="bottom"/>
          </w:tcPr>
          <w:p w14:paraId="5D1B3949" w14:textId="77777777" w:rsidR="002A7686" w:rsidRPr="00B7100E" w:rsidRDefault="002A7686" w:rsidP="007D1EAF">
            <w:pPr>
              <w:jc w:val="center"/>
              <w:rPr>
                <w:rFonts w:eastAsia="Helvetica Neue"/>
                <w:sz w:val="14"/>
                <w:szCs w:val="14"/>
              </w:rPr>
            </w:pPr>
            <w:r w:rsidRPr="00B7100E">
              <w:rPr>
                <w:rFonts w:eastAsia="Helvetica Neue"/>
                <w:color w:val="000000"/>
                <w:sz w:val="14"/>
                <w:szCs w:val="14"/>
              </w:rPr>
              <w:t>1402</w:t>
            </w:r>
          </w:p>
        </w:tc>
      </w:tr>
      <w:tr w:rsidR="002A7686" w:rsidRPr="00B7100E" w14:paraId="7C894702" w14:textId="77777777" w:rsidTr="007D1EAF">
        <w:trPr>
          <w:trHeight w:val="270"/>
          <w:jc w:val="center"/>
        </w:trPr>
        <w:tc>
          <w:tcPr>
            <w:tcW w:w="2299" w:type="dxa"/>
            <w:tcBorders>
              <w:top w:val="nil"/>
              <w:left w:val="single" w:sz="4" w:space="0" w:color="000000"/>
              <w:bottom w:val="single" w:sz="4" w:space="0" w:color="000000"/>
              <w:right w:val="single" w:sz="4" w:space="0" w:color="000000"/>
            </w:tcBorders>
            <w:vAlign w:val="center"/>
          </w:tcPr>
          <w:p w14:paraId="3860195E" w14:textId="77777777" w:rsidR="002A7686" w:rsidRPr="00B7100E" w:rsidRDefault="002A7686" w:rsidP="007D1EAF">
            <w:pPr>
              <w:jc w:val="center"/>
              <w:rPr>
                <w:rFonts w:eastAsia="Helvetica Neue"/>
                <w:sz w:val="14"/>
                <w:szCs w:val="14"/>
              </w:rPr>
            </w:pPr>
            <w:r w:rsidRPr="00B7100E">
              <w:rPr>
                <w:rFonts w:eastAsia="Helvetica Neue"/>
                <w:sz w:val="14"/>
                <w:szCs w:val="14"/>
              </w:rPr>
              <w:t>65,001</w:t>
            </w:r>
          </w:p>
        </w:tc>
        <w:tc>
          <w:tcPr>
            <w:tcW w:w="1833" w:type="dxa"/>
            <w:tcBorders>
              <w:top w:val="single" w:sz="4" w:space="0" w:color="000000"/>
              <w:left w:val="nil"/>
              <w:bottom w:val="single" w:sz="4" w:space="0" w:color="000000"/>
              <w:right w:val="single" w:sz="4" w:space="0" w:color="000000"/>
            </w:tcBorders>
            <w:vAlign w:val="center"/>
          </w:tcPr>
          <w:p w14:paraId="59B9F135" w14:textId="77777777" w:rsidR="002A7686" w:rsidRPr="00B7100E" w:rsidRDefault="002A7686" w:rsidP="007D1EAF">
            <w:pPr>
              <w:jc w:val="center"/>
              <w:rPr>
                <w:rFonts w:eastAsia="Helvetica Neue"/>
                <w:sz w:val="14"/>
                <w:szCs w:val="14"/>
              </w:rPr>
            </w:pPr>
            <w:r w:rsidRPr="00B7100E">
              <w:rPr>
                <w:rFonts w:eastAsia="Helvetica Neue"/>
                <w:sz w:val="14"/>
                <w:szCs w:val="14"/>
              </w:rPr>
              <w:t>105,000</w:t>
            </w:r>
          </w:p>
        </w:tc>
        <w:tc>
          <w:tcPr>
            <w:tcW w:w="1730" w:type="dxa"/>
            <w:tcBorders>
              <w:top w:val="nil"/>
              <w:left w:val="single" w:sz="4" w:space="0" w:color="000000"/>
              <w:bottom w:val="single" w:sz="4" w:space="0" w:color="000000"/>
              <w:right w:val="single" w:sz="4" w:space="0" w:color="000000"/>
            </w:tcBorders>
            <w:vAlign w:val="bottom"/>
          </w:tcPr>
          <w:p w14:paraId="4D6751B9" w14:textId="77777777" w:rsidR="002A7686" w:rsidRPr="00B7100E" w:rsidRDefault="002A7686" w:rsidP="007D1EAF">
            <w:pPr>
              <w:jc w:val="center"/>
              <w:rPr>
                <w:rFonts w:eastAsia="Helvetica Neue"/>
                <w:sz w:val="14"/>
                <w:szCs w:val="14"/>
              </w:rPr>
            </w:pPr>
            <w:r w:rsidRPr="00B7100E">
              <w:rPr>
                <w:rFonts w:eastAsia="Helvetica Neue"/>
                <w:color w:val="000000"/>
                <w:sz w:val="14"/>
                <w:szCs w:val="14"/>
              </w:rPr>
              <w:t>294</w:t>
            </w:r>
          </w:p>
        </w:tc>
        <w:tc>
          <w:tcPr>
            <w:tcW w:w="2364" w:type="dxa"/>
            <w:tcBorders>
              <w:top w:val="nil"/>
              <w:left w:val="nil"/>
              <w:bottom w:val="single" w:sz="4" w:space="0" w:color="000000"/>
              <w:right w:val="single" w:sz="4" w:space="0" w:color="000000"/>
            </w:tcBorders>
            <w:vAlign w:val="bottom"/>
          </w:tcPr>
          <w:p w14:paraId="0FB70D63" w14:textId="77777777" w:rsidR="002A7686" w:rsidRPr="00B7100E" w:rsidRDefault="002A7686" w:rsidP="007D1EAF">
            <w:pPr>
              <w:jc w:val="center"/>
              <w:rPr>
                <w:rFonts w:eastAsia="Helvetica Neue"/>
                <w:sz w:val="14"/>
                <w:szCs w:val="14"/>
              </w:rPr>
            </w:pPr>
            <w:r w:rsidRPr="00B7100E">
              <w:rPr>
                <w:rFonts w:eastAsia="Helvetica Neue"/>
                <w:color w:val="000000"/>
                <w:sz w:val="14"/>
                <w:szCs w:val="14"/>
              </w:rPr>
              <w:t>1736</w:t>
            </w:r>
          </w:p>
        </w:tc>
      </w:tr>
      <w:tr w:rsidR="002A7686" w:rsidRPr="00B7100E" w14:paraId="12B1CC1F" w14:textId="77777777" w:rsidTr="007D1EAF">
        <w:trPr>
          <w:trHeight w:val="270"/>
          <w:jc w:val="center"/>
        </w:trPr>
        <w:tc>
          <w:tcPr>
            <w:tcW w:w="2299" w:type="dxa"/>
            <w:tcBorders>
              <w:top w:val="nil"/>
              <w:left w:val="single" w:sz="4" w:space="0" w:color="000000"/>
              <w:bottom w:val="single" w:sz="4" w:space="0" w:color="000000"/>
              <w:right w:val="single" w:sz="4" w:space="0" w:color="000000"/>
            </w:tcBorders>
            <w:vAlign w:val="center"/>
          </w:tcPr>
          <w:p w14:paraId="397612D6" w14:textId="77777777" w:rsidR="002A7686" w:rsidRPr="00B7100E" w:rsidRDefault="002A7686" w:rsidP="007D1EAF">
            <w:pPr>
              <w:jc w:val="center"/>
              <w:rPr>
                <w:rFonts w:eastAsia="Helvetica Neue"/>
                <w:sz w:val="14"/>
                <w:szCs w:val="14"/>
              </w:rPr>
            </w:pPr>
            <w:r w:rsidRPr="00B7100E">
              <w:rPr>
                <w:rFonts w:eastAsia="Helvetica Neue"/>
                <w:sz w:val="14"/>
                <w:szCs w:val="14"/>
              </w:rPr>
              <w:t>105,001</w:t>
            </w:r>
          </w:p>
        </w:tc>
        <w:tc>
          <w:tcPr>
            <w:tcW w:w="1833" w:type="dxa"/>
            <w:tcBorders>
              <w:top w:val="single" w:sz="4" w:space="0" w:color="000000"/>
              <w:left w:val="nil"/>
              <w:bottom w:val="single" w:sz="4" w:space="0" w:color="000000"/>
              <w:right w:val="single" w:sz="4" w:space="0" w:color="000000"/>
            </w:tcBorders>
            <w:vAlign w:val="center"/>
          </w:tcPr>
          <w:p w14:paraId="01BD6002" w14:textId="77777777" w:rsidR="002A7686" w:rsidRPr="00B7100E" w:rsidRDefault="002A7686" w:rsidP="007D1EAF">
            <w:pPr>
              <w:jc w:val="center"/>
              <w:rPr>
                <w:rFonts w:eastAsia="Helvetica Neue"/>
                <w:sz w:val="14"/>
                <w:szCs w:val="14"/>
              </w:rPr>
            </w:pPr>
            <w:r w:rsidRPr="00B7100E">
              <w:rPr>
                <w:rFonts w:eastAsia="Helvetica Neue"/>
                <w:sz w:val="14"/>
                <w:szCs w:val="14"/>
              </w:rPr>
              <w:t>180,000</w:t>
            </w:r>
          </w:p>
        </w:tc>
        <w:tc>
          <w:tcPr>
            <w:tcW w:w="1730" w:type="dxa"/>
            <w:tcBorders>
              <w:top w:val="nil"/>
              <w:left w:val="single" w:sz="4" w:space="0" w:color="000000"/>
              <w:bottom w:val="single" w:sz="4" w:space="0" w:color="000000"/>
              <w:right w:val="single" w:sz="4" w:space="0" w:color="000000"/>
            </w:tcBorders>
            <w:vAlign w:val="bottom"/>
          </w:tcPr>
          <w:p w14:paraId="5918CC0C" w14:textId="77777777" w:rsidR="002A7686" w:rsidRPr="00B7100E" w:rsidRDefault="002A7686" w:rsidP="007D1EAF">
            <w:pPr>
              <w:jc w:val="center"/>
              <w:rPr>
                <w:rFonts w:eastAsia="Helvetica Neue"/>
                <w:sz w:val="14"/>
                <w:szCs w:val="14"/>
              </w:rPr>
            </w:pPr>
            <w:r w:rsidRPr="00B7100E">
              <w:rPr>
                <w:rFonts w:eastAsia="Helvetica Neue"/>
                <w:color w:val="000000"/>
                <w:sz w:val="14"/>
                <w:szCs w:val="14"/>
              </w:rPr>
              <w:t>320</w:t>
            </w:r>
          </w:p>
        </w:tc>
        <w:tc>
          <w:tcPr>
            <w:tcW w:w="2364" w:type="dxa"/>
            <w:tcBorders>
              <w:top w:val="nil"/>
              <w:left w:val="nil"/>
              <w:bottom w:val="single" w:sz="4" w:space="0" w:color="000000"/>
              <w:right w:val="single" w:sz="4" w:space="0" w:color="000000"/>
            </w:tcBorders>
            <w:vAlign w:val="bottom"/>
          </w:tcPr>
          <w:p w14:paraId="2758BF5B" w14:textId="77777777" w:rsidR="002A7686" w:rsidRPr="00B7100E" w:rsidRDefault="002A7686" w:rsidP="007D1EAF">
            <w:pPr>
              <w:jc w:val="center"/>
              <w:rPr>
                <w:rFonts w:eastAsia="Helvetica Neue"/>
                <w:sz w:val="14"/>
                <w:szCs w:val="14"/>
              </w:rPr>
            </w:pPr>
            <w:r w:rsidRPr="00B7100E">
              <w:rPr>
                <w:rFonts w:eastAsia="Helvetica Neue"/>
                <w:color w:val="000000"/>
                <w:sz w:val="14"/>
                <w:szCs w:val="14"/>
              </w:rPr>
              <w:t>2003</w:t>
            </w:r>
          </w:p>
        </w:tc>
      </w:tr>
      <w:tr w:rsidR="002A7686" w:rsidRPr="00B7100E" w14:paraId="375425A3" w14:textId="77777777" w:rsidTr="007D1EAF">
        <w:trPr>
          <w:trHeight w:val="270"/>
          <w:jc w:val="center"/>
        </w:trPr>
        <w:tc>
          <w:tcPr>
            <w:tcW w:w="2299" w:type="dxa"/>
            <w:tcBorders>
              <w:top w:val="nil"/>
              <w:left w:val="single" w:sz="4" w:space="0" w:color="000000"/>
              <w:bottom w:val="single" w:sz="4" w:space="0" w:color="000000"/>
              <w:right w:val="single" w:sz="4" w:space="0" w:color="000000"/>
            </w:tcBorders>
            <w:vAlign w:val="center"/>
          </w:tcPr>
          <w:p w14:paraId="49F06E5E" w14:textId="77777777" w:rsidR="002A7686" w:rsidRPr="00B7100E" w:rsidRDefault="002A7686" w:rsidP="007D1EAF">
            <w:pPr>
              <w:jc w:val="center"/>
              <w:rPr>
                <w:rFonts w:eastAsia="Helvetica Neue"/>
                <w:sz w:val="14"/>
                <w:szCs w:val="14"/>
              </w:rPr>
            </w:pPr>
            <w:r w:rsidRPr="00B7100E">
              <w:rPr>
                <w:rFonts w:eastAsia="Helvetica Neue"/>
                <w:sz w:val="14"/>
                <w:szCs w:val="14"/>
              </w:rPr>
              <w:t>180,001</w:t>
            </w:r>
          </w:p>
        </w:tc>
        <w:tc>
          <w:tcPr>
            <w:tcW w:w="1833" w:type="dxa"/>
            <w:tcBorders>
              <w:top w:val="single" w:sz="4" w:space="0" w:color="000000"/>
              <w:left w:val="nil"/>
              <w:bottom w:val="single" w:sz="4" w:space="0" w:color="000000"/>
              <w:right w:val="single" w:sz="4" w:space="0" w:color="000000"/>
            </w:tcBorders>
            <w:vAlign w:val="center"/>
          </w:tcPr>
          <w:p w14:paraId="27C6F354" w14:textId="77777777" w:rsidR="002A7686" w:rsidRPr="00B7100E" w:rsidRDefault="002A7686" w:rsidP="007D1EAF">
            <w:pPr>
              <w:jc w:val="center"/>
              <w:rPr>
                <w:rFonts w:eastAsia="Helvetica Neue"/>
                <w:sz w:val="14"/>
                <w:szCs w:val="14"/>
              </w:rPr>
            </w:pPr>
            <w:r w:rsidRPr="00B7100E">
              <w:rPr>
                <w:rFonts w:eastAsia="Helvetica Neue"/>
                <w:sz w:val="14"/>
                <w:szCs w:val="14"/>
              </w:rPr>
              <w:t>320,000</w:t>
            </w:r>
          </w:p>
        </w:tc>
        <w:tc>
          <w:tcPr>
            <w:tcW w:w="1730" w:type="dxa"/>
            <w:tcBorders>
              <w:top w:val="nil"/>
              <w:left w:val="single" w:sz="4" w:space="0" w:color="000000"/>
              <w:bottom w:val="single" w:sz="4" w:space="0" w:color="000000"/>
              <w:right w:val="single" w:sz="4" w:space="0" w:color="000000"/>
            </w:tcBorders>
            <w:vAlign w:val="bottom"/>
          </w:tcPr>
          <w:p w14:paraId="16719591" w14:textId="77777777" w:rsidR="002A7686" w:rsidRPr="00B7100E" w:rsidRDefault="002A7686" w:rsidP="007D1EAF">
            <w:pPr>
              <w:jc w:val="center"/>
              <w:rPr>
                <w:rFonts w:eastAsia="Helvetica Neue"/>
                <w:sz w:val="14"/>
                <w:szCs w:val="14"/>
              </w:rPr>
            </w:pPr>
            <w:r w:rsidRPr="00B7100E">
              <w:rPr>
                <w:rFonts w:eastAsia="Helvetica Neue"/>
                <w:color w:val="000000"/>
                <w:sz w:val="14"/>
                <w:szCs w:val="14"/>
              </w:rPr>
              <w:t>361</w:t>
            </w:r>
          </w:p>
        </w:tc>
        <w:tc>
          <w:tcPr>
            <w:tcW w:w="2364" w:type="dxa"/>
            <w:tcBorders>
              <w:top w:val="nil"/>
              <w:left w:val="nil"/>
              <w:bottom w:val="single" w:sz="4" w:space="0" w:color="000000"/>
              <w:right w:val="single" w:sz="4" w:space="0" w:color="000000"/>
            </w:tcBorders>
            <w:vAlign w:val="bottom"/>
          </w:tcPr>
          <w:p w14:paraId="1E838A0F" w14:textId="77777777" w:rsidR="002A7686" w:rsidRPr="00B7100E" w:rsidRDefault="002A7686" w:rsidP="007D1EAF">
            <w:pPr>
              <w:jc w:val="center"/>
              <w:rPr>
                <w:rFonts w:eastAsia="Helvetica Neue"/>
                <w:sz w:val="14"/>
                <w:szCs w:val="14"/>
              </w:rPr>
            </w:pPr>
            <w:r w:rsidRPr="00B7100E">
              <w:rPr>
                <w:rFonts w:eastAsia="Helvetica Neue"/>
                <w:color w:val="000000"/>
                <w:sz w:val="14"/>
                <w:szCs w:val="14"/>
              </w:rPr>
              <w:t>2403</w:t>
            </w:r>
          </w:p>
        </w:tc>
      </w:tr>
      <w:tr w:rsidR="002A7686" w:rsidRPr="00B7100E" w14:paraId="4CBBA88D" w14:textId="77777777" w:rsidTr="007D1EAF">
        <w:trPr>
          <w:trHeight w:val="270"/>
          <w:jc w:val="center"/>
        </w:trPr>
        <w:tc>
          <w:tcPr>
            <w:tcW w:w="2299" w:type="dxa"/>
            <w:tcBorders>
              <w:top w:val="nil"/>
              <w:left w:val="single" w:sz="4" w:space="0" w:color="000000"/>
              <w:bottom w:val="single" w:sz="4" w:space="0" w:color="000000"/>
              <w:right w:val="single" w:sz="4" w:space="0" w:color="000000"/>
            </w:tcBorders>
            <w:vAlign w:val="center"/>
          </w:tcPr>
          <w:p w14:paraId="32349CEE" w14:textId="77777777" w:rsidR="002A7686" w:rsidRPr="00B7100E" w:rsidRDefault="002A7686" w:rsidP="007D1EAF">
            <w:pPr>
              <w:jc w:val="center"/>
              <w:rPr>
                <w:rFonts w:eastAsia="Helvetica Neue"/>
                <w:sz w:val="14"/>
                <w:szCs w:val="14"/>
              </w:rPr>
            </w:pPr>
            <w:r w:rsidRPr="00B7100E">
              <w:rPr>
                <w:rFonts w:eastAsia="Helvetica Neue"/>
                <w:sz w:val="14"/>
                <w:szCs w:val="14"/>
              </w:rPr>
              <w:t>320,001</w:t>
            </w:r>
          </w:p>
        </w:tc>
        <w:tc>
          <w:tcPr>
            <w:tcW w:w="1833" w:type="dxa"/>
            <w:tcBorders>
              <w:top w:val="single" w:sz="4" w:space="0" w:color="000000"/>
              <w:left w:val="nil"/>
              <w:bottom w:val="single" w:sz="4" w:space="0" w:color="000000"/>
              <w:right w:val="single" w:sz="4" w:space="0" w:color="000000"/>
            </w:tcBorders>
            <w:vAlign w:val="center"/>
          </w:tcPr>
          <w:p w14:paraId="27753193" w14:textId="77777777" w:rsidR="002A7686" w:rsidRPr="00B7100E" w:rsidRDefault="002A7686" w:rsidP="007D1EAF">
            <w:pPr>
              <w:jc w:val="center"/>
              <w:rPr>
                <w:rFonts w:eastAsia="Helvetica Neue"/>
                <w:sz w:val="14"/>
                <w:szCs w:val="14"/>
              </w:rPr>
            </w:pPr>
            <w:r w:rsidRPr="00B7100E">
              <w:rPr>
                <w:rFonts w:eastAsia="Helvetica Neue"/>
                <w:sz w:val="14"/>
                <w:szCs w:val="14"/>
              </w:rPr>
              <w:t>500,000</w:t>
            </w:r>
          </w:p>
        </w:tc>
        <w:tc>
          <w:tcPr>
            <w:tcW w:w="1730" w:type="dxa"/>
            <w:tcBorders>
              <w:top w:val="nil"/>
              <w:left w:val="single" w:sz="4" w:space="0" w:color="000000"/>
              <w:bottom w:val="single" w:sz="4" w:space="0" w:color="000000"/>
              <w:right w:val="single" w:sz="4" w:space="0" w:color="000000"/>
            </w:tcBorders>
            <w:vAlign w:val="bottom"/>
          </w:tcPr>
          <w:p w14:paraId="55FBA972" w14:textId="77777777" w:rsidR="002A7686" w:rsidRPr="00B7100E" w:rsidRDefault="002A7686" w:rsidP="007D1EAF">
            <w:pPr>
              <w:jc w:val="center"/>
              <w:rPr>
                <w:rFonts w:eastAsia="Helvetica Neue"/>
                <w:sz w:val="14"/>
                <w:szCs w:val="14"/>
              </w:rPr>
            </w:pPr>
            <w:r w:rsidRPr="00B7100E">
              <w:rPr>
                <w:rFonts w:eastAsia="Helvetica Neue"/>
                <w:color w:val="000000"/>
                <w:sz w:val="14"/>
                <w:szCs w:val="14"/>
              </w:rPr>
              <w:t>414</w:t>
            </w:r>
          </w:p>
        </w:tc>
        <w:tc>
          <w:tcPr>
            <w:tcW w:w="2364" w:type="dxa"/>
            <w:tcBorders>
              <w:top w:val="nil"/>
              <w:left w:val="nil"/>
              <w:bottom w:val="single" w:sz="4" w:space="0" w:color="000000"/>
              <w:right w:val="single" w:sz="4" w:space="0" w:color="000000"/>
            </w:tcBorders>
            <w:vAlign w:val="bottom"/>
          </w:tcPr>
          <w:p w14:paraId="32A05A79" w14:textId="77777777" w:rsidR="002A7686" w:rsidRPr="00B7100E" w:rsidRDefault="002A7686" w:rsidP="007D1EAF">
            <w:pPr>
              <w:jc w:val="center"/>
              <w:rPr>
                <w:rFonts w:eastAsia="Helvetica Neue"/>
                <w:sz w:val="14"/>
                <w:szCs w:val="14"/>
              </w:rPr>
            </w:pPr>
            <w:r w:rsidRPr="00B7100E">
              <w:rPr>
                <w:rFonts w:eastAsia="Helvetica Neue"/>
                <w:color w:val="000000"/>
                <w:sz w:val="14"/>
                <w:szCs w:val="14"/>
              </w:rPr>
              <w:t>2670</w:t>
            </w:r>
          </w:p>
        </w:tc>
      </w:tr>
      <w:tr w:rsidR="002A7686" w:rsidRPr="00B7100E" w14:paraId="5B6F5F69" w14:textId="77777777" w:rsidTr="007D1EAF">
        <w:trPr>
          <w:trHeight w:val="270"/>
          <w:jc w:val="center"/>
        </w:trPr>
        <w:tc>
          <w:tcPr>
            <w:tcW w:w="2299" w:type="dxa"/>
            <w:tcBorders>
              <w:top w:val="nil"/>
              <w:left w:val="single" w:sz="4" w:space="0" w:color="000000"/>
              <w:bottom w:val="single" w:sz="4" w:space="0" w:color="000000"/>
              <w:right w:val="single" w:sz="4" w:space="0" w:color="000000"/>
            </w:tcBorders>
            <w:vAlign w:val="center"/>
          </w:tcPr>
          <w:p w14:paraId="563E05D5" w14:textId="77777777" w:rsidR="002A7686" w:rsidRPr="00B7100E" w:rsidRDefault="002A7686" w:rsidP="007D1EAF">
            <w:pPr>
              <w:jc w:val="center"/>
              <w:rPr>
                <w:rFonts w:eastAsia="Helvetica Neue"/>
                <w:sz w:val="14"/>
                <w:szCs w:val="14"/>
              </w:rPr>
            </w:pPr>
            <w:r w:rsidRPr="00B7100E">
              <w:rPr>
                <w:rFonts w:eastAsia="Helvetica Neue"/>
                <w:sz w:val="14"/>
                <w:szCs w:val="14"/>
              </w:rPr>
              <w:t>500,001</w:t>
            </w:r>
          </w:p>
        </w:tc>
        <w:tc>
          <w:tcPr>
            <w:tcW w:w="1833" w:type="dxa"/>
            <w:tcBorders>
              <w:top w:val="single" w:sz="4" w:space="0" w:color="000000"/>
              <w:left w:val="nil"/>
              <w:bottom w:val="single" w:sz="4" w:space="0" w:color="000000"/>
              <w:right w:val="single" w:sz="4" w:space="0" w:color="000000"/>
            </w:tcBorders>
            <w:vAlign w:val="center"/>
          </w:tcPr>
          <w:p w14:paraId="2472A9B4" w14:textId="77777777" w:rsidR="002A7686" w:rsidRPr="00B7100E" w:rsidRDefault="002A7686" w:rsidP="007D1EAF">
            <w:pPr>
              <w:jc w:val="center"/>
              <w:rPr>
                <w:rFonts w:eastAsia="Helvetica Neue"/>
                <w:sz w:val="14"/>
                <w:szCs w:val="14"/>
              </w:rPr>
            </w:pPr>
            <w:r w:rsidRPr="00B7100E">
              <w:rPr>
                <w:rFonts w:eastAsia="Helvetica Neue"/>
                <w:sz w:val="14"/>
                <w:szCs w:val="14"/>
              </w:rPr>
              <w:t>y más</w:t>
            </w:r>
          </w:p>
        </w:tc>
        <w:tc>
          <w:tcPr>
            <w:tcW w:w="1730" w:type="dxa"/>
            <w:tcBorders>
              <w:top w:val="nil"/>
              <w:left w:val="single" w:sz="4" w:space="0" w:color="000000"/>
              <w:bottom w:val="single" w:sz="4" w:space="0" w:color="000000"/>
              <w:right w:val="single" w:sz="4" w:space="0" w:color="000000"/>
            </w:tcBorders>
            <w:vAlign w:val="bottom"/>
          </w:tcPr>
          <w:p w14:paraId="5DE51264" w14:textId="77777777" w:rsidR="002A7686" w:rsidRPr="00B7100E" w:rsidRDefault="002A7686" w:rsidP="007D1EAF">
            <w:pPr>
              <w:jc w:val="center"/>
              <w:rPr>
                <w:rFonts w:eastAsia="Helvetica Neue"/>
                <w:sz w:val="14"/>
                <w:szCs w:val="14"/>
              </w:rPr>
            </w:pPr>
            <w:r w:rsidRPr="00B7100E">
              <w:rPr>
                <w:rFonts w:eastAsia="Helvetica Neue"/>
                <w:color w:val="000000"/>
                <w:sz w:val="14"/>
                <w:szCs w:val="14"/>
              </w:rPr>
              <w:t>468</w:t>
            </w:r>
          </w:p>
        </w:tc>
        <w:tc>
          <w:tcPr>
            <w:tcW w:w="2364" w:type="dxa"/>
            <w:tcBorders>
              <w:top w:val="nil"/>
              <w:left w:val="nil"/>
              <w:bottom w:val="single" w:sz="4" w:space="0" w:color="000000"/>
              <w:right w:val="single" w:sz="4" w:space="0" w:color="000000"/>
            </w:tcBorders>
            <w:vAlign w:val="bottom"/>
          </w:tcPr>
          <w:p w14:paraId="37FF626A" w14:textId="77777777" w:rsidR="002A7686" w:rsidRPr="00B7100E" w:rsidRDefault="002A7686" w:rsidP="007D1EAF">
            <w:pPr>
              <w:jc w:val="center"/>
              <w:rPr>
                <w:rFonts w:eastAsia="Helvetica Neue"/>
                <w:sz w:val="14"/>
                <w:szCs w:val="14"/>
              </w:rPr>
            </w:pPr>
            <w:r w:rsidRPr="00B7100E">
              <w:rPr>
                <w:rFonts w:eastAsia="Helvetica Neue"/>
                <w:color w:val="000000"/>
                <w:sz w:val="14"/>
                <w:szCs w:val="14"/>
              </w:rPr>
              <w:t>3338</w:t>
            </w:r>
          </w:p>
        </w:tc>
      </w:tr>
    </w:tbl>
    <w:p w14:paraId="5AAC365B" w14:textId="77777777" w:rsidR="002A7686" w:rsidRPr="00B7100E" w:rsidRDefault="002A7686" w:rsidP="002A7686">
      <w:pPr>
        <w:rPr>
          <w:rFonts w:eastAsia="Helvetica Neue"/>
        </w:rPr>
      </w:pPr>
    </w:p>
    <w:p w14:paraId="1BAE1A87" w14:textId="77777777" w:rsidR="002A7686" w:rsidRDefault="002A7686" w:rsidP="002A7686">
      <w:pPr>
        <w:rPr>
          <w:rFonts w:eastAsia="Helvetica Neue"/>
        </w:rPr>
      </w:pPr>
      <w:r w:rsidRPr="00B7100E">
        <w:rPr>
          <w:rFonts w:eastAsia="Helvetica Neue"/>
        </w:rPr>
        <w:t xml:space="preserve">Los montos máximos y límites se fijarán atendiendo a la cuantía del presupuesto total aprobado en cada partida presupuestal y en función del presupuesto total autorizado a las dependencias y entidades. </w:t>
      </w:r>
    </w:p>
    <w:p w14:paraId="013C5BE1" w14:textId="77777777" w:rsidR="002A7686" w:rsidRPr="00B7100E" w:rsidRDefault="002A7686" w:rsidP="002A7686">
      <w:pPr>
        <w:rPr>
          <w:rFonts w:eastAsia="Helvetica Neue"/>
        </w:rPr>
      </w:pPr>
    </w:p>
    <w:p w14:paraId="039D6803" w14:textId="77777777" w:rsidR="002A7686" w:rsidRPr="00B7100E" w:rsidRDefault="002A7686" w:rsidP="002A7686">
      <w:pPr>
        <w:rPr>
          <w:rFonts w:eastAsia="Helvetica Neue"/>
          <w:b/>
        </w:rPr>
      </w:pPr>
      <w:r w:rsidRPr="00B7100E">
        <w:rPr>
          <w:rFonts w:eastAsia="Helvetica Neue"/>
          <w:b/>
        </w:rPr>
        <w:t>Los montos establecidos para la adquisición de bienes muebles deberán considerarse sin incluir el Impuesto al Valor Agregado.</w:t>
      </w:r>
    </w:p>
    <w:p w14:paraId="48ABE114" w14:textId="77777777" w:rsidR="002A7686" w:rsidRPr="00B7100E" w:rsidRDefault="002A7686" w:rsidP="002A7686">
      <w:pPr>
        <w:rPr>
          <w:rFonts w:eastAsia="Helvetica Neue"/>
          <w:b/>
        </w:rPr>
      </w:pPr>
    </w:p>
    <w:p w14:paraId="04E6A521" w14:textId="77777777" w:rsidR="002A7686" w:rsidRPr="00B7100E" w:rsidRDefault="002A7686" w:rsidP="002A7686">
      <w:pPr>
        <w:jc w:val="center"/>
        <w:rPr>
          <w:rFonts w:eastAsia="Helvetica Neue"/>
          <w:b/>
        </w:rPr>
      </w:pPr>
      <w:r w:rsidRPr="00B7100E">
        <w:rPr>
          <w:rFonts w:eastAsia="Helvetica Neue"/>
          <w:b/>
        </w:rPr>
        <w:t>ARRENDAMIENTOS DE BIENES MUEBLES Y CONTRATACIÓN DE SERVICIOS</w:t>
      </w:r>
    </w:p>
    <w:tbl>
      <w:tblPr>
        <w:tblW w:w="8640" w:type="dxa"/>
        <w:jc w:val="center"/>
        <w:tblLayout w:type="fixed"/>
        <w:tblLook w:val="0400" w:firstRow="0" w:lastRow="0" w:firstColumn="0" w:lastColumn="0" w:noHBand="0" w:noVBand="1"/>
      </w:tblPr>
      <w:tblGrid>
        <w:gridCol w:w="1440"/>
        <w:gridCol w:w="1440"/>
        <w:gridCol w:w="1440"/>
        <w:gridCol w:w="1440"/>
        <w:gridCol w:w="1440"/>
        <w:gridCol w:w="1440"/>
      </w:tblGrid>
      <w:tr w:rsidR="002A7686" w:rsidRPr="00B7100E" w14:paraId="497030D4" w14:textId="77777777" w:rsidTr="007D1EAF">
        <w:trPr>
          <w:cantSplit/>
          <w:trHeight w:val="300"/>
          <w:jc w:val="center"/>
        </w:trPr>
        <w:tc>
          <w:tcPr>
            <w:tcW w:w="2880"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14:paraId="1F598396" w14:textId="77777777" w:rsidR="002A7686" w:rsidRPr="00B7100E" w:rsidRDefault="002A7686" w:rsidP="007D1EAF">
            <w:pPr>
              <w:jc w:val="center"/>
              <w:rPr>
                <w:rFonts w:eastAsia="Helvetica Neue"/>
                <w:b/>
                <w:color w:val="000000"/>
                <w:sz w:val="20"/>
                <w:szCs w:val="20"/>
              </w:rPr>
            </w:pPr>
            <w:r w:rsidRPr="00B7100E">
              <w:rPr>
                <w:rFonts w:eastAsia="Helvetica Neue"/>
                <w:b/>
                <w:color w:val="000000"/>
                <w:sz w:val="20"/>
                <w:szCs w:val="20"/>
              </w:rPr>
              <w:t>ADJUDICACIÓN DIRECTA</w:t>
            </w:r>
          </w:p>
        </w:tc>
        <w:tc>
          <w:tcPr>
            <w:tcW w:w="2880" w:type="dxa"/>
            <w:gridSpan w:val="2"/>
            <w:tcBorders>
              <w:top w:val="single" w:sz="4" w:space="0" w:color="000000"/>
              <w:left w:val="nil"/>
              <w:bottom w:val="single" w:sz="4" w:space="0" w:color="000000"/>
              <w:right w:val="single" w:sz="4" w:space="0" w:color="000000"/>
            </w:tcBorders>
            <w:shd w:val="clear" w:color="auto" w:fill="BFBFBF"/>
            <w:vAlign w:val="center"/>
          </w:tcPr>
          <w:p w14:paraId="4819C57E" w14:textId="77777777" w:rsidR="002A7686" w:rsidRPr="00B7100E" w:rsidRDefault="002A7686" w:rsidP="007D1EAF">
            <w:pPr>
              <w:jc w:val="center"/>
              <w:rPr>
                <w:rFonts w:eastAsia="Helvetica Neue"/>
                <w:b/>
                <w:color w:val="000000"/>
                <w:sz w:val="20"/>
                <w:szCs w:val="20"/>
              </w:rPr>
            </w:pPr>
            <w:r w:rsidRPr="00B7100E">
              <w:rPr>
                <w:rFonts w:eastAsia="Helvetica Neue"/>
                <w:b/>
                <w:color w:val="000000"/>
                <w:sz w:val="20"/>
                <w:szCs w:val="20"/>
              </w:rPr>
              <w:t>LICITACIÓN POR INVITACIÓN</w:t>
            </w:r>
          </w:p>
        </w:tc>
        <w:tc>
          <w:tcPr>
            <w:tcW w:w="2880" w:type="dxa"/>
            <w:gridSpan w:val="2"/>
            <w:tcBorders>
              <w:top w:val="single" w:sz="4" w:space="0" w:color="000000"/>
              <w:left w:val="nil"/>
              <w:bottom w:val="single" w:sz="4" w:space="0" w:color="000000"/>
              <w:right w:val="single" w:sz="4" w:space="0" w:color="000000"/>
            </w:tcBorders>
            <w:shd w:val="clear" w:color="auto" w:fill="BFBFBF"/>
            <w:vAlign w:val="center"/>
          </w:tcPr>
          <w:p w14:paraId="1FBA4EDD" w14:textId="77777777" w:rsidR="002A7686" w:rsidRPr="00B7100E" w:rsidRDefault="002A7686" w:rsidP="007D1EAF">
            <w:pPr>
              <w:jc w:val="center"/>
              <w:rPr>
                <w:rFonts w:eastAsia="Helvetica Neue"/>
                <w:b/>
                <w:color w:val="000000"/>
                <w:sz w:val="20"/>
                <w:szCs w:val="20"/>
              </w:rPr>
            </w:pPr>
            <w:r w:rsidRPr="00B7100E">
              <w:rPr>
                <w:rFonts w:eastAsia="Helvetica Neue"/>
                <w:b/>
                <w:color w:val="000000"/>
                <w:sz w:val="20"/>
                <w:szCs w:val="20"/>
              </w:rPr>
              <w:t>LICITACIÓN PÚBLICA</w:t>
            </w:r>
          </w:p>
        </w:tc>
      </w:tr>
      <w:tr w:rsidR="002A7686" w:rsidRPr="00B7100E" w14:paraId="6503C8BF" w14:textId="77777777" w:rsidTr="007D1EAF">
        <w:trPr>
          <w:cantSplit/>
          <w:trHeight w:val="300"/>
          <w:jc w:val="center"/>
        </w:trPr>
        <w:tc>
          <w:tcPr>
            <w:tcW w:w="8640" w:type="dxa"/>
            <w:gridSpan w:val="6"/>
            <w:tcBorders>
              <w:top w:val="single" w:sz="4" w:space="0" w:color="000000"/>
              <w:left w:val="single" w:sz="4" w:space="0" w:color="000000"/>
              <w:bottom w:val="single" w:sz="4" w:space="0" w:color="000000"/>
              <w:right w:val="single" w:sz="4" w:space="0" w:color="000000"/>
            </w:tcBorders>
            <w:shd w:val="clear" w:color="auto" w:fill="BFBFBF"/>
            <w:vAlign w:val="center"/>
          </w:tcPr>
          <w:p w14:paraId="700E05DC" w14:textId="77777777" w:rsidR="002A7686" w:rsidRPr="00B7100E" w:rsidRDefault="002A7686" w:rsidP="007D1EAF">
            <w:pPr>
              <w:jc w:val="center"/>
              <w:rPr>
                <w:rFonts w:eastAsia="Helvetica Neue"/>
                <w:b/>
                <w:color w:val="000000"/>
                <w:sz w:val="20"/>
                <w:szCs w:val="20"/>
              </w:rPr>
            </w:pPr>
            <w:bookmarkStart w:id="12" w:name="_gjdgxs" w:colFirst="0" w:colLast="0"/>
            <w:bookmarkEnd w:id="12"/>
            <w:r w:rsidRPr="00B7100E">
              <w:rPr>
                <w:rFonts w:eastAsia="Helvetica Neue"/>
                <w:b/>
                <w:color w:val="000000"/>
                <w:sz w:val="20"/>
                <w:szCs w:val="20"/>
              </w:rPr>
              <w:t>MILES DE PESOS</w:t>
            </w:r>
          </w:p>
        </w:tc>
      </w:tr>
      <w:tr w:rsidR="002A7686" w:rsidRPr="00B7100E" w14:paraId="0077FCEE" w14:textId="77777777" w:rsidTr="007D1EAF">
        <w:trPr>
          <w:trHeight w:val="300"/>
          <w:jc w:val="center"/>
        </w:trPr>
        <w:tc>
          <w:tcPr>
            <w:tcW w:w="1440" w:type="dxa"/>
            <w:tcBorders>
              <w:top w:val="nil"/>
              <w:left w:val="single" w:sz="4" w:space="0" w:color="000000"/>
              <w:bottom w:val="single" w:sz="4" w:space="0" w:color="000000"/>
              <w:right w:val="single" w:sz="4" w:space="0" w:color="000000"/>
            </w:tcBorders>
            <w:shd w:val="clear" w:color="auto" w:fill="auto"/>
            <w:vAlign w:val="center"/>
          </w:tcPr>
          <w:p w14:paraId="5D394318" w14:textId="77777777" w:rsidR="002A7686" w:rsidRPr="00B7100E" w:rsidRDefault="002A7686" w:rsidP="007D1EAF">
            <w:pPr>
              <w:jc w:val="center"/>
              <w:rPr>
                <w:rFonts w:eastAsia="Helvetica Neue"/>
                <w:color w:val="000000"/>
                <w:sz w:val="20"/>
                <w:szCs w:val="20"/>
              </w:rPr>
            </w:pPr>
            <w:r w:rsidRPr="00B7100E">
              <w:rPr>
                <w:rFonts w:eastAsia="Helvetica Neue"/>
                <w:color w:val="000000"/>
                <w:sz w:val="20"/>
                <w:szCs w:val="20"/>
              </w:rPr>
              <w:t>DE</w:t>
            </w:r>
          </w:p>
        </w:tc>
        <w:tc>
          <w:tcPr>
            <w:tcW w:w="1440" w:type="dxa"/>
            <w:tcBorders>
              <w:top w:val="nil"/>
              <w:left w:val="nil"/>
              <w:bottom w:val="single" w:sz="4" w:space="0" w:color="000000"/>
              <w:right w:val="single" w:sz="4" w:space="0" w:color="000000"/>
            </w:tcBorders>
            <w:shd w:val="clear" w:color="auto" w:fill="auto"/>
            <w:vAlign w:val="center"/>
          </w:tcPr>
          <w:p w14:paraId="78CFC549" w14:textId="77777777" w:rsidR="002A7686" w:rsidRPr="00B7100E" w:rsidRDefault="002A7686" w:rsidP="007D1EAF">
            <w:pPr>
              <w:jc w:val="center"/>
              <w:rPr>
                <w:rFonts w:eastAsia="Helvetica Neue"/>
                <w:color w:val="000000"/>
                <w:sz w:val="20"/>
                <w:szCs w:val="20"/>
              </w:rPr>
            </w:pPr>
            <w:r w:rsidRPr="00B7100E">
              <w:rPr>
                <w:rFonts w:eastAsia="Helvetica Neue"/>
                <w:color w:val="000000"/>
                <w:sz w:val="20"/>
                <w:szCs w:val="20"/>
              </w:rPr>
              <w:t>A</w:t>
            </w:r>
          </w:p>
        </w:tc>
        <w:tc>
          <w:tcPr>
            <w:tcW w:w="1440" w:type="dxa"/>
            <w:tcBorders>
              <w:top w:val="nil"/>
              <w:left w:val="nil"/>
              <w:bottom w:val="single" w:sz="4" w:space="0" w:color="000000"/>
              <w:right w:val="single" w:sz="4" w:space="0" w:color="000000"/>
            </w:tcBorders>
            <w:shd w:val="clear" w:color="auto" w:fill="auto"/>
            <w:vAlign w:val="center"/>
          </w:tcPr>
          <w:p w14:paraId="55D06BFE" w14:textId="77777777" w:rsidR="002A7686" w:rsidRPr="00B7100E" w:rsidRDefault="002A7686" w:rsidP="007D1EAF">
            <w:pPr>
              <w:jc w:val="center"/>
              <w:rPr>
                <w:rFonts w:eastAsia="Helvetica Neue"/>
                <w:color w:val="000000"/>
                <w:sz w:val="20"/>
                <w:szCs w:val="20"/>
              </w:rPr>
            </w:pPr>
            <w:r w:rsidRPr="00B7100E">
              <w:rPr>
                <w:rFonts w:eastAsia="Helvetica Neue"/>
                <w:color w:val="000000"/>
                <w:sz w:val="20"/>
                <w:szCs w:val="20"/>
              </w:rPr>
              <w:t>DE</w:t>
            </w:r>
          </w:p>
        </w:tc>
        <w:tc>
          <w:tcPr>
            <w:tcW w:w="1440" w:type="dxa"/>
            <w:tcBorders>
              <w:top w:val="nil"/>
              <w:left w:val="nil"/>
              <w:bottom w:val="single" w:sz="4" w:space="0" w:color="000000"/>
              <w:right w:val="single" w:sz="4" w:space="0" w:color="000000"/>
            </w:tcBorders>
            <w:shd w:val="clear" w:color="auto" w:fill="auto"/>
            <w:vAlign w:val="center"/>
          </w:tcPr>
          <w:p w14:paraId="37CBCD76" w14:textId="77777777" w:rsidR="002A7686" w:rsidRPr="00B7100E" w:rsidRDefault="002A7686" w:rsidP="007D1EAF">
            <w:pPr>
              <w:jc w:val="center"/>
              <w:rPr>
                <w:rFonts w:eastAsia="Helvetica Neue"/>
                <w:color w:val="000000"/>
                <w:sz w:val="20"/>
                <w:szCs w:val="20"/>
              </w:rPr>
            </w:pPr>
            <w:r w:rsidRPr="00B7100E">
              <w:rPr>
                <w:rFonts w:eastAsia="Helvetica Neue"/>
                <w:color w:val="000000"/>
                <w:sz w:val="20"/>
                <w:szCs w:val="20"/>
              </w:rPr>
              <w:t>A</w:t>
            </w:r>
          </w:p>
        </w:tc>
        <w:tc>
          <w:tcPr>
            <w:tcW w:w="1440" w:type="dxa"/>
            <w:tcBorders>
              <w:top w:val="nil"/>
              <w:left w:val="nil"/>
              <w:bottom w:val="single" w:sz="4" w:space="0" w:color="000000"/>
              <w:right w:val="single" w:sz="4" w:space="0" w:color="000000"/>
            </w:tcBorders>
            <w:shd w:val="clear" w:color="auto" w:fill="auto"/>
            <w:vAlign w:val="center"/>
          </w:tcPr>
          <w:p w14:paraId="2095E7B5" w14:textId="77777777" w:rsidR="002A7686" w:rsidRPr="00B7100E" w:rsidRDefault="002A7686" w:rsidP="007D1EAF">
            <w:pPr>
              <w:jc w:val="center"/>
              <w:rPr>
                <w:rFonts w:eastAsia="Helvetica Neue"/>
                <w:color w:val="000000"/>
                <w:sz w:val="20"/>
                <w:szCs w:val="20"/>
              </w:rPr>
            </w:pPr>
            <w:r w:rsidRPr="00B7100E">
              <w:rPr>
                <w:rFonts w:eastAsia="Helvetica Neue"/>
                <w:color w:val="000000"/>
                <w:sz w:val="20"/>
                <w:szCs w:val="20"/>
              </w:rPr>
              <w:t>DE</w:t>
            </w:r>
          </w:p>
        </w:tc>
        <w:tc>
          <w:tcPr>
            <w:tcW w:w="1440" w:type="dxa"/>
            <w:tcBorders>
              <w:top w:val="nil"/>
              <w:left w:val="nil"/>
              <w:bottom w:val="single" w:sz="4" w:space="0" w:color="000000"/>
              <w:right w:val="single" w:sz="4" w:space="0" w:color="000000"/>
            </w:tcBorders>
            <w:shd w:val="clear" w:color="auto" w:fill="auto"/>
            <w:vAlign w:val="center"/>
          </w:tcPr>
          <w:p w14:paraId="31E6DB4E" w14:textId="77777777" w:rsidR="002A7686" w:rsidRPr="00B7100E" w:rsidRDefault="002A7686" w:rsidP="007D1EAF">
            <w:pPr>
              <w:jc w:val="center"/>
              <w:rPr>
                <w:rFonts w:eastAsia="Helvetica Neue"/>
                <w:color w:val="000000"/>
                <w:sz w:val="20"/>
                <w:szCs w:val="20"/>
              </w:rPr>
            </w:pPr>
            <w:r w:rsidRPr="00B7100E">
              <w:rPr>
                <w:rFonts w:eastAsia="Helvetica Neue"/>
                <w:color w:val="000000"/>
                <w:sz w:val="20"/>
                <w:szCs w:val="20"/>
              </w:rPr>
              <w:t>A</w:t>
            </w:r>
          </w:p>
        </w:tc>
      </w:tr>
      <w:tr w:rsidR="002A7686" w:rsidRPr="00B7100E" w14:paraId="2E6A9C3B" w14:textId="77777777" w:rsidTr="007D1EAF">
        <w:trPr>
          <w:trHeight w:val="300"/>
          <w:jc w:val="center"/>
        </w:trPr>
        <w:tc>
          <w:tcPr>
            <w:tcW w:w="1440" w:type="dxa"/>
            <w:tcBorders>
              <w:top w:val="nil"/>
              <w:left w:val="single" w:sz="4" w:space="0" w:color="000000"/>
              <w:bottom w:val="single" w:sz="4" w:space="0" w:color="000000"/>
              <w:right w:val="single" w:sz="4" w:space="0" w:color="000000"/>
            </w:tcBorders>
            <w:shd w:val="clear" w:color="auto" w:fill="auto"/>
            <w:vAlign w:val="center"/>
          </w:tcPr>
          <w:p w14:paraId="162EF5C7" w14:textId="77777777" w:rsidR="002A7686" w:rsidRPr="00B7100E" w:rsidRDefault="002A7686" w:rsidP="007D1EAF">
            <w:pPr>
              <w:jc w:val="center"/>
              <w:rPr>
                <w:rFonts w:eastAsia="Helvetica Neue"/>
                <w:color w:val="000000"/>
                <w:sz w:val="20"/>
                <w:szCs w:val="20"/>
              </w:rPr>
            </w:pPr>
            <w:r w:rsidRPr="00B7100E">
              <w:rPr>
                <w:rFonts w:eastAsia="Helvetica Neue"/>
                <w:color w:val="000000"/>
                <w:sz w:val="20"/>
                <w:szCs w:val="20"/>
              </w:rPr>
              <w:t>0</w:t>
            </w:r>
          </w:p>
        </w:tc>
        <w:tc>
          <w:tcPr>
            <w:tcW w:w="1440" w:type="dxa"/>
            <w:tcBorders>
              <w:top w:val="nil"/>
              <w:left w:val="nil"/>
              <w:bottom w:val="single" w:sz="4" w:space="0" w:color="000000"/>
              <w:right w:val="single" w:sz="4" w:space="0" w:color="000000"/>
            </w:tcBorders>
            <w:shd w:val="clear" w:color="auto" w:fill="auto"/>
            <w:vAlign w:val="center"/>
          </w:tcPr>
          <w:p w14:paraId="2297996E" w14:textId="77777777" w:rsidR="002A7686" w:rsidRPr="00B7100E" w:rsidRDefault="002A7686" w:rsidP="007D1EAF">
            <w:pPr>
              <w:jc w:val="center"/>
              <w:rPr>
                <w:rFonts w:eastAsia="Helvetica Neue"/>
                <w:color w:val="000000"/>
                <w:sz w:val="20"/>
                <w:szCs w:val="20"/>
              </w:rPr>
            </w:pPr>
            <w:r w:rsidRPr="00B7100E">
              <w:rPr>
                <w:rFonts w:eastAsia="Helvetica Neue"/>
                <w:color w:val="000000"/>
                <w:sz w:val="20"/>
                <w:szCs w:val="20"/>
              </w:rPr>
              <w:t>200</w:t>
            </w:r>
          </w:p>
        </w:tc>
        <w:tc>
          <w:tcPr>
            <w:tcW w:w="1440" w:type="dxa"/>
            <w:tcBorders>
              <w:top w:val="nil"/>
              <w:left w:val="nil"/>
              <w:bottom w:val="single" w:sz="4" w:space="0" w:color="000000"/>
              <w:right w:val="single" w:sz="4" w:space="0" w:color="000000"/>
            </w:tcBorders>
            <w:shd w:val="clear" w:color="auto" w:fill="auto"/>
            <w:vAlign w:val="center"/>
          </w:tcPr>
          <w:p w14:paraId="2CE5D08A" w14:textId="77777777" w:rsidR="002A7686" w:rsidRPr="00B7100E" w:rsidRDefault="002A7686" w:rsidP="007D1EAF">
            <w:pPr>
              <w:jc w:val="center"/>
              <w:rPr>
                <w:rFonts w:eastAsia="Helvetica Neue"/>
                <w:color w:val="000000"/>
                <w:sz w:val="20"/>
                <w:szCs w:val="20"/>
              </w:rPr>
            </w:pPr>
            <w:r w:rsidRPr="00B7100E">
              <w:rPr>
                <w:rFonts w:eastAsia="Helvetica Neue"/>
                <w:color w:val="000000"/>
                <w:sz w:val="20"/>
                <w:szCs w:val="20"/>
              </w:rPr>
              <w:t>201</w:t>
            </w:r>
          </w:p>
        </w:tc>
        <w:tc>
          <w:tcPr>
            <w:tcW w:w="1440" w:type="dxa"/>
            <w:tcBorders>
              <w:top w:val="nil"/>
              <w:left w:val="nil"/>
              <w:bottom w:val="single" w:sz="4" w:space="0" w:color="000000"/>
              <w:right w:val="single" w:sz="4" w:space="0" w:color="000000"/>
            </w:tcBorders>
            <w:shd w:val="clear" w:color="auto" w:fill="auto"/>
            <w:vAlign w:val="center"/>
          </w:tcPr>
          <w:p w14:paraId="077E097A" w14:textId="77777777" w:rsidR="002A7686" w:rsidRPr="00B7100E" w:rsidRDefault="002A7686" w:rsidP="007D1EAF">
            <w:pPr>
              <w:jc w:val="center"/>
              <w:rPr>
                <w:rFonts w:eastAsia="Helvetica Neue"/>
                <w:color w:val="000000"/>
                <w:sz w:val="20"/>
                <w:szCs w:val="20"/>
              </w:rPr>
            </w:pPr>
            <w:r w:rsidRPr="00B7100E">
              <w:rPr>
                <w:rFonts w:eastAsia="Helvetica Neue"/>
                <w:color w:val="000000"/>
                <w:sz w:val="20"/>
                <w:szCs w:val="20"/>
              </w:rPr>
              <w:t>1000</w:t>
            </w:r>
          </w:p>
        </w:tc>
        <w:tc>
          <w:tcPr>
            <w:tcW w:w="1440" w:type="dxa"/>
            <w:tcBorders>
              <w:top w:val="nil"/>
              <w:left w:val="nil"/>
              <w:bottom w:val="single" w:sz="4" w:space="0" w:color="000000"/>
              <w:right w:val="single" w:sz="4" w:space="0" w:color="000000"/>
            </w:tcBorders>
            <w:shd w:val="clear" w:color="auto" w:fill="auto"/>
            <w:vAlign w:val="center"/>
          </w:tcPr>
          <w:p w14:paraId="093E4628" w14:textId="77777777" w:rsidR="002A7686" w:rsidRPr="00B7100E" w:rsidRDefault="002A7686" w:rsidP="007D1EAF">
            <w:pPr>
              <w:jc w:val="center"/>
              <w:rPr>
                <w:rFonts w:eastAsia="Helvetica Neue"/>
                <w:color w:val="000000"/>
                <w:sz w:val="20"/>
                <w:szCs w:val="20"/>
              </w:rPr>
            </w:pPr>
            <w:r w:rsidRPr="00B7100E">
              <w:rPr>
                <w:rFonts w:eastAsia="Helvetica Neue"/>
                <w:color w:val="000000"/>
                <w:sz w:val="20"/>
                <w:szCs w:val="20"/>
              </w:rPr>
              <w:t>1001</w:t>
            </w:r>
          </w:p>
        </w:tc>
        <w:tc>
          <w:tcPr>
            <w:tcW w:w="1440" w:type="dxa"/>
            <w:tcBorders>
              <w:top w:val="nil"/>
              <w:left w:val="nil"/>
              <w:bottom w:val="single" w:sz="4" w:space="0" w:color="000000"/>
              <w:right w:val="single" w:sz="4" w:space="0" w:color="000000"/>
            </w:tcBorders>
            <w:shd w:val="clear" w:color="auto" w:fill="auto"/>
            <w:vAlign w:val="center"/>
          </w:tcPr>
          <w:p w14:paraId="35162A89" w14:textId="77777777" w:rsidR="002A7686" w:rsidRPr="00B7100E" w:rsidRDefault="002A7686" w:rsidP="007D1EAF">
            <w:pPr>
              <w:jc w:val="center"/>
              <w:rPr>
                <w:rFonts w:eastAsia="Helvetica Neue"/>
                <w:color w:val="000000"/>
                <w:sz w:val="20"/>
                <w:szCs w:val="20"/>
              </w:rPr>
            </w:pPr>
            <w:r w:rsidRPr="00B7100E">
              <w:rPr>
                <w:rFonts w:eastAsia="Helvetica Neue"/>
                <w:color w:val="000000"/>
                <w:sz w:val="20"/>
                <w:szCs w:val="20"/>
              </w:rPr>
              <w:t>y más</w:t>
            </w:r>
          </w:p>
        </w:tc>
      </w:tr>
    </w:tbl>
    <w:p w14:paraId="4AF84615" w14:textId="77777777" w:rsidR="002A7686" w:rsidRDefault="002A7686" w:rsidP="002A7686">
      <w:pPr>
        <w:rPr>
          <w:rFonts w:eastAsia="Helvetica Neue"/>
        </w:rPr>
      </w:pPr>
    </w:p>
    <w:p w14:paraId="31A57021" w14:textId="77777777" w:rsidR="002A7686" w:rsidRDefault="002A7686" w:rsidP="002A7686">
      <w:pPr>
        <w:rPr>
          <w:rFonts w:eastAsia="Helvetica Neue"/>
        </w:rPr>
      </w:pPr>
      <w:r w:rsidRPr="00B7100E">
        <w:rPr>
          <w:rFonts w:eastAsia="Helvetica Neue"/>
        </w:rPr>
        <w:t>Los montos máximos y límites se fijarán atendiendo a la cuantía de la contratación, considerada individualmente y en función del presupuesto total autorizado a las dependencias y entidades.</w:t>
      </w:r>
    </w:p>
    <w:p w14:paraId="32CB71B7" w14:textId="77777777" w:rsidR="002A7686" w:rsidRPr="00B7100E" w:rsidRDefault="002A7686" w:rsidP="002A7686">
      <w:pPr>
        <w:rPr>
          <w:rFonts w:eastAsia="Helvetica Neue"/>
          <w:b/>
        </w:rPr>
      </w:pPr>
    </w:p>
    <w:p w14:paraId="41D63726" w14:textId="77777777" w:rsidR="002A7686" w:rsidRPr="00B7100E" w:rsidRDefault="002A7686" w:rsidP="002A7686">
      <w:pPr>
        <w:rPr>
          <w:rFonts w:eastAsia="Helvetica Neue"/>
          <w:b/>
        </w:rPr>
      </w:pPr>
      <w:r w:rsidRPr="00B7100E">
        <w:rPr>
          <w:rFonts w:eastAsia="Helvetica Neue"/>
          <w:b/>
        </w:rPr>
        <w:t>Los montos establecidos para los arrendamientos de bienes muebles y contratación de servicios deberán considerarse sin incluir el Impuesto al Valor Agregado.</w:t>
      </w:r>
    </w:p>
    <w:p w14:paraId="520E7316" w14:textId="77777777" w:rsidR="002A7686" w:rsidRDefault="002A7686" w:rsidP="002A7686">
      <w:pPr>
        <w:rPr>
          <w:rFonts w:eastAsia="Helvetica Neue"/>
          <w:b/>
        </w:rPr>
      </w:pPr>
    </w:p>
    <w:p w14:paraId="0F61FB5F" w14:textId="77777777" w:rsidR="002A7686" w:rsidRPr="00B7100E" w:rsidRDefault="002A7686" w:rsidP="002A7686">
      <w:pPr>
        <w:rPr>
          <w:rFonts w:eastAsia="Helvetica Neue"/>
        </w:rPr>
      </w:pPr>
      <w:r w:rsidRPr="00B7100E">
        <w:rPr>
          <w:rFonts w:eastAsia="Helvetica Neue"/>
          <w:b/>
        </w:rPr>
        <w:t xml:space="preserve">ARTÍCULO 75.- </w:t>
      </w:r>
      <w:r w:rsidRPr="00B7100E">
        <w:rPr>
          <w:rFonts w:eastAsia="Helvetica Neue"/>
        </w:rPr>
        <w:t>Para efecto del ejercicio del gasto en materia de adquisiciones, arrendamientos y servicios, además del cumplimiento que de todos y cada uno de los requisitos que la normatividad señala, las Dependencias y Entidades deberán consultar las especificaciones técnicas y los precios publicados de aquellos bienes que, en su caso, la Secretaría de la Contraloría General difunda a través de la Plataforma Concentradora de Adquisiciones de la Administración Pública Estatal, de acuerdo a los “Lineamientos para la Operación de la Plataforma Concentradora de Adquisiciones de la Administración Pública Estatal” y al marco normativo y operativo que expida la Secretaría de la Contraloría General para dicho fin.</w:t>
      </w:r>
    </w:p>
    <w:p w14:paraId="3CF51FF6" w14:textId="77777777" w:rsidR="002A7686" w:rsidRPr="00B7100E" w:rsidRDefault="002A7686" w:rsidP="002A7686">
      <w:pPr>
        <w:rPr>
          <w:rFonts w:eastAsia="Helvetica Neue"/>
        </w:rPr>
      </w:pPr>
    </w:p>
    <w:p w14:paraId="22D7FFE7" w14:textId="77777777" w:rsidR="002A7686" w:rsidRPr="00B7100E" w:rsidRDefault="002A7686" w:rsidP="002A7686">
      <w:pPr>
        <w:rPr>
          <w:rFonts w:eastAsia="Helvetica Neue"/>
        </w:rPr>
      </w:pPr>
      <w:r w:rsidRPr="00B7100E">
        <w:rPr>
          <w:rFonts w:eastAsia="Helvetica Neue"/>
        </w:rPr>
        <w:t xml:space="preserve">Las adquisiciones y contrataciones de servicios que realicen los entes gubernamentales deben fomentar el desarrollo de las micro, pequeñas y medianas empresas del Estado, así como la paridad de género en las compras públicas, para lo cual, al menos el 30% del monto anual del presupuesto de adquisiciones y contrataciones directas se destinará a micros, pequeñas y medianas empresas cuya razón social tenga dirección fiscal en el Estado, del cual, al menos el 50% será para empresas dirigidas por mujeres o que en su planta laboral y directiva más del 50% sean mujeres. </w:t>
      </w:r>
      <w:bookmarkEnd w:id="11"/>
    </w:p>
    <w:p w14:paraId="53810B19" w14:textId="77777777" w:rsidR="002A7686" w:rsidRPr="00B7100E" w:rsidRDefault="002A7686" w:rsidP="002A7686">
      <w:pPr>
        <w:jc w:val="center"/>
        <w:rPr>
          <w:rFonts w:eastAsia="Calibri"/>
          <w:b/>
        </w:rPr>
      </w:pPr>
      <w:bookmarkStart w:id="13" w:name="_Hlk179358855"/>
    </w:p>
    <w:p w14:paraId="1893912E" w14:textId="77777777" w:rsidR="002A7686" w:rsidRPr="00B7100E" w:rsidRDefault="002A7686" w:rsidP="002A7686">
      <w:pPr>
        <w:jc w:val="center"/>
        <w:rPr>
          <w:rFonts w:eastAsia="Calibri"/>
          <w:b/>
        </w:rPr>
      </w:pPr>
      <w:r w:rsidRPr="00B7100E">
        <w:rPr>
          <w:rFonts w:eastAsia="Calibri"/>
          <w:b/>
        </w:rPr>
        <w:t xml:space="preserve">CAPÍTULO V </w:t>
      </w:r>
    </w:p>
    <w:p w14:paraId="7035560B" w14:textId="77777777" w:rsidR="002A7686" w:rsidRPr="00B7100E" w:rsidRDefault="002A7686" w:rsidP="002A7686">
      <w:pPr>
        <w:jc w:val="center"/>
        <w:rPr>
          <w:rFonts w:eastAsia="Calibri"/>
          <w:b/>
        </w:rPr>
      </w:pPr>
      <w:r w:rsidRPr="00B7100E">
        <w:rPr>
          <w:rFonts w:eastAsia="Calibri"/>
          <w:b/>
        </w:rPr>
        <w:t>DE LA INVERSIÓN EN OBRAS Y ACCIONES</w:t>
      </w:r>
    </w:p>
    <w:p w14:paraId="4932D703" w14:textId="77777777" w:rsidR="002A7686" w:rsidRPr="00B7100E" w:rsidRDefault="002A7686" w:rsidP="002A7686">
      <w:pPr>
        <w:rPr>
          <w:rFonts w:eastAsia="Calibri"/>
        </w:rPr>
      </w:pPr>
    </w:p>
    <w:p w14:paraId="3E6F6109" w14:textId="77777777" w:rsidR="002A7686" w:rsidRPr="00B7100E" w:rsidRDefault="002A7686" w:rsidP="002A7686">
      <w:pPr>
        <w:rPr>
          <w:rFonts w:eastAsia="Calibri"/>
        </w:rPr>
      </w:pPr>
      <w:r w:rsidRPr="00B7100E">
        <w:rPr>
          <w:rFonts w:eastAsia="Calibri"/>
          <w:b/>
        </w:rPr>
        <w:t>ARTÍCULO 76.-</w:t>
      </w:r>
      <w:r w:rsidRPr="00B7100E">
        <w:rPr>
          <w:rFonts w:eastAsia="Calibri"/>
        </w:rPr>
        <w:t xml:space="preserve"> Con fundamento en lo señalado en la Ley de Obras Públicas y Servicios Relacionados con las Mismas para el Estado de Sonora, los montos máximos por asignación directa, por concurso a tres contratistas y licitación pública que podrán realizar las dependencias y entidades durante el año 2025 para la ejecución de obra pública y de los servicios relacionados con la misma, se sujetarán a los lineamientos siguientes:</w:t>
      </w:r>
    </w:p>
    <w:p w14:paraId="51EA7308" w14:textId="77777777" w:rsidR="002A7686" w:rsidRPr="00B7100E" w:rsidRDefault="002A7686" w:rsidP="002A7686">
      <w:pPr>
        <w:rPr>
          <w:rFonts w:eastAsia="Calibri"/>
        </w:rPr>
      </w:pPr>
    </w:p>
    <w:p w14:paraId="2A4BCECD" w14:textId="77777777" w:rsidR="002A7686" w:rsidRPr="00B7100E" w:rsidRDefault="002A7686" w:rsidP="002A7686">
      <w:pPr>
        <w:numPr>
          <w:ilvl w:val="0"/>
          <w:numId w:val="11"/>
        </w:numPr>
        <w:contextualSpacing/>
        <w:rPr>
          <w:rFonts w:eastAsia="Calibri"/>
        </w:rPr>
      </w:pPr>
      <w:r w:rsidRPr="00B7100E">
        <w:rPr>
          <w:rFonts w:eastAsia="Calibri"/>
        </w:rPr>
        <w:t>Para Obra Pública</w:t>
      </w:r>
    </w:p>
    <w:p w14:paraId="39496098" w14:textId="77777777" w:rsidR="002A7686" w:rsidRPr="00B7100E" w:rsidRDefault="002A7686" w:rsidP="002A7686">
      <w:pPr>
        <w:rPr>
          <w:rFonts w:eastAsia="Calibri"/>
        </w:rPr>
      </w:pPr>
    </w:p>
    <w:tbl>
      <w:tblPr>
        <w:tblW w:w="7200" w:type="dxa"/>
        <w:jc w:val="center"/>
        <w:tblCellMar>
          <w:left w:w="70" w:type="dxa"/>
          <w:right w:w="70" w:type="dxa"/>
        </w:tblCellMar>
        <w:tblLook w:val="04A0" w:firstRow="1" w:lastRow="0" w:firstColumn="1" w:lastColumn="0" w:noHBand="0" w:noVBand="1"/>
      </w:tblPr>
      <w:tblGrid>
        <w:gridCol w:w="1129"/>
        <w:gridCol w:w="1157"/>
        <w:gridCol w:w="1245"/>
        <w:gridCol w:w="1238"/>
        <w:gridCol w:w="1180"/>
        <w:gridCol w:w="1251"/>
      </w:tblGrid>
      <w:tr w:rsidR="002A7686" w:rsidRPr="00B7100E" w14:paraId="07D5E8F4" w14:textId="77777777" w:rsidTr="007D1EAF">
        <w:trPr>
          <w:trHeight w:val="525"/>
          <w:jc w:val="center"/>
        </w:trPr>
        <w:tc>
          <w:tcPr>
            <w:tcW w:w="7200"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4F0B840E" w14:textId="77777777" w:rsidR="002A7686" w:rsidRPr="00B7100E" w:rsidRDefault="002A7686" w:rsidP="007D1EAF">
            <w:pPr>
              <w:jc w:val="center"/>
              <w:rPr>
                <w:rFonts w:eastAsia="Times New Roman"/>
                <w:b/>
                <w:bCs/>
                <w:color w:val="000000"/>
                <w:sz w:val="20"/>
                <w:szCs w:val="20"/>
              </w:rPr>
            </w:pPr>
            <w:r w:rsidRPr="00B7100E">
              <w:rPr>
                <w:rFonts w:eastAsia="Times New Roman"/>
                <w:b/>
                <w:bCs/>
                <w:color w:val="000000"/>
                <w:sz w:val="20"/>
                <w:szCs w:val="20"/>
              </w:rPr>
              <w:t>UNIDAD DE MEDIDA Y ACTUALIZACIÓN (UMA)</w:t>
            </w:r>
            <w:r w:rsidRPr="00B7100E">
              <w:rPr>
                <w:rFonts w:eastAsia="Times New Roman"/>
                <w:b/>
                <w:bCs/>
                <w:color w:val="000000"/>
                <w:sz w:val="20"/>
                <w:szCs w:val="20"/>
              </w:rPr>
              <w:br/>
              <w:t>CONFORME A LA PUBLICACIÓN VIGENTE</w:t>
            </w:r>
          </w:p>
        </w:tc>
      </w:tr>
      <w:tr w:rsidR="002A7686" w:rsidRPr="00B7100E" w14:paraId="54F5E839" w14:textId="77777777" w:rsidTr="007D1EAF">
        <w:trPr>
          <w:trHeight w:val="585"/>
          <w:jc w:val="center"/>
        </w:trPr>
        <w:tc>
          <w:tcPr>
            <w:tcW w:w="2286"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4568047" w14:textId="77777777" w:rsidR="002A7686" w:rsidRPr="00B7100E" w:rsidRDefault="002A7686" w:rsidP="007D1EAF">
            <w:pPr>
              <w:jc w:val="center"/>
              <w:rPr>
                <w:rFonts w:eastAsia="Times New Roman"/>
                <w:b/>
                <w:bCs/>
                <w:color w:val="000000"/>
                <w:sz w:val="20"/>
                <w:szCs w:val="20"/>
              </w:rPr>
            </w:pPr>
            <w:r w:rsidRPr="00B7100E">
              <w:rPr>
                <w:rFonts w:eastAsia="Times New Roman"/>
                <w:b/>
                <w:bCs/>
                <w:color w:val="000000"/>
                <w:sz w:val="20"/>
                <w:szCs w:val="20"/>
              </w:rPr>
              <w:t>ADJUDICACIÓN DIRECTA</w:t>
            </w:r>
          </w:p>
        </w:tc>
        <w:tc>
          <w:tcPr>
            <w:tcW w:w="2483" w:type="dxa"/>
            <w:gridSpan w:val="2"/>
            <w:tcBorders>
              <w:top w:val="single" w:sz="4" w:space="0" w:color="auto"/>
              <w:left w:val="nil"/>
              <w:bottom w:val="single" w:sz="4" w:space="0" w:color="auto"/>
              <w:right w:val="single" w:sz="4" w:space="0" w:color="auto"/>
            </w:tcBorders>
            <w:shd w:val="clear" w:color="auto" w:fill="D9D9D9"/>
            <w:vAlign w:val="center"/>
            <w:hideMark/>
          </w:tcPr>
          <w:p w14:paraId="75840100" w14:textId="77777777" w:rsidR="002A7686" w:rsidRPr="00B7100E" w:rsidRDefault="002A7686" w:rsidP="007D1EAF">
            <w:pPr>
              <w:jc w:val="center"/>
              <w:rPr>
                <w:rFonts w:eastAsia="Times New Roman"/>
                <w:b/>
                <w:bCs/>
                <w:color w:val="000000"/>
                <w:sz w:val="20"/>
                <w:szCs w:val="20"/>
              </w:rPr>
            </w:pPr>
            <w:r w:rsidRPr="00B7100E">
              <w:rPr>
                <w:rFonts w:eastAsia="Times New Roman"/>
                <w:b/>
                <w:bCs/>
                <w:color w:val="000000"/>
                <w:sz w:val="20"/>
                <w:szCs w:val="20"/>
              </w:rPr>
              <w:t>POR INVITACIÓN A TRES CONTRATISTAS</w:t>
            </w:r>
          </w:p>
        </w:tc>
        <w:tc>
          <w:tcPr>
            <w:tcW w:w="2431" w:type="dxa"/>
            <w:gridSpan w:val="2"/>
            <w:tcBorders>
              <w:top w:val="single" w:sz="4" w:space="0" w:color="auto"/>
              <w:left w:val="nil"/>
              <w:bottom w:val="single" w:sz="4" w:space="0" w:color="auto"/>
              <w:right w:val="single" w:sz="4" w:space="0" w:color="auto"/>
            </w:tcBorders>
            <w:shd w:val="clear" w:color="auto" w:fill="D9D9D9"/>
            <w:noWrap/>
            <w:vAlign w:val="center"/>
            <w:hideMark/>
          </w:tcPr>
          <w:p w14:paraId="64275BB4" w14:textId="77777777" w:rsidR="002A7686" w:rsidRPr="00B7100E" w:rsidRDefault="002A7686" w:rsidP="007D1EAF">
            <w:pPr>
              <w:jc w:val="center"/>
              <w:rPr>
                <w:rFonts w:eastAsia="Times New Roman"/>
                <w:b/>
                <w:bCs/>
                <w:color w:val="000000"/>
                <w:sz w:val="20"/>
                <w:szCs w:val="20"/>
              </w:rPr>
            </w:pPr>
            <w:r w:rsidRPr="00B7100E">
              <w:rPr>
                <w:rFonts w:eastAsia="Times New Roman"/>
                <w:b/>
                <w:bCs/>
                <w:color w:val="000000"/>
                <w:sz w:val="20"/>
                <w:szCs w:val="20"/>
              </w:rPr>
              <w:t>LICITACIÓN PÚBLICA</w:t>
            </w:r>
          </w:p>
        </w:tc>
      </w:tr>
      <w:tr w:rsidR="002A7686" w:rsidRPr="00B7100E" w14:paraId="423F22AA" w14:textId="77777777" w:rsidTr="007D1EAF">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8DAB8C2"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DE</w:t>
            </w:r>
          </w:p>
        </w:tc>
        <w:tc>
          <w:tcPr>
            <w:tcW w:w="1157" w:type="dxa"/>
            <w:tcBorders>
              <w:top w:val="nil"/>
              <w:left w:val="nil"/>
              <w:bottom w:val="single" w:sz="4" w:space="0" w:color="auto"/>
              <w:right w:val="single" w:sz="4" w:space="0" w:color="auto"/>
            </w:tcBorders>
            <w:shd w:val="clear" w:color="auto" w:fill="auto"/>
            <w:noWrap/>
            <w:vAlign w:val="center"/>
            <w:hideMark/>
          </w:tcPr>
          <w:p w14:paraId="79EED373"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A</w:t>
            </w:r>
          </w:p>
        </w:tc>
        <w:tc>
          <w:tcPr>
            <w:tcW w:w="1245" w:type="dxa"/>
            <w:tcBorders>
              <w:top w:val="nil"/>
              <w:left w:val="nil"/>
              <w:bottom w:val="single" w:sz="4" w:space="0" w:color="auto"/>
              <w:right w:val="single" w:sz="4" w:space="0" w:color="auto"/>
            </w:tcBorders>
            <w:shd w:val="clear" w:color="auto" w:fill="auto"/>
            <w:noWrap/>
            <w:vAlign w:val="center"/>
            <w:hideMark/>
          </w:tcPr>
          <w:p w14:paraId="5A32CF0C"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DE</w:t>
            </w:r>
          </w:p>
        </w:tc>
        <w:tc>
          <w:tcPr>
            <w:tcW w:w="1238" w:type="dxa"/>
            <w:tcBorders>
              <w:top w:val="nil"/>
              <w:left w:val="nil"/>
              <w:bottom w:val="single" w:sz="4" w:space="0" w:color="auto"/>
              <w:right w:val="single" w:sz="4" w:space="0" w:color="auto"/>
            </w:tcBorders>
            <w:shd w:val="clear" w:color="auto" w:fill="auto"/>
            <w:noWrap/>
            <w:vAlign w:val="center"/>
            <w:hideMark/>
          </w:tcPr>
          <w:p w14:paraId="6A3DEB54"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A</w:t>
            </w:r>
          </w:p>
        </w:tc>
        <w:tc>
          <w:tcPr>
            <w:tcW w:w="1180" w:type="dxa"/>
            <w:tcBorders>
              <w:top w:val="nil"/>
              <w:left w:val="nil"/>
              <w:bottom w:val="single" w:sz="4" w:space="0" w:color="auto"/>
              <w:right w:val="single" w:sz="4" w:space="0" w:color="auto"/>
            </w:tcBorders>
            <w:shd w:val="clear" w:color="auto" w:fill="auto"/>
            <w:noWrap/>
            <w:vAlign w:val="center"/>
            <w:hideMark/>
          </w:tcPr>
          <w:p w14:paraId="6479EBE7"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DE</w:t>
            </w:r>
          </w:p>
        </w:tc>
        <w:tc>
          <w:tcPr>
            <w:tcW w:w="1251" w:type="dxa"/>
            <w:tcBorders>
              <w:top w:val="nil"/>
              <w:left w:val="nil"/>
              <w:bottom w:val="single" w:sz="4" w:space="0" w:color="auto"/>
              <w:right w:val="single" w:sz="4" w:space="0" w:color="auto"/>
            </w:tcBorders>
            <w:shd w:val="clear" w:color="auto" w:fill="auto"/>
            <w:noWrap/>
            <w:vAlign w:val="center"/>
            <w:hideMark/>
          </w:tcPr>
          <w:p w14:paraId="345BD675"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A</w:t>
            </w:r>
          </w:p>
        </w:tc>
      </w:tr>
      <w:tr w:rsidR="002A7686" w:rsidRPr="00B7100E" w14:paraId="1EFEED3E" w14:textId="77777777" w:rsidTr="007D1EAF">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B21BDA3"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0</w:t>
            </w:r>
          </w:p>
        </w:tc>
        <w:tc>
          <w:tcPr>
            <w:tcW w:w="1157" w:type="dxa"/>
            <w:tcBorders>
              <w:top w:val="nil"/>
              <w:left w:val="nil"/>
              <w:bottom w:val="single" w:sz="4" w:space="0" w:color="auto"/>
              <w:right w:val="single" w:sz="4" w:space="0" w:color="auto"/>
            </w:tcBorders>
            <w:shd w:val="clear" w:color="auto" w:fill="auto"/>
            <w:noWrap/>
            <w:vAlign w:val="center"/>
            <w:hideMark/>
          </w:tcPr>
          <w:p w14:paraId="2874BC94"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10,000</w:t>
            </w:r>
          </w:p>
        </w:tc>
        <w:tc>
          <w:tcPr>
            <w:tcW w:w="1245" w:type="dxa"/>
            <w:tcBorders>
              <w:top w:val="nil"/>
              <w:left w:val="nil"/>
              <w:bottom w:val="single" w:sz="4" w:space="0" w:color="auto"/>
              <w:right w:val="single" w:sz="4" w:space="0" w:color="auto"/>
            </w:tcBorders>
            <w:shd w:val="clear" w:color="auto" w:fill="auto"/>
            <w:noWrap/>
            <w:vAlign w:val="center"/>
            <w:hideMark/>
          </w:tcPr>
          <w:p w14:paraId="2173539B"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10,001</w:t>
            </w:r>
          </w:p>
        </w:tc>
        <w:tc>
          <w:tcPr>
            <w:tcW w:w="1238" w:type="dxa"/>
            <w:tcBorders>
              <w:top w:val="nil"/>
              <w:left w:val="nil"/>
              <w:bottom w:val="single" w:sz="4" w:space="0" w:color="auto"/>
              <w:right w:val="single" w:sz="4" w:space="0" w:color="auto"/>
            </w:tcBorders>
            <w:shd w:val="clear" w:color="auto" w:fill="auto"/>
            <w:noWrap/>
            <w:vAlign w:val="center"/>
            <w:hideMark/>
          </w:tcPr>
          <w:p w14:paraId="605B32FB"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25,000</w:t>
            </w:r>
          </w:p>
        </w:tc>
        <w:tc>
          <w:tcPr>
            <w:tcW w:w="1180" w:type="dxa"/>
            <w:tcBorders>
              <w:top w:val="nil"/>
              <w:left w:val="nil"/>
              <w:bottom w:val="single" w:sz="4" w:space="0" w:color="auto"/>
              <w:right w:val="single" w:sz="4" w:space="0" w:color="auto"/>
            </w:tcBorders>
            <w:shd w:val="clear" w:color="auto" w:fill="auto"/>
            <w:noWrap/>
            <w:vAlign w:val="center"/>
            <w:hideMark/>
          </w:tcPr>
          <w:p w14:paraId="25BFA093"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25,001</w:t>
            </w:r>
          </w:p>
        </w:tc>
        <w:tc>
          <w:tcPr>
            <w:tcW w:w="1251" w:type="dxa"/>
            <w:tcBorders>
              <w:top w:val="nil"/>
              <w:left w:val="nil"/>
              <w:bottom w:val="single" w:sz="4" w:space="0" w:color="auto"/>
              <w:right w:val="single" w:sz="4" w:space="0" w:color="auto"/>
            </w:tcBorders>
            <w:shd w:val="clear" w:color="auto" w:fill="auto"/>
            <w:noWrap/>
            <w:vAlign w:val="center"/>
            <w:hideMark/>
          </w:tcPr>
          <w:p w14:paraId="437FF5A1"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y más</w:t>
            </w:r>
          </w:p>
        </w:tc>
      </w:tr>
    </w:tbl>
    <w:p w14:paraId="34E02F80" w14:textId="77777777" w:rsidR="002A7686" w:rsidRPr="00B7100E" w:rsidRDefault="002A7686" w:rsidP="002A7686">
      <w:pPr>
        <w:ind w:left="42"/>
        <w:contextualSpacing/>
        <w:rPr>
          <w:rFonts w:eastAsia="Calibri"/>
        </w:rPr>
      </w:pPr>
    </w:p>
    <w:p w14:paraId="178B2263" w14:textId="77777777" w:rsidR="002A7686" w:rsidRPr="00B7100E" w:rsidRDefault="002A7686" w:rsidP="002A7686">
      <w:pPr>
        <w:numPr>
          <w:ilvl w:val="0"/>
          <w:numId w:val="11"/>
        </w:numPr>
        <w:contextualSpacing/>
        <w:rPr>
          <w:rFonts w:eastAsia="Calibri"/>
        </w:rPr>
      </w:pPr>
      <w:r w:rsidRPr="00B7100E">
        <w:rPr>
          <w:rFonts w:eastAsia="Calibri"/>
        </w:rPr>
        <w:t>Para servicios relacionados con las obras públicas:</w:t>
      </w:r>
    </w:p>
    <w:tbl>
      <w:tblPr>
        <w:tblW w:w="7200" w:type="dxa"/>
        <w:jc w:val="center"/>
        <w:tblCellMar>
          <w:left w:w="70" w:type="dxa"/>
          <w:right w:w="70" w:type="dxa"/>
        </w:tblCellMar>
        <w:tblLook w:val="04A0" w:firstRow="1" w:lastRow="0" w:firstColumn="1" w:lastColumn="0" w:noHBand="0" w:noVBand="1"/>
      </w:tblPr>
      <w:tblGrid>
        <w:gridCol w:w="1129"/>
        <w:gridCol w:w="1157"/>
        <w:gridCol w:w="1253"/>
        <w:gridCol w:w="1276"/>
        <w:gridCol w:w="1225"/>
        <w:gridCol w:w="1160"/>
      </w:tblGrid>
      <w:tr w:rsidR="002A7686" w:rsidRPr="00B7100E" w14:paraId="4BFB2F5C" w14:textId="77777777" w:rsidTr="007D1EAF">
        <w:trPr>
          <w:trHeight w:val="630"/>
          <w:jc w:val="center"/>
        </w:trPr>
        <w:tc>
          <w:tcPr>
            <w:tcW w:w="7200"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4FB2DE1F" w14:textId="77777777" w:rsidR="002A7686" w:rsidRPr="00B7100E" w:rsidRDefault="002A7686" w:rsidP="007D1EAF">
            <w:pPr>
              <w:jc w:val="center"/>
              <w:rPr>
                <w:rFonts w:eastAsia="Times New Roman"/>
                <w:b/>
                <w:bCs/>
                <w:color w:val="000000"/>
                <w:sz w:val="20"/>
                <w:szCs w:val="20"/>
              </w:rPr>
            </w:pPr>
            <w:r w:rsidRPr="00B7100E">
              <w:rPr>
                <w:rFonts w:eastAsia="Times New Roman"/>
                <w:b/>
                <w:bCs/>
                <w:color w:val="000000"/>
                <w:sz w:val="20"/>
                <w:szCs w:val="20"/>
              </w:rPr>
              <w:t>UNIDAD DE MEDIDA Y ACTUALIZACIÓN (UMA)</w:t>
            </w:r>
            <w:r w:rsidRPr="00B7100E">
              <w:rPr>
                <w:rFonts w:eastAsia="Times New Roman"/>
                <w:b/>
                <w:bCs/>
                <w:color w:val="000000"/>
                <w:sz w:val="20"/>
                <w:szCs w:val="20"/>
              </w:rPr>
              <w:br/>
              <w:t>CONFORME A LA PUBLICACIÓN VIGENTE</w:t>
            </w:r>
          </w:p>
          <w:p w14:paraId="1C0020E8" w14:textId="77777777" w:rsidR="002A7686" w:rsidRPr="00B7100E" w:rsidRDefault="002A7686" w:rsidP="007D1EAF">
            <w:pPr>
              <w:jc w:val="center"/>
              <w:rPr>
                <w:rFonts w:eastAsia="Times New Roman"/>
                <w:b/>
                <w:bCs/>
                <w:color w:val="000000"/>
                <w:sz w:val="20"/>
                <w:szCs w:val="20"/>
              </w:rPr>
            </w:pPr>
            <w:r w:rsidRPr="00B7100E">
              <w:rPr>
                <w:rFonts w:eastAsia="Times New Roman"/>
                <w:b/>
                <w:bCs/>
                <w:color w:val="000000"/>
                <w:sz w:val="20"/>
                <w:szCs w:val="20"/>
              </w:rPr>
              <w:t>MILES DE PESOS</w:t>
            </w:r>
          </w:p>
        </w:tc>
      </w:tr>
      <w:tr w:rsidR="002A7686" w:rsidRPr="00B7100E" w14:paraId="600AC350" w14:textId="77777777" w:rsidTr="007D1EAF">
        <w:trPr>
          <w:trHeight w:val="525"/>
          <w:jc w:val="center"/>
        </w:trPr>
        <w:tc>
          <w:tcPr>
            <w:tcW w:w="2286"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E54B668" w14:textId="77777777" w:rsidR="002A7686" w:rsidRPr="00B7100E" w:rsidRDefault="002A7686" w:rsidP="007D1EAF">
            <w:pPr>
              <w:jc w:val="center"/>
              <w:rPr>
                <w:rFonts w:eastAsia="Times New Roman"/>
                <w:b/>
                <w:bCs/>
                <w:color w:val="000000"/>
                <w:sz w:val="20"/>
                <w:szCs w:val="20"/>
              </w:rPr>
            </w:pPr>
            <w:r w:rsidRPr="00B7100E">
              <w:rPr>
                <w:rFonts w:eastAsia="Times New Roman"/>
                <w:b/>
                <w:bCs/>
                <w:color w:val="000000"/>
                <w:sz w:val="20"/>
                <w:szCs w:val="20"/>
              </w:rPr>
              <w:t>ADJUDICACIÓN DIRECTA</w:t>
            </w:r>
          </w:p>
        </w:tc>
        <w:tc>
          <w:tcPr>
            <w:tcW w:w="2529" w:type="dxa"/>
            <w:gridSpan w:val="2"/>
            <w:tcBorders>
              <w:top w:val="single" w:sz="4" w:space="0" w:color="auto"/>
              <w:left w:val="nil"/>
              <w:bottom w:val="single" w:sz="4" w:space="0" w:color="auto"/>
              <w:right w:val="single" w:sz="4" w:space="0" w:color="auto"/>
            </w:tcBorders>
            <w:shd w:val="clear" w:color="auto" w:fill="D9D9D9"/>
            <w:vAlign w:val="center"/>
            <w:hideMark/>
          </w:tcPr>
          <w:p w14:paraId="12E6B9C2" w14:textId="77777777" w:rsidR="002A7686" w:rsidRPr="00B7100E" w:rsidRDefault="002A7686" w:rsidP="007D1EAF">
            <w:pPr>
              <w:jc w:val="center"/>
              <w:rPr>
                <w:rFonts w:eastAsia="Times New Roman"/>
                <w:b/>
                <w:bCs/>
                <w:color w:val="000000"/>
                <w:sz w:val="20"/>
                <w:szCs w:val="20"/>
              </w:rPr>
            </w:pPr>
            <w:r w:rsidRPr="00B7100E">
              <w:rPr>
                <w:rFonts w:eastAsia="Times New Roman"/>
                <w:b/>
                <w:bCs/>
                <w:color w:val="000000"/>
                <w:sz w:val="20"/>
                <w:szCs w:val="20"/>
              </w:rPr>
              <w:t>POR INVITACIÓN A TRES CONTRATISRAS</w:t>
            </w:r>
          </w:p>
        </w:tc>
        <w:tc>
          <w:tcPr>
            <w:tcW w:w="2385" w:type="dxa"/>
            <w:gridSpan w:val="2"/>
            <w:tcBorders>
              <w:top w:val="single" w:sz="4" w:space="0" w:color="auto"/>
              <w:left w:val="nil"/>
              <w:bottom w:val="single" w:sz="4" w:space="0" w:color="auto"/>
              <w:right w:val="single" w:sz="4" w:space="0" w:color="auto"/>
            </w:tcBorders>
            <w:shd w:val="clear" w:color="auto" w:fill="D9D9D9"/>
            <w:noWrap/>
            <w:vAlign w:val="center"/>
            <w:hideMark/>
          </w:tcPr>
          <w:p w14:paraId="3870F243" w14:textId="77777777" w:rsidR="002A7686" w:rsidRPr="00B7100E" w:rsidRDefault="002A7686" w:rsidP="007D1EAF">
            <w:pPr>
              <w:jc w:val="center"/>
              <w:rPr>
                <w:rFonts w:eastAsia="Times New Roman"/>
                <w:b/>
                <w:bCs/>
                <w:color w:val="000000"/>
                <w:sz w:val="20"/>
                <w:szCs w:val="20"/>
              </w:rPr>
            </w:pPr>
            <w:r w:rsidRPr="00B7100E">
              <w:rPr>
                <w:rFonts w:eastAsia="Times New Roman"/>
                <w:b/>
                <w:bCs/>
                <w:color w:val="000000"/>
                <w:sz w:val="20"/>
                <w:szCs w:val="20"/>
              </w:rPr>
              <w:t>LICITACIÓN PÚBLICA</w:t>
            </w:r>
          </w:p>
        </w:tc>
      </w:tr>
      <w:tr w:rsidR="002A7686" w:rsidRPr="00B7100E" w14:paraId="04DEA789" w14:textId="77777777" w:rsidTr="007D1EAF">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7F3BF23"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DE</w:t>
            </w:r>
          </w:p>
        </w:tc>
        <w:tc>
          <w:tcPr>
            <w:tcW w:w="1157" w:type="dxa"/>
            <w:tcBorders>
              <w:top w:val="nil"/>
              <w:left w:val="nil"/>
              <w:bottom w:val="single" w:sz="4" w:space="0" w:color="auto"/>
              <w:right w:val="single" w:sz="4" w:space="0" w:color="auto"/>
            </w:tcBorders>
            <w:shd w:val="clear" w:color="auto" w:fill="auto"/>
            <w:noWrap/>
            <w:vAlign w:val="center"/>
            <w:hideMark/>
          </w:tcPr>
          <w:p w14:paraId="7CF86AD7"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A</w:t>
            </w:r>
          </w:p>
        </w:tc>
        <w:tc>
          <w:tcPr>
            <w:tcW w:w="1253" w:type="dxa"/>
            <w:tcBorders>
              <w:top w:val="nil"/>
              <w:left w:val="nil"/>
              <w:bottom w:val="single" w:sz="4" w:space="0" w:color="auto"/>
              <w:right w:val="single" w:sz="4" w:space="0" w:color="auto"/>
            </w:tcBorders>
            <w:shd w:val="clear" w:color="auto" w:fill="auto"/>
            <w:noWrap/>
            <w:vAlign w:val="center"/>
            <w:hideMark/>
          </w:tcPr>
          <w:p w14:paraId="6127C519"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DE</w:t>
            </w:r>
          </w:p>
        </w:tc>
        <w:tc>
          <w:tcPr>
            <w:tcW w:w="1276" w:type="dxa"/>
            <w:tcBorders>
              <w:top w:val="nil"/>
              <w:left w:val="nil"/>
              <w:bottom w:val="single" w:sz="4" w:space="0" w:color="auto"/>
              <w:right w:val="single" w:sz="4" w:space="0" w:color="auto"/>
            </w:tcBorders>
            <w:shd w:val="clear" w:color="auto" w:fill="auto"/>
            <w:noWrap/>
            <w:vAlign w:val="center"/>
            <w:hideMark/>
          </w:tcPr>
          <w:p w14:paraId="4DC127D3"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A</w:t>
            </w:r>
          </w:p>
        </w:tc>
        <w:tc>
          <w:tcPr>
            <w:tcW w:w="1225" w:type="dxa"/>
            <w:tcBorders>
              <w:top w:val="nil"/>
              <w:left w:val="nil"/>
              <w:bottom w:val="single" w:sz="4" w:space="0" w:color="auto"/>
              <w:right w:val="single" w:sz="4" w:space="0" w:color="auto"/>
            </w:tcBorders>
            <w:shd w:val="clear" w:color="auto" w:fill="auto"/>
            <w:noWrap/>
            <w:vAlign w:val="center"/>
            <w:hideMark/>
          </w:tcPr>
          <w:p w14:paraId="06219808"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DE</w:t>
            </w:r>
          </w:p>
        </w:tc>
        <w:tc>
          <w:tcPr>
            <w:tcW w:w="1160" w:type="dxa"/>
            <w:tcBorders>
              <w:top w:val="nil"/>
              <w:left w:val="nil"/>
              <w:bottom w:val="single" w:sz="4" w:space="0" w:color="auto"/>
              <w:right w:val="single" w:sz="4" w:space="0" w:color="auto"/>
            </w:tcBorders>
            <w:shd w:val="clear" w:color="auto" w:fill="auto"/>
            <w:noWrap/>
            <w:vAlign w:val="center"/>
            <w:hideMark/>
          </w:tcPr>
          <w:p w14:paraId="51D21E3B"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A</w:t>
            </w:r>
          </w:p>
        </w:tc>
      </w:tr>
      <w:tr w:rsidR="002A7686" w:rsidRPr="00B7100E" w14:paraId="776C7332" w14:textId="77777777" w:rsidTr="007D1EAF">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CCDEE09"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0</w:t>
            </w:r>
          </w:p>
        </w:tc>
        <w:tc>
          <w:tcPr>
            <w:tcW w:w="1157" w:type="dxa"/>
            <w:tcBorders>
              <w:top w:val="nil"/>
              <w:left w:val="nil"/>
              <w:bottom w:val="single" w:sz="4" w:space="0" w:color="auto"/>
              <w:right w:val="single" w:sz="4" w:space="0" w:color="auto"/>
            </w:tcBorders>
            <w:shd w:val="clear" w:color="auto" w:fill="auto"/>
            <w:noWrap/>
            <w:vAlign w:val="center"/>
            <w:hideMark/>
          </w:tcPr>
          <w:p w14:paraId="3331C31C"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4,000</w:t>
            </w:r>
          </w:p>
        </w:tc>
        <w:tc>
          <w:tcPr>
            <w:tcW w:w="1253" w:type="dxa"/>
            <w:tcBorders>
              <w:top w:val="nil"/>
              <w:left w:val="nil"/>
              <w:bottom w:val="single" w:sz="4" w:space="0" w:color="auto"/>
              <w:right w:val="single" w:sz="4" w:space="0" w:color="auto"/>
            </w:tcBorders>
            <w:shd w:val="clear" w:color="auto" w:fill="auto"/>
            <w:noWrap/>
            <w:vAlign w:val="center"/>
            <w:hideMark/>
          </w:tcPr>
          <w:p w14:paraId="1716DC1F"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4,001</w:t>
            </w:r>
          </w:p>
        </w:tc>
        <w:tc>
          <w:tcPr>
            <w:tcW w:w="1276" w:type="dxa"/>
            <w:tcBorders>
              <w:top w:val="nil"/>
              <w:left w:val="nil"/>
              <w:bottom w:val="single" w:sz="4" w:space="0" w:color="auto"/>
              <w:right w:val="single" w:sz="4" w:space="0" w:color="auto"/>
            </w:tcBorders>
            <w:shd w:val="clear" w:color="auto" w:fill="auto"/>
            <w:noWrap/>
            <w:vAlign w:val="center"/>
            <w:hideMark/>
          </w:tcPr>
          <w:p w14:paraId="630747A8"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10,000</w:t>
            </w:r>
          </w:p>
        </w:tc>
        <w:tc>
          <w:tcPr>
            <w:tcW w:w="1225" w:type="dxa"/>
            <w:tcBorders>
              <w:top w:val="nil"/>
              <w:left w:val="nil"/>
              <w:bottom w:val="single" w:sz="4" w:space="0" w:color="auto"/>
              <w:right w:val="single" w:sz="4" w:space="0" w:color="auto"/>
            </w:tcBorders>
            <w:shd w:val="clear" w:color="auto" w:fill="auto"/>
            <w:noWrap/>
            <w:vAlign w:val="center"/>
            <w:hideMark/>
          </w:tcPr>
          <w:p w14:paraId="2954F34A"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10,001</w:t>
            </w:r>
          </w:p>
        </w:tc>
        <w:tc>
          <w:tcPr>
            <w:tcW w:w="1160" w:type="dxa"/>
            <w:tcBorders>
              <w:top w:val="nil"/>
              <w:left w:val="nil"/>
              <w:bottom w:val="single" w:sz="4" w:space="0" w:color="auto"/>
              <w:right w:val="single" w:sz="4" w:space="0" w:color="auto"/>
            </w:tcBorders>
            <w:shd w:val="clear" w:color="auto" w:fill="auto"/>
            <w:noWrap/>
            <w:vAlign w:val="center"/>
            <w:hideMark/>
          </w:tcPr>
          <w:p w14:paraId="3B063001" w14:textId="77777777" w:rsidR="002A7686" w:rsidRPr="00B7100E" w:rsidRDefault="002A7686" w:rsidP="007D1EAF">
            <w:pPr>
              <w:jc w:val="center"/>
              <w:rPr>
                <w:rFonts w:eastAsia="Times New Roman"/>
                <w:color w:val="000000"/>
                <w:sz w:val="20"/>
                <w:szCs w:val="20"/>
              </w:rPr>
            </w:pPr>
            <w:r w:rsidRPr="00B7100E">
              <w:rPr>
                <w:rFonts w:eastAsia="Times New Roman"/>
                <w:color w:val="000000"/>
                <w:sz w:val="20"/>
                <w:szCs w:val="20"/>
              </w:rPr>
              <w:t>y más</w:t>
            </w:r>
          </w:p>
        </w:tc>
      </w:tr>
    </w:tbl>
    <w:p w14:paraId="168C4764" w14:textId="77777777" w:rsidR="002A7686" w:rsidRPr="00B7100E" w:rsidRDefault="002A7686" w:rsidP="002A7686">
      <w:pPr>
        <w:rPr>
          <w:rFonts w:eastAsia="Calibri"/>
        </w:rPr>
      </w:pPr>
    </w:p>
    <w:p w14:paraId="1E9B957B" w14:textId="77777777" w:rsidR="002A7686" w:rsidRPr="00B7100E" w:rsidRDefault="002A7686" w:rsidP="002A7686">
      <w:pPr>
        <w:rPr>
          <w:rFonts w:eastAsia="Calibri"/>
        </w:rPr>
      </w:pPr>
      <w:r w:rsidRPr="00B7100E">
        <w:rPr>
          <w:rFonts w:eastAsia="Calibri"/>
        </w:rPr>
        <w:t>Los montos establecidos deberán de considerarse sin incluir el importe del Impuesto al Valor Agregado.</w:t>
      </w:r>
    </w:p>
    <w:p w14:paraId="51C25478" w14:textId="77777777" w:rsidR="002A7686" w:rsidRPr="00B7100E" w:rsidRDefault="002A7686" w:rsidP="002A7686">
      <w:pPr>
        <w:rPr>
          <w:rFonts w:eastAsia="Calibri"/>
        </w:rPr>
      </w:pPr>
    </w:p>
    <w:p w14:paraId="272F4FB2" w14:textId="77777777" w:rsidR="002A7686" w:rsidRPr="00B7100E" w:rsidRDefault="002A7686" w:rsidP="002A7686">
      <w:pPr>
        <w:rPr>
          <w:rFonts w:eastAsia="Calibri"/>
        </w:rPr>
      </w:pPr>
      <w:r w:rsidRPr="00B7100E">
        <w:rPr>
          <w:rFonts w:eastAsia="Calibri"/>
          <w:b/>
          <w:bCs/>
        </w:rPr>
        <w:t>ARTÍCULO 77.-</w:t>
      </w:r>
      <w:r w:rsidRPr="00B7100E">
        <w:rPr>
          <w:rFonts w:eastAsia="Calibri"/>
        </w:rPr>
        <w:t xml:space="preserve"> Para el ejercicio de gasto de inversiones públicas para el año 2025, las dependencias y entidades de la Administración Pública Estatal deberán observar lo siguiente:</w:t>
      </w:r>
    </w:p>
    <w:p w14:paraId="5D1119CF" w14:textId="77777777" w:rsidR="002A7686" w:rsidRPr="00B7100E" w:rsidRDefault="002A7686" w:rsidP="002A7686">
      <w:pPr>
        <w:ind w:left="1276" w:hanging="567"/>
        <w:rPr>
          <w:rFonts w:eastAsia="Calibri"/>
        </w:rPr>
      </w:pPr>
    </w:p>
    <w:p w14:paraId="7417F23D" w14:textId="77777777" w:rsidR="002A7686" w:rsidRPr="00B7100E" w:rsidRDefault="002A7686" w:rsidP="002A7686">
      <w:pPr>
        <w:numPr>
          <w:ilvl w:val="0"/>
          <w:numId w:val="12"/>
        </w:numPr>
        <w:ind w:left="1276" w:hanging="567"/>
        <w:contextualSpacing/>
        <w:rPr>
          <w:rFonts w:eastAsia="Calibri"/>
        </w:rPr>
      </w:pPr>
      <w:r w:rsidRPr="00B7100E">
        <w:rPr>
          <w:rFonts w:eastAsia="Calibri"/>
        </w:rPr>
        <w:t>Los recursos estatales que se autoricen para ser ejercidos en cualquier modalidad de programas convenidos con la federación y con los municipios, son intransferibles a otras modalidades de inversión y las transferencias internas que se soliciten se sujetarán al trámite de aprobación que corresponda, conforme a los términos de los convenios, lineamentos y reglas de operación del recurso respectivo.</w:t>
      </w:r>
    </w:p>
    <w:p w14:paraId="55B4F868" w14:textId="77777777" w:rsidR="002A7686" w:rsidRPr="00B7100E" w:rsidRDefault="002A7686" w:rsidP="002A7686">
      <w:pPr>
        <w:ind w:left="1276"/>
        <w:contextualSpacing/>
        <w:rPr>
          <w:rFonts w:eastAsia="Calibri"/>
        </w:rPr>
      </w:pPr>
    </w:p>
    <w:p w14:paraId="1AAA9D80" w14:textId="77777777" w:rsidR="002A7686" w:rsidRPr="00B7100E" w:rsidRDefault="002A7686" w:rsidP="002A7686">
      <w:pPr>
        <w:numPr>
          <w:ilvl w:val="0"/>
          <w:numId w:val="12"/>
        </w:numPr>
        <w:ind w:left="1276" w:hanging="567"/>
        <w:contextualSpacing/>
        <w:rPr>
          <w:rFonts w:eastAsia="Calibri"/>
        </w:rPr>
      </w:pPr>
      <w:r w:rsidRPr="00B7100E">
        <w:rPr>
          <w:rFonts w:eastAsia="Calibri"/>
        </w:rPr>
        <w:t>La autorización de recursos de origen estatal, así como los recursos federales convenidos y los considerados por la federación en su presupuesto de egresos para ser ejercidos en los programas de obras públicas y servicios relacionados con las mismas que correspondan, son intransferibles a otras modalidades de gasto y no se podrán llevar a cabo transferencias entre diferentes ejecutores del gasto. Derivado de lo anterior, cualquier modificación respecto a los términos de los recursos estatales autorizados procederá únicamente con la autorización expresa de la Secretaría, mientras que, los recursos federales, se sujetarán a los términos convenidos, lineamientos y reglas de operación de los recursos que se trate.</w:t>
      </w:r>
    </w:p>
    <w:p w14:paraId="1E690AAC" w14:textId="77777777" w:rsidR="002A7686" w:rsidRPr="00B7100E" w:rsidRDefault="002A7686" w:rsidP="002A7686">
      <w:pPr>
        <w:ind w:left="1276" w:hanging="567"/>
        <w:contextualSpacing/>
        <w:rPr>
          <w:rFonts w:eastAsia="Calibri"/>
        </w:rPr>
      </w:pPr>
    </w:p>
    <w:p w14:paraId="3ECB33CA" w14:textId="77777777" w:rsidR="002A7686" w:rsidRPr="00B7100E" w:rsidRDefault="002A7686" w:rsidP="002A7686">
      <w:pPr>
        <w:numPr>
          <w:ilvl w:val="0"/>
          <w:numId w:val="12"/>
        </w:numPr>
        <w:ind w:left="1276" w:hanging="567"/>
        <w:contextualSpacing/>
        <w:rPr>
          <w:rFonts w:eastAsia="Calibri"/>
        </w:rPr>
      </w:pPr>
      <w:r w:rsidRPr="00B7100E">
        <w:rPr>
          <w:rFonts w:eastAsia="Calibri"/>
        </w:rPr>
        <w:t xml:space="preserve">Las dependencias y entidades deberán abstenerse de suscribir o promover la celebración de convenios con el Gobierno Federal u otras instancias, que comprometan recursos estatales superiores a su disponibilidad presupuestal, conforme a los montos aprobados en el presente Decreto. </w:t>
      </w:r>
    </w:p>
    <w:p w14:paraId="148E94EB" w14:textId="77777777" w:rsidR="002A7686" w:rsidRPr="00B7100E" w:rsidRDefault="002A7686" w:rsidP="002A7686">
      <w:pPr>
        <w:ind w:left="1276" w:hanging="567"/>
        <w:contextualSpacing/>
        <w:rPr>
          <w:rFonts w:eastAsia="Calibri"/>
        </w:rPr>
      </w:pPr>
    </w:p>
    <w:p w14:paraId="3CF3A841" w14:textId="77777777" w:rsidR="002A7686" w:rsidRPr="00B7100E" w:rsidRDefault="002A7686" w:rsidP="002A7686">
      <w:pPr>
        <w:numPr>
          <w:ilvl w:val="0"/>
          <w:numId w:val="12"/>
        </w:numPr>
        <w:ind w:left="1276" w:hanging="567"/>
        <w:contextualSpacing/>
        <w:rPr>
          <w:rFonts w:eastAsia="Calibri"/>
        </w:rPr>
      </w:pPr>
      <w:r w:rsidRPr="00B7100E">
        <w:rPr>
          <w:rFonts w:eastAsia="Calibri"/>
        </w:rPr>
        <w:t>Durante el ejercicio de los programas convenidos con la Federación, se llevará un seguimiento cuidadoso para asegurar que se apliquen todos los recursos federales que se tengan autorizados. Para ello se llevarán a cabo las adecuaciones que resultan necesarias, siempre que no contravengan a lo establecido en los convenios correspondientes.</w:t>
      </w:r>
    </w:p>
    <w:p w14:paraId="6A8A97E2" w14:textId="77777777" w:rsidR="002A7686" w:rsidRPr="00B7100E" w:rsidRDefault="002A7686" w:rsidP="002A7686">
      <w:pPr>
        <w:ind w:left="1276"/>
        <w:contextualSpacing/>
        <w:rPr>
          <w:rFonts w:eastAsia="Calibri"/>
        </w:rPr>
      </w:pPr>
    </w:p>
    <w:p w14:paraId="61F1A3DF" w14:textId="77777777" w:rsidR="002A7686" w:rsidRPr="00B7100E" w:rsidRDefault="002A7686" w:rsidP="002A7686">
      <w:pPr>
        <w:keepLines/>
        <w:numPr>
          <w:ilvl w:val="0"/>
          <w:numId w:val="12"/>
        </w:numPr>
        <w:ind w:left="1276" w:hanging="567"/>
        <w:contextualSpacing/>
        <w:rPr>
          <w:rFonts w:eastAsia="Calibri"/>
        </w:rPr>
      </w:pPr>
      <w:r w:rsidRPr="00B7100E">
        <w:rPr>
          <w:rFonts w:eastAsia="Calibri"/>
        </w:rPr>
        <w:t>Los programas de concertación o de ejecución directa que presenten rezagos importantes, en la ejecución de las obras conforme a los calendarios previstos en el anexo técnico de autorización, podrán ser cancelados total o parcialmente para apoyar otras acciones que por su ritmo de ejercicio presenten mejores niveles de eficacia en la ejecución del gasto.</w:t>
      </w:r>
    </w:p>
    <w:p w14:paraId="0E289C00" w14:textId="77777777" w:rsidR="002A7686" w:rsidRPr="00B7100E" w:rsidRDefault="002A7686" w:rsidP="002A7686">
      <w:pPr>
        <w:ind w:left="1276" w:hanging="567"/>
        <w:contextualSpacing/>
        <w:rPr>
          <w:rFonts w:eastAsia="Calibri"/>
        </w:rPr>
      </w:pPr>
    </w:p>
    <w:p w14:paraId="46F55463" w14:textId="77777777" w:rsidR="002A7686" w:rsidRPr="00B7100E" w:rsidRDefault="002A7686" w:rsidP="002A7686">
      <w:pPr>
        <w:numPr>
          <w:ilvl w:val="0"/>
          <w:numId w:val="12"/>
        </w:numPr>
        <w:ind w:left="1276" w:hanging="567"/>
        <w:contextualSpacing/>
        <w:rPr>
          <w:rFonts w:eastAsia="Calibri"/>
        </w:rPr>
      </w:pPr>
      <w:r w:rsidRPr="00B7100E">
        <w:rPr>
          <w:rFonts w:eastAsia="Calibri"/>
        </w:rPr>
        <w:t xml:space="preserve">Las economías presupuestales no podrán ser utilizadas por las dependencias. Esto comprende tanto los saldos a nivel de obra, así como aquellas asignaciones que, habiendo sido incorporadas al Presupuesto, no cuenten </w:t>
      </w:r>
      <w:r w:rsidRPr="00B7100E">
        <w:rPr>
          <w:rFonts w:eastAsia="Calibri"/>
        </w:rPr>
        <w:lastRenderedPageBreak/>
        <w:t>con la disposición de recursos complementarios, ya sea aportaciones de particulares o la contraparte federal o municipal.</w:t>
      </w:r>
    </w:p>
    <w:p w14:paraId="4CB33022" w14:textId="77777777" w:rsidR="002A7686" w:rsidRPr="00B7100E" w:rsidRDefault="002A7686" w:rsidP="002A7686">
      <w:pPr>
        <w:ind w:left="720"/>
        <w:contextualSpacing/>
        <w:rPr>
          <w:rFonts w:eastAsia="Calibri"/>
        </w:rPr>
      </w:pPr>
    </w:p>
    <w:p w14:paraId="114A5DD9" w14:textId="77777777" w:rsidR="002A7686" w:rsidRPr="00B7100E" w:rsidRDefault="002A7686" w:rsidP="002A7686">
      <w:pPr>
        <w:numPr>
          <w:ilvl w:val="0"/>
          <w:numId w:val="12"/>
        </w:numPr>
        <w:ind w:left="1276" w:hanging="567"/>
        <w:contextualSpacing/>
        <w:rPr>
          <w:rFonts w:eastAsia="Calibri"/>
        </w:rPr>
      </w:pPr>
      <w:r w:rsidRPr="00B7100E">
        <w:rPr>
          <w:rFonts w:eastAsia="Calibri"/>
        </w:rPr>
        <w:t>Las dependencias y entidades no iniciarán obras que consideren diversas fuentes de financiamiento, ya sea de origen estatal y/o federal, hasta materializar los convenios.</w:t>
      </w:r>
    </w:p>
    <w:p w14:paraId="6CFF0AF9" w14:textId="77777777" w:rsidR="002A7686" w:rsidRPr="00B7100E" w:rsidRDefault="002A7686" w:rsidP="002A7686">
      <w:pPr>
        <w:ind w:left="720"/>
        <w:contextualSpacing/>
        <w:rPr>
          <w:rFonts w:eastAsia="Calibri"/>
        </w:rPr>
      </w:pPr>
    </w:p>
    <w:p w14:paraId="0F54D4B1" w14:textId="77777777" w:rsidR="002A7686" w:rsidRPr="00B7100E" w:rsidRDefault="002A7686" w:rsidP="002A7686">
      <w:pPr>
        <w:numPr>
          <w:ilvl w:val="0"/>
          <w:numId w:val="12"/>
        </w:numPr>
        <w:ind w:left="1276" w:hanging="567"/>
        <w:contextualSpacing/>
        <w:rPr>
          <w:rFonts w:eastAsia="Calibri"/>
        </w:rPr>
      </w:pPr>
      <w:r w:rsidRPr="00B7100E">
        <w:rPr>
          <w:rFonts w:eastAsia="Calibri"/>
        </w:rPr>
        <w:t>La observancia de esta disposición es sin perjuicio de la obligación del Estado de iniciar por sí solo las obras que consideran mezclas de recursos, en aquellos casos que se trate de la atención de necesidades urgentes de la población o en casos de emergencia.</w:t>
      </w:r>
    </w:p>
    <w:p w14:paraId="447042DF" w14:textId="77777777" w:rsidR="002A7686" w:rsidRPr="00B7100E" w:rsidRDefault="002A7686" w:rsidP="002A7686">
      <w:pPr>
        <w:rPr>
          <w:rFonts w:eastAsia="Calibri"/>
        </w:rPr>
      </w:pPr>
    </w:p>
    <w:p w14:paraId="21C2442C" w14:textId="77777777" w:rsidR="002A7686" w:rsidRPr="00B7100E" w:rsidRDefault="002A7686" w:rsidP="002A7686">
      <w:pPr>
        <w:numPr>
          <w:ilvl w:val="0"/>
          <w:numId w:val="12"/>
        </w:numPr>
        <w:ind w:left="1276" w:hanging="567"/>
        <w:contextualSpacing/>
        <w:rPr>
          <w:rFonts w:eastAsia="Calibri"/>
        </w:rPr>
      </w:pPr>
      <w:r w:rsidRPr="00B7100E">
        <w:rPr>
          <w:rFonts w:eastAsia="Calibri"/>
        </w:rPr>
        <w:t>En las acciones de ejecución directa, las dependencias y entidades no podrán reprogramar los saldos de los calendarios asignados a cada mes y que no sean utilizados, salvo con autorización de la Secretaría.</w:t>
      </w:r>
    </w:p>
    <w:p w14:paraId="34BE19B0" w14:textId="77777777" w:rsidR="002A7686" w:rsidRPr="00B7100E" w:rsidRDefault="002A7686" w:rsidP="002A7686">
      <w:pPr>
        <w:ind w:left="1276" w:hanging="567"/>
        <w:contextualSpacing/>
        <w:rPr>
          <w:rFonts w:eastAsia="Calibri"/>
        </w:rPr>
      </w:pPr>
    </w:p>
    <w:p w14:paraId="7BEC3646" w14:textId="77777777" w:rsidR="002A7686" w:rsidRPr="00B7100E" w:rsidRDefault="002A7686" w:rsidP="002A7686">
      <w:pPr>
        <w:numPr>
          <w:ilvl w:val="0"/>
          <w:numId w:val="12"/>
        </w:numPr>
        <w:ind w:left="1276" w:hanging="567"/>
        <w:contextualSpacing/>
        <w:rPr>
          <w:rFonts w:eastAsia="Calibri"/>
        </w:rPr>
      </w:pPr>
      <w:r w:rsidRPr="00B7100E">
        <w:rPr>
          <w:rFonts w:eastAsia="Calibri"/>
        </w:rPr>
        <w:t>En la asignación de calendarios, tendrán prioridad las previsiones para realizar la aportación que corresponda al Estado en programas convenidos con la Federación y los Municipios.</w:t>
      </w:r>
    </w:p>
    <w:p w14:paraId="2FEB0441" w14:textId="77777777" w:rsidR="002A7686" w:rsidRPr="00B7100E" w:rsidRDefault="002A7686" w:rsidP="002A7686">
      <w:pPr>
        <w:ind w:left="1276" w:hanging="567"/>
        <w:rPr>
          <w:rFonts w:eastAsia="Calibri"/>
        </w:rPr>
      </w:pPr>
    </w:p>
    <w:p w14:paraId="660F0FF2" w14:textId="77777777" w:rsidR="002A7686" w:rsidRPr="00B7100E" w:rsidRDefault="002A7686" w:rsidP="002A7686">
      <w:pPr>
        <w:keepLines/>
        <w:numPr>
          <w:ilvl w:val="0"/>
          <w:numId w:val="12"/>
        </w:numPr>
        <w:ind w:left="1276" w:hanging="567"/>
        <w:contextualSpacing/>
        <w:rPr>
          <w:rFonts w:eastAsia="Calibri"/>
        </w:rPr>
      </w:pPr>
      <w:r w:rsidRPr="00B7100E">
        <w:rPr>
          <w:rFonts w:eastAsia="Calibri"/>
        </w:rPr>
        <w:t>El trámite de transferencias de gasto de inversión se suspenderá a los treinta días del mes de septiembre, por lo que oportunamente las dependencias y entidades deberán hacer la previsión de modificaciones que requieran. Para la disposición de los saldos de obra, se estará a lo dispuesto en la fracción VII del presente Artículo.</w:t>
      </w:r>
    </w:p>
    <w:p w14:paraId="6AE3AB0D" w14:textId="77777777" w:rsidR="002A7686" w:rsidRPr="00B7100E" w:rsidRDefault="002A7686" w:rsidP="002A7686">
      <w:pPr>
        <w:ind w:left="1276" w:hanging="567"/>
        <w:contextualSpacing/>
        <w:rPr>
          <w:rFonts w:eastAsia="Calibri"/>
        </w:rPr>
      </w:pPr>
    </w:p>
    <w:p w14:paraId="3B260064" w14:textId="77777777" w:rsidR="002A7686" w:rsidRPr="00B7100E" w:rsidRDefault="002A7686" w:rsidP="002A7686">
      <w:pPr>
        <w:numPr>
          <w:ilvl w:val="0"/>
          <w:numId w:val="12"/>
        </w:numPr>
        <w:ind w:left="1276" w:hanging="567"/>
        <w:contextualSpacing/>
        <w:rPr>
          <w:rFonts w:eastAsia="Calibri"/>
        </w:rPr>
      </w:pPr>
      <w:r w:rsidRPr="00B7100E">
        <w:rPr>
          <w:rFonts w:eastAsia="Calibri"/>
        </w:rPr>
        <w:t>A los treinta días del mes de septiembre se hará un pre-cierre del gasto de inversión, por lo que aquellas obras y programas de inversión donde se detecten recursos sin comprometer serán cancelados y sus recursos reasignados a la atención de programas prioritarios, con excepción de aquellos que determine la Secretaría.</w:t>
      </w:r>
    </w:p>
    <w:p w14:paraId="3BE9E11B" w14:textId="77777777" w:rsidR="002A7686" w:rsidRPr="00B7100E" w:rsidRDefault="002A7686" w:rsidP="002A7686">
      <w:pPr>
        <w:ind w:left="1276" w:hanging="567"/>
        <w:contextualSpacing/>
        <w:rPr>
          <w:rFonts w:eastAsia="Calibri"/>
        </w:rPr>
      </w:pPr>
    </w:p>
    <w:p w14:paraId="166DAE6A" w14:textId="77777777" w:rsidR="002A7686" w:rsidRPr="00B7100E" w:rsidRDefault="002A7686" w:rsidP="002A7686">
      <w:pPr>
        <w:numPr>
          <w:ilvl w:val="0"/>
          <w:numId w:val="12"/>
        </w:numPr>
        <w:ind w:left="1276" w:hanging="567"/>
        <w:contextualSpacing/>
        <w:rPr>
          <w:rFonts w:eastAsia="Calibri"/>
        </w:rPr>
      </w:pPr>
      <w:r w:rsidRPr="00B7100E">
        <w:rPr>
          <w:rFonts w:eastAsia="Calibri"/>
        </w:rPr>
        <w:t>En el caso de obras a realizarse con aportaciones estatales y municipales, los recursos que correspondan al Estado serán intransferibles en tanto los Ayuntamientos cumplan con los porcentajes de aportación que se convengan.</w:t>
      </w:r>
    </w:p>
    <w:p w14:paraId="08C8D7AD" w14:textId="77777777" w:rsidR="002A7686" w:rsidRPr="00B7100E" w:rsidRDefault="002A7686" w:rsidP="002A7686">
      <w:pPr>
        <w:ind w:left="720"/>
        <w:contextualSpacing/>
        <w:rPr>
          <w:rFonts w:eastAsia="Calibri"/>
          <w:b/>
          <w:bCs/>
          <w:color w:val="FF0000"/>
        </w:rPr>
      </w:pPr>
    </w:p>
    <w:p w14:paraId="1C06C00C" w14:textId="77777777" w:rsidR="002A7686" w:rsidRPr="00B7100E" w:rsidRDefault="002A7686" w:rsidP="002A7686">
      <w:pPr>
        <w:numPr>
          <w:ilvl w:val="0"/>
          <w:numId w:val="12"/>
        </w:numPr>
        <w:ind w:left="1276" w:hanging="567"/>
        <w:contextualSpacing/>
        <w:rPr>
          <w:rFonts w:eastAsia="Calibri"/>
        </w:rPr>
      </w:pPr>
      <w:r w:rsidRPr="00B7100E">
        <w:rPr>
          <w:rFonts w:eastAsia="Calibri"/>
        </w:rPr>
        <w:t>La Secretaría podrá autorizar hasta un 5% de recursos para gastos indirectos del importe correspondiente a cada obra, para acciones que contribuyan directamente a la verificación y seguimiento de estas. Dicho porcentaje se determinará con base en las características, magnitud y complejidad técnica de las obras.</w:t>
      </w:r>
    </w:p>
    <w:p w14:paraId="4A0248AD" w14:textId="77777777" w:rsidR="002A7686" w:rsidRPr="00B7100E" w:rsidRDefault="002A7686" w:rsidP="002A7686">
      <w:pPr>
        <w:ind w:left="1276"/>
        <w:contextualSpacing/>
        <w:rPr>
          <w:rFonts w:eastAsia="Calibri"/>
          <w:color w:val="FF0000"/>
        </w:rPr>
      </w:pPr>
    </w:p>
    <w:p w14:paraId="54AAF727" w14:textId="77777777" w:rsidR="002A7686" w:rsidRPr="00B7100E" w:rsidRDefault="002A7686" w:rsidP="002A7686">
      <w:pPr>
        <w:numPr>
          <w:ilvl w:val="0"/>
          <w:numId w:val="12"/>
        </w:numPr>
        <w:ind w:left="1276" w:hanging="567"/>
        <w:contextualSpacing/>
        <w:rPr>
          <w:rFonts w:eastAsia="Calibri"/>
        </w:rPr>
      </w:pPr>
      <w:r w:rsidRPr="00B7100E">
        <w:rPr>
          <w:rFonts w:eastAsia="Calibri"/>
        </w:rPr>
        <w:t xml:space="preserve">La Secretaría de Infraestructura y Desarrollo Urbano coordinará la integración del Banco de Proyectos de Inversión, a través del sistema </w:t>
      </w:r>
      <w:r w:rsidRPr="00B7100E">
        <w:rPr>
          <w:rFonts w:eastAsia="Calibri"/>
        </w:rPr>
        <w:lastRenderedPageBreak/>
        <w:t>implementado para tales efectos, lo que sustentará las propuestas de gasto en materia del Capítulo 6000 Inversión Pública.</w:t>
      </w:r>
    </w:p>
    <w:p w14:paraId="3DD878FF" w14:textId="77777777" w:rsidR="002A7686" w:rsidRPr="00B7100E" w:rsidRDefault="002A7686" w:rsidP="002A7686">
      <w:pPr>
        <w:rPr>
          <w:rFonts w:eastAsia="Calibri"/>
          <w:b/>
        </w:rPr>
      </w:pPr>
    </w:p>
    <w:p w14:paraId="34A6A2B5" w14:textId="77777777" w:rsidR="002A7686" w:rsidRPr="00B7100E" w:rsidRDefault="002A7686" w:rsidP="002A7686">
      <w:pPr>
        <w:contextualSpacing/>
        <w:rPr>
          <w:rFonts w:eastAsia="Calibri"/>
        </w:rPr>
      </w:pPr>
      <w:r w:rsidRPr="00B7100E">
        <w:rPr>
          <w:rFonts w:eastAsia="Calibri"/>
          <w:b/>
        </w:rPr>
        <w:t>ARTÍCULO 78.-</w:t>
      </w:r>
      <w:r w:rsidRPr="00B7100E">
        <w:rPr>
          <w:rFonts w:eastAsia="Calibri"/>
        </w:rPr>
        <w:t xml:space="preserve"> Las dependencias y entidades podrán convocar, adjudicar, formalizar o modificar contratos de obras públicas y de servicios relacionados con las mismas, únicamente cuando exista suficiencia presupuestal en el capítulo respectivo y cuando cuenten con el oficio correspondiente de autorización de recursos emitido por la Secretaría.</w:t>
      </w:r>
    </w:p>
    <w:p w14:paraId="77BCCBF2" w14:textId="77777777" w:rsidR="002A7686" w:rsidRPr="00B7100E" w:rsidRDefault="002A7686" w:rsidP="002A7686">
      <w:pPr>
        <w:contextualSpacing/>
        <w:rPr>
          <w:rFonts w:eastAsia="Calibri"/>
        </w:rPr>
      </w:pPr>
    </w:p>
    <w:p w14:paraId="20E90D16" w14:textId="77777777" w:rsidR="002A7686" w:rsidRPr="00B7100E" w:rsidRDefault="002A7686" w:rsidP="002A7686">
      <w:pPr>
        <w:contextualSpacing/>
        <w:rPr>
          <w:rFonts w:eastAsia="Calibri"/>
        </w:rPr>
      </w:pPr>
      <w:r w:rsidRPr="00B7100E">
        <w:rPr>
          <w:rFonts w:eastAsia="Calibri"/>
        </w:rPr>
        <w:t>En casos excepcionales y previa aprobación de la Secretaría, las dependencias y entidades podrán convocar, adjudicar y formalizar contratos, cuya vigencia inicie en el ejercicio fiscal siguiente al de aquél en que se formalicen. Los referidos contratos estarán sujetos a la disponibilidad presupuestal del año en que se prevé el inicio de su vigencia, por lo que sus efectos estarán condicionados a la existencia y disponibilidad de recursos presupuestarios, sin que la falta de realización de esta última condición suspensiva origine responsabilidad alguna para las partes. Cualquier pacto en contrario a lo dispuesto en este párrafo se considera nulo.</w:t>
      </w:r>
    </w:p>
    <w:p w14:paraId="27A7B65F" w14:textId="77777777" w:rsidR="002A7686" w:rsidRPr="00B7100E" w:rsidRDefault="002A7686" w:rsidP="002A7686">
      <w:pPr>
        <w:contextualSpacing/>
        <w:rPr>
          <w:rFonts w:eastAsia="Calibri"/>
        </w:rPr>
      </w:pPr>
    </w:p>
    <w:p w14:paraId="680C28E2" w14:textId="77777777" w:rsidR="002A7686" w:rsidRPr="00B7100E" w:rsidRDefault="002A7686" w:rsidP="002A7686">
      <w:pPr>
        <w:contextualSpacing/>
        <w:rPr>
          <w:rFonts w:eastAsia="Calibri"/>
        </w:rPr>
      </w:pPr>
      <w:r w:rsidRPr="00B7100E">
        <w:rPr>
          <w:rFonts w:eastAsia="Calibri"/>
          <w:b/>
          <w:bCs/>
        </w:rPr>
        <w:t>ARTÍCULO 79.-</w:t>
      </w:r>
      <w:r w:rsidRPr="00B7100E">
        <w:rPr>
          <w:rFonts w:eastAsia="Calibri"/>
        </w:rPr>
        <w:t xml:space="preserve"> Las dependencias y entidades, previo a la realización de cualquier obra, acción o proyecto que afecte al Capítulo 6000 “Inversión Pública”, deberán solicitar la autorización por escrito a la Secretaría, por lo que no podrán iniciar obras, acciones o proyectos que sin contar con la autorización correspondiente a través de la emisión de un oficio de autorización específico.</w:t>
      </w:r>
    </w:p>
    <w:p w14:paraId="35896628" w14:textId="77777777" w:rsidR="002A7686" w:rsidRPr="00B7100E" w:rsidRDefault="002A7686" w:rsidP="002A7686">
      <w:pPr>
        <w:contextualSpacing/>
        <w:rPr>
          <w:rFonts w:eastAsia="Calibri"/>
        </w:rPr>
      </w:pPr>
    </w:p>
    <w:p w14:paraId="7320D043" w14:textId="77777777" w:rsidR="002A7686" w:rsidRPr="00B7100E" w:rsidRDefault="002A7686" w:rsidP="002A7686">
      <w:pPr>
        <w:contextualSpacing/>
        <w:rPr>
          <w:rFonts w:eastAsia="Calibri"/>
        </w:rPr>
      </w:pPr>
      <w:r w:rsidRPr="00B7100E">
        <w:rPr>
          <w:rFonts w:eastAsia="Calibri"/>
        </w:rPr>
        <w:t>Para la autorización de recursos de obra pública, se requerirá que las dependencias y entidades presenten el expediente técnico simplificado de la obra conforme a los requerimientos establecidos, con la justificación correspondiente de los recursos a requerir y cumplan con las disposiciones que emita la Secretaría.</w:t>
      </w:r>
    </w:p>
    <w:p w14:paraId="4CE2A256" w14:textId="77777777" w:rsidR="002A7686" w:rsidRPr="00B7100E" w:rsidRDefault="002A7686" w:rsidP="002A7686">
      <w:pPr>
        <w:contextualSpacing/>
        <w:rPr>
          <w:rFonts w:eastAsia="Calibri"/>
        </w:rPr>
      </w:pPr>
    </w:p>
    <w:p w14:paraId="2D7A8ACB" w14:textId="77777777" w:rsidR="002A7686" w:rsidRPr="00B7100E" w:rsidRDefault="002A7686" w:rsidP="002A7686">
      <w:pPr>
        <w:contextualSpacing/>
        <w:rPr>
          <w:rFonts w:eastAsia="Calibri"/>
        </w:rPr>
      </w:pPr>
      <w:r w:rsidRPr="00B7100E">
        <w:rPr>
          <w:rFonts w:eastAsia="Calibri"/>
          <w:b/>
          <w:bCs/>
        </w:rPr>
        <w:t xml:space="preserve">ARTÍCULO 80.- </w:t>
      </w:r>
      <w:r w:rsidRPr="00B7100E">
        <w:rPr>
          <w:rFonts w:eastAsia="Calibri"/>
        </w:rPr>
        <w:t xml:space="preserve">En el caso de obras que deban realizarse por tratarse de atención a emergencias, el Ejecutivo del Estado, por conducto de la Secretaría, podrá reasignar los recursos necesarios en los términos del presente Decreto y conforme a la disponibilidad presupuestaria, para estar en condiciones de brindar una respuesta rápida ante contingencias ambientales o de otra naturaleza. </w:t>
      </w:r>
    </w:p>
    <w:p w14:paraId="512B6782" w14:textId="77777777" w:rsidR="002A7686" w:rsidRPr="00B7100E" w:rsidRDefault="002A7686" w:rsidP="002A7686">
      <w:pPr>
        <w:contextualSpacing/>
        <w:rPr>
          <w:rFonts w:eastAsia="Calibri"/>
        </w:rPr>
      </w:pPr>
    </w:p>
    <w:p w14:paraId="092ED74C" w14:textId="77777777" w:rsidR="002A7686" w:rsidRPr="00B7100E" w:rsidRDefault="002A7686" w:rsidP="002A7686">
      <w:pPr>
        <w:keepLines/>
        <w:contextualSpacing/>
        <w:rPr>
          <w:rFonts w:eastAsia="Calibri"/>
        </w:rPr>
      </w:pPr>
      <w:r w:rsidRPr="00B7100E">
        <w:rPr>
          <w:rFonts w:eastAsia="Calibri"/>
          <w:b/>
          <w:bCs/>
        </w:rPr>
        <w:t>ARTÍCULO 81.-</w:t>
      </w:r>
      <w:r w:rsidRPr="00B7100E">
        <w:rPr>
          <w:rFonts w:eastAsia="Calibri"/>
        </w:rPr>
        <w:t xml:space="preserve"> En tanto no se cuente con la información definitiva de los programas de inversión que la Federación llevará a cabo en el Estado, la Secretaría en coordinación con las dependencias ejecutoras, podrá modificar la distribución de los presupuestos asignados a efecto de estar en condiciones de aprovechar de la mejor manera posible los recursos Estado – Federación.</w:t>
      </w:r>
    </w:p>
    <w:p w14:paraId="650635C1" w14:textId="77777777" w:rsidR="002A7686" w:rsidRPr="00B7100E" w:rsidRDefault="002A7686" w:rsidP="002A7686">
      <w:pPr>
        <w:contextualSpacing/>
        <w:rPr>
          <w:rFonts w:eastAsia="Calibri"/>
        </w:rPr>
      </w:pPr>
    </w:p>
    <w:p w14:paraId="3A492154" w14:textId="77777777" w:rsidR="002A7686" w:rsidRPr="00B7100E" w:rsidRDefault="002A7686" w:rsidP="002A7686">
      <w:pPr>
        <w:contextualSpacing/>
        <w:rPr>
          <w:rFonts w:eastAsia="Calibri"/>
        </w:rPr>
      </w:pPr>
      <w:r w:rsidRPr="00B7100E">
        <w:rPr>
          <w:rFonts w:eastAsia="Calibri"/>
        </w:rPr>
        <w:t>De igual forma, la Secretaría podrá autorizar cambios en la programación de las obras, cuando correspondan a causas de carácter técnico, financiero y/o de prioridad de los programas del ejecutivo.</w:t>
      </w:r>
    </w:p>
    <w:p w14:paraId="229062CB" w14:textId="77777777" w:rsidR="002A7686" w:rsidRPr="00B7100E" w:rsidRDefault="002A7686" w:rsidP="002A7686">
      <w:pPr>
        <w:rPr>
          <w:rFonts w:eastAsia="Calibri"/>
        </w:rPr>
      </w:pPr>
    </w:p>
    <w:p w14:paraId="182ABFF8" w14:textId="77777777" w:rsidR="002A7686" w:rsidRPr="00B7100E" w:rsidRDefault="002A7686" w:rsidP="002A7686">
      <w:pPr>
        <w:rPr>
          <w:rFonts w:eastAsia="Calibri"/>
        </w:rPr>
      </w:pPr>
      <w:r w:rsidRPr="00B7100E">
        <w:rPr>
          <w:rFonts w:eastAsia="Calibri"/>
          <w:b/>
          <w:bCs/>
        </w:rPr>
        <w:lastRenderedPageBreak/>
        <w:t xml:space="preserve">ARTÍCULO 82.- </w:t>
      </w:r>
      <w:r w:rsidRPr="00B7100E">
        <w:rPr>
          <w:rFonts w:eastAsia="Calibri"/>
        </w:rPr>
        <w:t>Las dependencias y entidades que cuenten con asignaciones de recursos públicos de origen federal, tanto del Ramo 33 – Aportaciones Federales, como los derivados de Convenios celebrados con la federación, deberán de apegarse a lo establecido en el Artículo 17 de la Ley de Disciplina Financiera para las Entidades Federativas y los Municipios, y demás normatividad aplicable en el respectivo ámbito.</w:t>
      </w:r>
    </w:p>
    <w:bookmarkEnd w:id="13"/>
    <w:p w14:paraId="3B1345BD" w14:textId="77777777" w:rsidR="002A7686" w:rsidRPr="00B7100E" w:rsidRDefault="002A7686" w:rsidP="002A7686">
      <w:pPr>
        <w:rPr>
          <w:rFonts w:eastAsia="Calibri"/>
        </w:rPr>
      </w:pPr>
    </w:p>
    <w:p w14:paraId="6D6749C9" w14:textId="77777777" w:rsidR="002A7686" w:rsidRPr="00B7100E" w:rsidRDefault="002A7686" w:rsidP="002A7686">
      <w:pPr>
        <w:ind w:left="720"/>
        <w:contextualSpacing/>
        <w:jc w:val="center"/>
        <w:rPr>
          <w:rFonts w:eastAsia="Calibri"/>
          <w:b/>
          <w:bCs/>
        </w:rPr>
      </w:pPr>
      <w:r w:rsidRPr="00B7100E">
        <w:rPr>
          <w:rFonts w:eastAsia="Calibri"/>
          <w:b/>
          <w:bCs/>
        </w:rPr>
        <w:t>CAPÍTULO VI</w:t>
      </w:r>
    </w:p>
    <w:p w14:paraId="2E8693F7" w14:textId="77777777" w:rsidR="002A7686" w:rsidRPr="00B7100E" w:rsidRDefault="002A7686" w:rsidP="002A7686">
      <w:pPr>
        <w:ind w:left="720"/>
        <w:contextualSpacing/>
        <w:jc w:val="center"/>
        <w:rPr>
          <w:rFonts w:eastAsia="Calibri"/>
          <w:b/>
          <w:bCs/>
        </w:rPr>
      </w:pPr>
      <w:r w:rsidRPr="00B7100E">
        <w:rPr>
          <w:rFonts w:eastAsia="Calibri"/>
          <w:b/>
          <w:bCs/>
        </w:rPr>
        <w:t>DE LOS SUBSIDIOS Y SUBVENCIONES</w:t>
      </w:r>
    </w:p>
    <w:p w14:paraId="7BE72C97" w14:textId="77777777" w:rsidR="002A7686" w:rsidRPr="00B7100E" w:rsidRDefault="002A7686" w:rsidP="002A7686">
      <w:pPr>
        <w:ind w:left="720"/>
        <w:contextualSpacing/>
        <w:jc w:val="center"/>
        <w:rPr>
          <w:rFonts w:eastAsia="Calibri"/>
          <w:b/>
        </w:rPr>
      </w:pPr>
    </w:p>
    <w:p w14:paraId="6EA69018" w14:textId="77777777" w:rsidR="002A7686" w:rsidRPr="00B7100E" w:rsidRDefault="002A7686" w:rsidP="002A7686">
      <w:pPr>
        <w:contextualSpacing/>
        <w:rPr>
          <w:rFonts w:eastAsia="Calibri"/>
        </w:rPr>
      </w:pPr>
      <w:r w:rsidRPr="00B7100E">
        <w:rPr>
          <w:rFonts w:eastAsia="Calibri"/>
          <w:b/>
          <w:bCs/>
        </w:rPr>
        <w:t xml:space="preserve">ARTÍCULO 83.- </w:t>
      </w:r>
      <w:r w:rsidRPr="00B7100E">
        <w:rPr>
          <w:rFonts w:eastAsia="Calibri"/>
        </w:rPr>
        <w:t>El Ejecutivo del Estado, a través de la Secretaría, autorizará la ministración de los subsidios y subvenciones que, con cargo a los presupuestos de las dependencias y entidades se prevén en este Decreto.</w:t>
      </w:r>
    </w:p>
    <w:p w14:paraId="06F2D0A6" w14:textId="77777777" w:rsidR="002A7686" w:rsidRPr="00B7100E" w:rsidRDefault="002A7686" w:rsidP="002A7686">
      <w:pPr>
        <w:ind w:left="720"/>
        <w:contextualSpacing/>
        <w:rPr>
          <w:rFonts w:eastAsia="Calibri"/>
        </w:rPr>
      </w:pPr>
    </w:p>
    <w:p w14:paraId="2C3B2162" w14:textId="77777777" w:rsidR="002A7686" w:rsidRPr="00B7100E" w:rsidRDefault="002A7686" w:rsidP="002A7686">
      <w:pPr>
        <w:keepLines/>
        <w:contextualSpacing/>
        <w:rPr>
          <w:rFonts w:eastAsia="Calibri"/>
        </w:rPr>
      </w:pPr>
      <w:r w:rsidRPr="00B7100E">
        <w:rPr>
          <w:rFonts w:eastAsia="Calibri"/>
        </w:rPr>
        <w:t>Los Titulares de las dependencias y entidades, con cargo a cuyos presupuestos se autorice la ministración de subsidios y subvenciones, serán responsables en el ámbito de sus competencias de que estos se otorguen y ejerzan conforme a lo establecido en este Decreto y en las demás disposiciones aplicables.</w:t>
      </w:r>
    </w:p>
    <w:p w14:paraId="737C8577" w14:textId="77777777" w:rsidR="002A7686" w:rsidRPr="00B7100E" w:rsidRDefault="002A7686" w:rsidP="002A7686">
      <w:pPr>
        <w:keepLines/>
        <w:contextualSpacing/>
        <w:rPr>
          <w:rFonts w:eastAsia="Calibri"/>
        </w:rPr>
      </w:pPr>
    </w:p>
    <w:p w14:paraId="0B191068" w14:textId="77777777" w:rsidR="002A7686" w:rsidRPr="00B7100E" w:rsidRDefault="002A7686" w:rsidP="002A7686">
      <w:pPr>
        <w:contextualSpacing/>
        <w:rPr>
          <w:rFonts w:eastAsia="Calibri"/>
        </w:rPr>
      </w:pPr>
      <w:r w:rsidRPr="00B7100E">
        <w:rPr>
          <w:rFonts w:eastAsia="Calibri"/>
        </w:rPr>
        <w:t>Las dependencias y entidades que reciban recursos estatales deberán prever en reglas de operación o en los instrumentos jurídicos a través de los cuales se canalicen subsidios, la obligación de reintegrar a la Secretaría los recursos que no se destinen a los fines autorizados y aquellos que al cierre del ejercicio no se hayan devengado. Lo anterior, sin perjuicio de las adecuaciones presupuestales que se realicen durante el ejercicio para un mejor cumplimiento de los objetivos de los programas.</w:t>
      </w:r>
    </w:p>
    <w:p w14:paraId="5B972817" w14:textId="77777777" w:rsidR="002A7686" w:rsidRPr="00B7100E" w:rsidRDefault="002A7686" w:rsidP="002A7686">
      <w:pPr>
        <w:contextualSpacing/>
        <w:rPr>
          <w:rFonts w:eastAsia="Calibri"/>
        </w:rPr>
      </w:pPr>
    </w:p>
    <w:p w14:paraId="50E9F10B" w14:textId="77777777" w:rsidR="002A7686" w:rsidRPr="00B7100E" w:rsidRDefault="002A7686" w:rsidP="002A7686">
      <w:pPr>
        <w:contextualSpacing/>
        <w:rPr>
          <w:rFonts w:eastAsia="Calibri"/>
        </w:rPr>
      </w:pPr>
      <w:r w:rsidRPr="00B7100E">
        <w:rPr>
          <w:rFonts w:eastAsia="Calibri"/>
        </w:rPr>
        <w:t>Los subsidios y subvenciones cuyos beneficiarios sean los gobiernos municipales se considerarán devengados a partir de la entrega de los recursos a dichos Ayuntamientos.</w:t>
      </w:r>
    </w:p>
    <w:p w14:paraId="39D1020C" w14:textId="77777777" w:rsidR="002A7686" w:rsidRPr="00B7100E" w:rsidRDefault="002A7686" w:rsidP="002A7686">
      <w:pPr>
        <w:contextualSpacing/>
        <w:rPr>
          <w:rFonts w:eastAsia="Calibri"/>
        </w:rPr>
      </w:pPr>
    </w:p>
    <w:p w14:paraId="2248520A" w14:textId="77777777" w:rsidR="002A7686" w:rsidRPr="00B7100E" w:rsidRDefault="002A7686" w:rsidP="002A7686">
      <w:pPr>
        <w:contextualSpacing/>
        <w:rPr>
          <w:rFonts w:eastAsia="Calibri"/>
        </w:rPr>
      </w:pPr>
      <w:r w:rsidRPr="00B7100E">
        <w:rPr>
          <w:rFonts w:eastAsia="Calibri"/>
        </w:rPr>
        <w:t>Los subsidios cuyos beneficiarios sean personas físicas o, en su caso, personas morales distintas a municipios, se considerarán devengados hasta que sean identificados dichos beneficiarios y los recursos sean puestos a su disposición para el cobro correspondiente, a través de los mecanismos previstos en las demás disposiciones aplicables.</w:t>
      </w:r>
    </w:p>
    <w:p w14:paraId="4B800EA4" w14:textId="77777777" w:rsidR="002A7686" w:rsidRPr="00B7100E" w:rsidRDefault="002A7686" w:rsidP="002A7686">
      <w:pPr>
        <w:contextualSpacing/>
        <w:rPr>
          <w:rFonts w:eastAsia="Calibri"/>
        </w:rPr>
      </w:pPr>
    </w:p>
    <w:p w14:paraId="0ABE8E96" w14:textId="77777777" w:rsidR="002A7686" w:rsidRPr="00B7100E" w:rsidRDefault="002A7686" w:rsidP="002A7686">
      <w:pPr>
        <w:contextualSpacing/>
        <w:rPr>
          <w:rFonts w:eastAsia="Calibri"/>
        </w:rPr>
      </w:pPr>
      <w:r w:rsidRPr="00B7100E">
        <w:rPr>
          <w:rFonts w:eastAsia="Calibri"/>
        </w:rPr>
        <w:t xml:space="preserve">El Ejecutivo del Estado, por conducto de la Secretaría, podrá reducir, suspender o terminar la ministración de los programas, subsidios y transferencias, cuando las dependencias o entidades no cumplan con lo previsto en este Decreto. </w:t>
      </w:r>
    </w:p>
    <w:p w14:paraId="4B70BE46" w14:textId="77777777" w:rsidR="002A7686" w:rsidRPr="00B7100E" w:rsidRDefault="002A7686" w:rsidP="002A7686">
      <w:pPr>
        <w:contextualSpacing/>
        <w:rPr>
          <w:rFonts w:eastAsia="Calibri"/>
        </w:rPr>
      </w:pPr>
    </w:p>
    <w:p w14:paraId="3F405C98" w14:textId="77777777" w:rsidR="002A7686" w:rsidRPr="00B7100E" w:rsidRDefault="002A7686" w:rsidP="002A7686">
      <w:pPr>
        <w:contextualSpacing/>
        <w:rPr>
          <w:rFonts w:eastAsia="Calibri"/>
        </w:rPr>
      </w:pPr>
      <w:r w:rsidRPr="00B7100E">
        <w:rPr>
          <w:rFonts w:eastAsia="Calibri"/>
          <w:b/>
        </w:rPr>
        <w:t>ARTÍCULO 84.-</w:t>
      </w:r>
      <w:r w:rsidRPr="00B7100E">
        <w:rPr>
          <w:rFonts w:eastAsia="Calibri"/>
        </w:rPr>
        <w:t xml:space="preserve"> Los Subsidios y Subvenciones deberán sujetarse a los criterios de objetividad, equidad, transparencia, propaganda, selectividad, oportunidad y temporalidad, para lo cual las dependencias y entidades que los otorguen deberán:</w:t>
      </w:r>
    </w:p>
    <w:p w14:paraId="232D12E7" w14:textId="77777777" w:rsidR="002A7686" w:rsidRPr="00B7100E" w:rsidRDefault="002A7686" w:rsidP="002A7686">
      <w:pPr>
        <w:ind w:left="720"/>
        <w:contextualSpacing/>
        <w:rPr>
          <w:rFonts w:eastAsia="Calibri"/>
        </w:rPr>
      </w:pPr>
    </w:p>
    <w:p w14:paraId="133B0009" w14:textId="77777777" w:rsidR="002A7686" w:rsidRPr="00B7100E" w:rsidRDefault="002A7686" w:rsidP="002A7686">
      <w:pPr>
        <w:numPr>
          <w:ilvl w:val="0"/>
          <w:numId w:val="13"/>
        </w:numPr>
        <w:ind w:left="1232" w:hanging="308"/>
        <w:contextualSpacing/>
        <w:rPr>
          <w:rFonts w:eastAsia="Calibri"/>
        </w:rPr>
      </w:pPr>
      <w:r w:rsidRPr="00B7100E">
        <w:rPr>
          <w:rFonts w:eastAsia="Calibri"/>
        </w:rPr>
        <w:t>Identificar con precisión a la población objetivo, tanto por grupo específico como por región del Estado y Municipio. Se deberá establecer su elegibilidad bajo criterios de equidad;</w:t>
      </w:r>
    </w:p>
    <w:p w14:paraId="597D241F" w14:textId="77777777" w:rsidR="002A7686" w:rsidRPr="00B7100E" w:rsidRDefault="002A7686" w:rsidP="002A7686">
      <w:pPr>
        <w:rPr>
          <w:rFonts w:eastAsia="Calibri"/>
        </w:rPr>
      </w:pPr>
    </w:p>
    <w:p w14:paraId="30DFA4B6" w14:textId="77777777" w:rsidR="002A7686" w:rsidRPr="00B7100E" w:rsidRDefault="002A7686" w:rsidP="002A7686">
      <w:pPr>
        <w:numPr>
          <w:ilvl w:val="0"/>
          <w:numId w:val="13"/>
        </w:numPr>
        <w:ind w:left="1232" w:hanging="308"/>
        <w:contextualSpacing/>
        <w:rPr>
          <w:rFonts w:eastAsia="Calibri"/>
        </w:rPr>
      </w:pPr>
      <w:r w:rsidRPr="00B7100E">
        <w:rPr>
          <w:rFonts w:eastAsia="Calibri"/>
        </w:rPr>
        <w:lastRenderedPageBreak/>
        <w:t>En su caso, prever montos máximos por beneficiario o por porcentaje del costo total del proyecto. En los programas de beneficio directo a individuos o grupos sociales, los montos o porcentajes se establecerán con base en criterios redistributivos que deberán privilegiar a la población de menores ingresos y procurar la equidad entre regiones y comunidades, sin demérito de la eficiencia en el logro de los objetivos;</w:t>
      </w:r>
    </w:p>
    <w:p w14:paraId="0EBE9FBB" w14:textId="77777777" w:rsidR="002A7686" w:rsidRPr="00B7100E" w:rsidRDefault="002A7686" w:rsidP="002A7686">
      <w:pPr>
        <w:ind w:left="1232"/>
        <w:contextualSpacing/>
        <w:rPr>
          <w:rFonts w:eastAsia="Calibri"/>
        </w:rPr>
      </w:pPr>
    </w:p>
    <w:p w14:paraId="42027298" w14:textId="77777777" w:rsidR="002A7686" w:rsidRPr="00B7100E" w:rsidRDefault="002A7686" w:rsidP="002A7686">
      <w:pPr>
        <w:numPr>
          <w:ilvl w:val="0"/>
          <w:numId w:val="13"/>
        </w:numPr>
        <w:ind w:left="1232" w:hanging="308"/>
        <w:contextualSpacing/>
        <w:rPr>
          <w:rFonts w:eastAsia="Calibri"/>
        </w:rPr>
      </w:pPr>
      <w:r w:rsidRPr="00B7100E">
        <w:rPr>
          <w:rFonts w:eastAsia="Calibri"/>
        </w:rPr>
        <w:t>Procurar que el mecanismo de distribución, operación y administración otorgue acceso equitativo a todos los grupos sociales y géneros;</w:t>
      </w:r>
    </w:p>
    <w:p w14:paraId="72F30AC1" w14:textId="77777777" w:rsidR="002A7686" w:rsidRPr="00B7100E" w:rsidRDefault="002A7686" w:rsidP="002A7686">
      <w:pPr>
        <w:rPr>
          <w:rFonts w:eastAsia="Calibri"/>
        </w:rPr>
      </w:pPr>
    </w:p>
    <w:p w14:paraId="70F090A3" w14:textId="77777777" w:rsidR="002A7686" w:rsidRPr="00B7100E" w:rsidRDefault="002A7686" w:rsidP="002A7686">
      <w:pPr>
        <w:numPr>
          <w:ilvl w:val="0"/>
          <w:numId w:val="13"/>
        </w:numPr>
        <w:ind w:left="1232" w:hanging="308"/>
        <w:contextualSpacing/>
        <w:rPr>
          <w:rFonts w:eastAsia="Calibri"/>
        </w:rPr>
      </w:pPr>
      <w:r w:rsidRPr="00B7100E">
        <w:rPr>
          <w:rFonts w:eastAsia="Calibri"/>
        </w:rPr>
        <w:t>Garantizar que los recursos se canalicen exclusivamente a la población objetivo y asegurar que el mecanismo de distribución, operación y administración facilite la obtención de información y la evaluación de los beneficios económicos y sociales de su asignación y aplicación, así como evitar que destinen recursos a una administración costosa y excesiva;</w:t>
      </w:r>
    </w:p>
    <w:p w14:paraId="57E9A73D" w14:textId="77777777" w:rsidR="002A7686" w:rsidRPr="00B7100E" w:rsidRDefault="002A7686" w:rsidP="002A7686">
      <w:pPr>
        <w:ind w:left="1232"/>
        <w:contextualSpacing/>
        <w:rPr>
          <w:rFonts w:eastAsia="Calibri"/>
        </w:rPr>
      </w:pPr>
    </w:p>
    <w:p w14:paraId="39C1A9E6" w14:textId="77777777" w:rsidR="002A7686" w:rsidRPr="00B7100E" w:rsidRDefault="002A7686" w:rsidP="002A7686">
      <w:pPr>
        <w:numPr>
          <w:ilvl w:val="0"/>
          <w:numId w:val="13"/>
        </w:numPr>
        <w:ind w:left="1232" w:hanging="308"/>
        <w:contextualSpacing/>
        <w:rPr>
          <w:rFonts w:eastAsia="Calibri"/>
        </w:rPr>
      </w:pPr>
      <w:r w:rsidRPr="00B7100E">
        <w:rPr>
          <w:rFonts w:eastAsia="Calibri"/>
        </w:rPr>
        <w:t>Incorporar mecanismos periódicos de seguimiento, supervisión y evaluación que permitan ajustar las modalidades de su operación o decidir sobre su terminación;</w:t>
      </w:r>
    </w:p>
    <w:p w14:paraId="559FB51E" w14:textId="77777777" w:rsidR="002A7686" w:rsidRPr="00B7100E" w:rsidRDefault="002A7686" w:rsidP="002A7686">
      <w:pPr>
        <w:ind w:left="1232"/>
        <w:contextualSpacing/>
        <w:rPr>
          <w:rFonts w:eastAsia="Calibri"/>
        </w:rPr>
      </w:pPr>
    </w:p>
    <w:p w14:paraId="6AF4348F" w14:textId="77777777" w:rsidR="002A7686" w:rsidRPr="00B7100E" w:rsidRDefault="002A7686" w:rsidP="002A7686">
      <w:pPr>
        <w:numPr>
          <w:ilvl w:val="0"/>
          <w:numId w:val="13"/>
        </w:numPr>
        <w:ind w:left="1232" w:hanging="308"/>
        <w:contextualSpacing/>
        <w:rPr>
          <w:rFonts w:eastAsia="Calibri"/>
        </w:rPr>
      </w:pPr>
      <w:r w:rsidRPr="00B7100E">
        <w:rPr>
          <w:rFonts w:eastAsia="Calibri"/>
        </w:rPr>
        <w:t>En su caso, buscar fuentes alternativas de ingresos para lograr una mayor autosuficiencia y una disminución o terminación de los apoyos con cargo a recursos presupuestales;</w:t>
      </w:r>
    </w:p>
    <w:p w14:paraId="35914B09" w14:textId="77777777" w:rsidR="002A7686" w:rsidRPr="00B7100E" w:rsidRDefault="002A7686" w:rsidP="002A7686">
      <w:pPr>
        <w:ind w:left="1232"/>
        <w:contextualSpacing/>
        <w:rPr>
          <w:rFonts w:eastAsia="Calibri"/>
        </w:rPr>
      </w:pPr>
    </w:p>
    <w:p w14:paraId="21F86021" w14:textId="77777777" w:rsidR="002A7686" w:rsidRPr="00B7100E" w:rsidRDefault="002A7686" w:rsidP="002A7686">
      <w:pPr>
        <w:numPr>
          <w:ilvl w:val="0"/>
          <w:numId w:val="13"/>
        </w:numPr>
        <w:ind w:left="1232" w:hanging="308"/>
        <w:contextualSpacing/>
        <w:rPr>
          <w:rFonts w:eastAsia="Calibri"/>
        </w:rPr>
      </w:pPr>
      <w:r w:rsidRPr="00B7100E">
        <w:rPr>
          <w:rFonts w:eastAsia="Calibri"/>
        </w:rPr>
        <w:t>Asegurar la coordinación de acciones entre dependencias y entidades, para evitar duplicidad en el ejercicio de los recursos y reducir gastos administrativos;</w:t>
      </w:r>
    </w:p>
    <w:p w14:paraId="508C8CE2" w14:textId="77777777" w:rsidR="002A7686" w:rsidRPr="00B7100E" w:rsidRDefault="002A7686" w:rsidP="002A7686">
      <w:pPr>
        <w:ind w:left="1232"/>
        <w:contextualSpacing/>
        <w:rPr>
          <w:rFonts w:eastAsia="Calibri"/>
        </w:rPr>
      </w:pPr>
    </w:p>
    <w:p w14:paraId="3B058B1A" w14:textId="77777777" w:rsidR="002A7686" w:rsidRPr="00B7100E" w:rsidRDefault="002A7686" w:rsidP="002A7686">
      <w:pPr>
        <w:numPr>
          <w:ilvl w:val="0"/>
          <w:numId w:val="13"/>
        </w:numPr>
        <w:ind w:left="1232" w:hanging="308"/>
        <w:contextualSpacing/>
        <w:rPr>
          <w:rFonts w:eastAsia="Calibri"/>
        </w:rPr>
      </w:pPr>
      <w:r w:rsidRPr="00B7100E">
        <w:rPr>
          <w:rFonts w:eastAsia="Calibri"/>
        </w:rPr>
        <w:t>Garantizar la oportunidad y temporalidad en su otorgamiento;</w:t>
      </w:r>
    </w:p>
    <w:p w14:paraId="5EB6257B" w14:textId="77777777" w:rsidR="002A7686" w:rsidRPr="00B7100E" w:rsidRDefault="002A7686" w:rsidP="002A7686">
      <w:pPr>
        <w:ind w:left="1232"/>
        <w:contextualSpacing/>
        <w:rPr>
          <w:rFonts w:eastAsia="Calibri"/>
        </w:rPr>
      </w:pPr>
    </w:p>
    <w:p w14:paraId="0CC8D300" w14:textId="77777777" w:rsidR="002A7686" w:rsidRPr="00B7100E" w:rsidRDefault="002A7686" w:rsidP="002A7686">
      <w:pPr>
        <w:numPr>
          <w:ilvl w:val="0"/>
          <w:numId w:val="13"/>
        </w:numPr>
        <w:ind w:left="1232" w:hanging="308"/>
        <w:contextualSpacing/>
        <w:rPr>
          <w:rFonts w:eastAsia="Calibri"/>
        </w:rPr>
      </w:pPr>
      <w:r w:rsidRPr="00B7100E">
        <w:rPr>
          <w:rFonts w:eastAsia="Calibri"/>
        </w:rPr>
        <w:t>Procurar que sea el medio más eficaz y eficiente para alcanzar los objetivos y metas que se pretenden; y</w:t>
      </w:r>
    </w:p>
    <w:p w14:paraId="0F536F62" w14:textId="77777777" w:rsidR="002A7686" w:rsidRPr="00B7100E" w:rsidRDefault="002A7686" w:rsidP="002A7686">
      <w:pPr>
        <w:ind w:left="1232"/>
        <w:contextualSpacing/>
        <w:rPr>
          <w:rFonts w:eastAsia="Calibri"/>
        </w:rPr>
      </w:pPr>
    </w:p>
    <w:p w14:paraId="0EE4C7EA" w14:textId="77777777" w:rsidR="002A7686" w:rsidRPr="00B7100E" w:rsidRDefault="002A7686" w:rsidP="002A7686">
      <w:pPr>
        <w:numPr>
          <w:ilvl w:val="0"/>
          <w:numId w:val="13"/>
        </w:numPr>
        <w:ind w:left="1232" w:hanging="308"/>
        <w:contextualSpacing/>
        <w:rPr>
          <w:rFonts w:eastAsia="Calibri"/>
        </w:rPr>
      </w:pPr>
      <w:r w:rsidRPr="00B7100E">
        <w:rPr>
          <w:rFonts w:eastAsia="Calibri"/>
        </w:rPr>
        <w:t>Remitir a la Secretaría un análisis sobre las acciones que se llevarán a cabo para eliminar la necesidad de su posterior otorgamiento.</w:t>
      </w:r>
    </w:p>
    <w:p w14:paraId="79D61028" w14:textId="77777777" w:rsidR="002A7686" w:rsidRPr="00B7100E" w:rsidRDefault="002A7686" w:rsidP="002A7686">
      <w:pPr>
        <w:rPr>
          <w:rFonts w:eastAsia="Calibri"/>
        </w:rPr>
      </w:pPr>
    </w:p>
    <w:p w14:paraId="2436B88F" w14:textId="77777777" w:rsidR="002A7686" w:rsidRPr="00B7100E" w:rsidRDefault="002A7686" w:rsidP="002A7686">
      <w:pPr>
        <w:jc w:val="center"/>
        <w:rPr>
          <w:rFonts w:eastAsia="Calibri"/>
          <w:b/>
        </w:rPr>
      </w:pPr>
      <w:r w:rsidRPr="00B7100E">
        <w:rPr>
          <w:rFonts w:eastAsia="Calibri"/>
          <w:b/>
        </w:rPr>
        <w:t>TÍTULO CUARTO</w:t>
      </w:r>
    </w:p>
    <w:p w14:paraId="6252FA53" w14:textId="77777777" w:rsidR="002A7686" w:rsidRPr="00B7100E" w:rsidRDefault="002A7686" w:rsidP="002A7686">
      <w:pPr>
        <w:jc w:val="center"/>
        <w:rPr>
          <w:rFonts w:eastAsia="Calibri"/>
          <w:b/>
        </w:rPr>
      </w:pPr>
      <w:r w:rsidRPr="00B7100E">
        <w:rPr>
          <w:rFonts w:eastAsia="Calibri"/>
          <w:b/>
        </w:rPr>
        <w:t>DE LA INFORMACIÓN, LA EVALUACIÓN Y LA TRANSPARENCIA</w:t>
      </w:r>
    </w:p>
    <w:p w14:paraId="245A1AB8" w14:textId="77777777" w:rsidR="002A7686" w:rsidRPr="00B7100E" w:rsidRDefault="002A7686" w:rsidP="002A7686">
      <w:pPr>
        <w:rPr>
          <w:rFonts w:eastAsia="Calibri"/>
          <w:b/>
        </w:rPr>
      </w:pPr>
    </w:p>
    <w:p w14:paraId="2FBFD325" w14:textId="77777777" w:rsidR="002A7686" w:rsidRPr="00B7100E" w:rsidRDefault="002A7686" w:rsidP="002A7686">
      <w:pPr>
        <w:jc w:val="center"/>
        <w:rPr>
          <w:rFonts w:eastAsia="Calibri"/>
          <w:b/>
        </w:rPr>
      </w:pPr>
      <w:r w:rsidRPr="00B7100E">
        <w:rPr>
          <w:rFonts w:eastAsia="Calibri"/>
          <w:b/>
        </w:rPr>
        <w:t>CAPÍTULO I</w:t>
      </w:r>
    </w:p>
    <w:p w14:paraId="6D140529" w14:textId="77777777" w:rsidR="002A7686" w:rsidRPr="00B7100E" w:rsidRDefault="002A7686" w:rsidP="002A7686">
      <w:pPr>
        <w:jc w:val="center"/>
        <w:rPr>
          <w:rFonts w:eastAsia="Calibri"/>
          <w:b/>
        </w:rPr>
      </w:pPr>
      <w:r w:rsidRPr="00B7100E">
        <w:rPr>
          <w:rFonts w:eastAsia="Calibri"/>
          <w:b/>
        </w:rPr>
        <w:t>DE LA EVALUACIÓN PROGRAMÁTICA, EL CONTROL DE GESTIÓN Y DEL</w:t>
      </w:r>
      <w:r>
        <w:rPr>
          <w:rFonts w:eastAsia="Calibri"/>
          <w:b/>
        </w:rPr>
        <w:t xml:space="preserve"> </w:t>
      </w:r>
      <w:r w:rsidRPr="00B7100E">
        <w:rPr>
          <w:rFonts w:eastAsia="Calibri"/>
          <w:b/>
        </w:rPr>
        <w:t>AVANCE FINANCIERO DEL EJERCICIO PRESUPUESTAL</w:t>
      </w:r>
    </w:p>
    <w:p w14:paraId="3416E41D" w14:textId="77777777" w:rsidR="002A7686" w:rsidRPr="00B7100E" w:rsidRDefault="002A7686" w:rsidP="002A7686">
      <w:pPr>
        <w:jc w:val="center"/>
        <w:rPr>
          <w:rFonts w:eastAsia="Calibri"/>
          <w:b/>
        </w:rPr>
      </w:pPr>
    </w:p>
    <w:p w14:paraId="6D3A0DDD" w14:textId="77777777" w:rsidR="002A7686" w:rsidRPr="00B7100E" w:rsidRDefault="002A7686" w:rsidP="002A7686">
      <w:pPr>
        <w:keepLines/>
        <w:rPr>
          <w:rFonts w:eastAsia="Arial"/>
        </w:rPr>
      </w:pPr>
      <w:r w:rsidRPr="00B7100E">
        <w:rPr>
          <w:rFonts w:eastAsia="Calibri"/>
          <w:b/>
          <w:bCs/>
        </w:rPr>
        <w:lastRenderedPageBreak/>
        <w:t xml:space="preserve">ARTÍCULO 85.- </w:t>
      </w:r>
      <w:r w:rsidRPr="00B7100E">
        <w:rPr>
          <w:rFonts w:eastAsia="Calibri"/>
        </w:rPr>
        <w:t xml:space="preserve">La Secretaría, en cumplimiento de las facultades que le confiere la Ley Orgánica del Poder Ejecutivo del Estado de Sonora y la Ley del Presupuesto de Egresos y Gasto Público Estatal, operará un sistema de seguimiento y evaluación del desempeño, </w:t>
      </w:r>
      <w:r w:rsidRPr="00B7100E">
        <w:rPr>
          <w:rFonts w:eastAsia="Arial"/>
        </w:rPr>
        <w:t>donde a través de lineamientos se define la metodología, los instrumentos y los procesos necesarios para el establecimiento de este.</w:t>
      </w:r>
    </w:p>
    <w:p w14:paraId="6732D59D" w14:textId="77777777" w:rsidR="002A7686" w:rsidRPr="00B7100E" w:rsidRDefault="002A7686" w:rsidP="002A7686">
      <w:pPr>
        <w:keepLines/>
        <w:rPr>
          <w:rFonts w:eastAsia="Arial"/>
          <w:highlight w:val="yellow"/>
        </w:rPr>
      </w:pPr>
    </w:p>
    <w:p w14:paraId="2439CB78" w14:textId="77777777" w:rsidR="002A7686" w:rsidRPr="00B7100E" w:rsidRDefault="002A7686" w:rsidP="002A7686">
      <w:pPr>
        <w:rPr>
          <w:rFonts w:eastAsia="Calibri"/>
        </w:rPr>
      </w:pPr>
      <w:r w:rsidRPr="00B7100E">
        <w:rPr>
          <w:rFonts w:eastAsia="Calibri"/>
        </w:rPr>
        <w:t>Las dependencias y entidades tendrán la obligación de cumplir con los requerimientos de información que demande el sistema.</w:t>
      </w:r>
    </w:p>
    <w:p w14:paraId="583F6F7E" w14:textId="77777777" w:rsidR="002A7686" w:rsidRPr="00B7100E" w:rsidRDefault="002A7686" w:rsidP="002A7686">
      <w:pPr>
        <w:rPr>
          <w:rFonts w:eastAsia="Calibri"/>
        </w:rPr>
      </w:pPr>
    </w:p>
    <w:p w14:paraId="14A517C2" w14:textId="77777777" w:rsidR="002A7686" w:rsidRPr="00B7100E" w:rsidRDefault="002A7686" w:rsidP="002A7686">
      <w:pPr>
        <w:rPr>
          <w:rFonts w:eastAsia="Calibri"/>
        </w:rPr>
      </w:pPr>
      <w:r w:rsidRPr="00B7100E">
        <w:rPr>
          <w:rFonts w:eastAsia="Calibri"/>
          <w:b/>
        </w:rPr>
        <w:t>ARTÍCULO 86.-</w:t>
      </w:r>
      <w:r w:rsidRPr="00B7100E">
        <w:rPr>
          <w:rFonts w:eastAsia="Calibri"/>
        </w:rPr>
        <w:t xml:space="preserve"> La Secretaría dará seguimiento a la evaluación financiera y programática del gasto público, sin perjuicio de las facultades que la Ley le confiere expresamente a la Contraloría.</w:t>
      </w:r>
    </w:p>
    <w:p w14:paraId="1C8D1EEF" w14:textId="77777777" w:rsidR="002A7686" w:rsidRPr="00B7100E" w:rsidRDefault="002A7686" w:rsidP="002A7686">
      <w:pPr>
        <w:rPr>
          <w:rFonts w:eastAsia="Calibri"/>
          <w:b/>
        </w:rPr>
      </w:pPr>
    </w:p>
    <w:p w14:paraId="6CE865CD" w14:textId="77777777" w:rsidR="002A7686" w:rsidRPr="00B7100E" w:rsidRDefault="002A7686" w:rsidP="002A7686">
      <w:pPr>
        <w:rPr>
          <w:rFonts w:eastAsia="Calibri"/>
        </w:rPr>
      </w:pPr>
      <w:r w:rsidRPr="00B7100E">
        <w:rPr>
          <w:rFonts w:eastAsia="Calibri"/>
          <w:b/>
          <w:bCs/>
        </w:rPr>
        <w:t>ARTÍCULO 87.-</w:t>
      </w:r>
      <w:r w:rsidRPr="00B7100E">
        <w:rPr>
          <w:rFonts w:eastAsia="Calibri"/>
        </w:rPr>
        <w:t xml:space="preserve"> La Contraloría, en ejercicio de las facultades que le confiere la Ley, examinará y verificará la congruencia del Gasto Público ejercido por las propias dependencias y entidades de la Administración Pública con el presente Decreto, así como el cumplimiento de las metas establecidas dentro de las Matrices de Indicadores de Resultados de los Programas Presupuestarios y los respectivos programas operativos. Por lo que contará con amplias facultades para vigilar que toda erogación con cargo al Presupuesto esté debidamente justificada y preverá lo necesario para que se finquen las responsabilidades correspondientes, cuando resulte que las erogaciones realizadas sean consideradas lesivas a los intereses del Estado.</w:t>
      </w:r>
    </w:p>
    <w:p w14:paraId="2A966568" w14:textId="77777777" w:rsidR="002A7686" w:rsidRPr="00B7100E" w:rsidRDefault="002A7686" w:rsidP="002A7686">
      <w:pPr>
        <w:rPr>
          <w:rFonts w:eastAsia="Calibri"/>
        </w:rPr>
      </w:pPr>
    </w:p>
    <w:p w14:paraId="66BD0B0A" w14:textId="77777777" w:rsidR="002A7686" w:rsidRPr="00B7100E" w:rsidRDefault="002A7686" w:rsidP="002A7686">
      <w:pPr>
        <w:keepLines/>
        <w:rPr>
          <w:rFonts w:eastAsia="Calibri"/>
        </w:rPr>
      </w:pPr>
      <w:r w:rsidRPr="00B7100E">
        <w:rPr>
          <w:rFonts w:eastAsia="Calibri"/>
          <w:b/>
        </w:rPr>
        <w:t>ARTÍCULO 88.-</w:t>
      </w:r>
      <w:r w:rsidRPr="00B7100E">
        <w:rPr>
          <w:rFonts w:eastAsia="Calibri"/>
        </w:rPr>
        <w:t xml:space="preserve"> El Instituto Sonorense de la Mujer deberá de examinar y verificar el cumplimiento por parte de las dependencias y entidades de la Administración Pública, de las acciones contenidas en el Anexo de Programas que contribuyen a la Igualdad entre Mujeres y Hombres, en su calidad de conductor de las políticas públicas en materia de igualdad sustantiva, según los términos de la Ley de creación; emitiendo en su caso, una recomendación para que la Secretaría aplique las medidas conducentes para aquellas dependencias y entidades omisas.</w:t>
      </w:r>
    </w:p>
    <w:p w14:paraId="7D5D6AAD" w14:textId="77777777" w:rsidR="002A7686" w:rsidRPr="00B7100E" w:rsidRDefault="002A7686" w:rsidP="002A7686">
      <w:pPr>
        <w:rPr>
          <w:rFonts w:eastAsia="Calibri"/>
        </w:rPr>
      </w:pPr>
    </w:p>
    <w:p w14:paraId="03D26C35" w14:textId="77777777" w:rsidR="002A7686" w:rsidRPr="00B7100E" w:rsidRDefault="002A7686" w:rsidP="002A7686">
      <w:pPr>
        <w:rPr>
          <w:rFonts w:eastAsia="Calibri"/>
        </w:rPr>
      </w:pPr>
      <w:r w:rsidRPr="00B7100E">
        <w:rPr>
          <w:rFonts w:eastAsia="Calibri"/>
        </w:rPr>
        <w:t>Los ejecutores de gasto deberán atender los requerimientos de información para el seguimiento, evaluación, monitoreo y fiscalización de las acciones con perspectiva de género.</w:t>
      </w:r>
    </w:p>
    <w:p w14:paraId="3A8DDC62" w14:textId="77777777" w:rsidR="002A7686" w:rsidRPr="00B7100E" w:rsidRDefault="002A7686" w:rsidP="002A7686">
      <w:pPr>
        <w:rPr>
          <w:rFonts w:eastAsia="Calibri"/>
        </w:rPr>
      </w:pPr>
    </w:p>
    <w:p w14:paraId="6F4C7F1B" w14:textId="77777777" w:rsidR="002A7686" w:rsidRPr="00B7100E" w:rsidRDefault="002A7686" w:rsidP="002A7686">
      <w:pPr>
        <w:ind w:left="42"/>
        <w:contextualSpacing/>
        <w:rPr>
          <w:rFonts w:eastAsia="Calibri"/>
        </w:rPr>
      </w:pPr>
      <w:r w:rsidRPr="00B7100E">
        <w:rPr>
          <w:rFonts w:eastAsia="Calibri"/>
        </w:rPr>
        <w:t>En el Apéndice M podrán encontrar los Programas para la Igualdad entre Mujeres y Hombres que se estarán ejecutando en 2025.</w:t>
      </w:r>
    </w:p>
    <w:p w14:paraId="64B5110A" w14:textId="77777777" w:rsidR="002A7686" w:rsidRPr="00B7100E" w:rsidRDefault="002A7686" w:rsidP="002A7686">
      <w:pPr>
        <w:rPr>
          <w:rFonts w:eastAsia="Calibri"/>
        </w:rPr>
      </w:pPr>
    </w:p>
    <w:p w14:paraId="115B8B92" w14:textId="77777777" w:rsidR="002A7686" w:rsidRPr="00B7100E" w:rsidRDefault="002A7686" w:rsidP="002A7686">
      <w:pPr>
        <w:rPr>
          <w:rFonts w:eastAsia="Arial"/>
        </w:rPr>
      </w:pPr>
      <w:r w:rsidRPr="00B7100E">
        <w:rPr>
          <w:rFonts w:eastAsia="Calibri"/>
          <w:b/>
          <w:bCs/>
        </w:rPr>
        <w:t>ARTÍCULO 89.-</w:t>
      </w:r>
      <w:r w:rsidRPr="00B7100E">
        <w:rPr>
          <w:rFonts w:eastAsia="Calibri"/>
        </w:rPr>
        <w:t xml:space="preserve"> </w:t>
      </w:r>
      <w:r w:rsidRPr="00B7100E">
        <w:rPr>
          <w:rFonts w:eastAsia="Arial"/>
        </w:rPr>
        <w:t>Las dependencias y entidades tendrán la obligación de informar al Instituto Sonorense de las Mujeres, el avance programático y presupuestario trimestralmente, de las acciones y programas que, en materia de igualdad entre mujeres y hombres, incluidas en el apéndice M del presupuesto de egresos 2025. Dicha información deberá ser remitida al Instituto, 20 días naturales posteriores al finalizar el trimestre correspondiente.</w:t>
      </w:r>
    </w:p>
    <w:p w14:paraId="000618D7" w14:textId="77777777" w:rsidR="002A7686" w:rsidRPr="00B7100E" w:rsidRDefault="002A7686" w:rsidP="002A7686">
      <w:pPr>
        <w:rPr>
          <w:rFonts w:eastAsia="Arial"/>
        </w:rPr>
      </w:pPr>
    </w:p>
    <w:p w14:paraId="04F39772" w14:textId="77777777" w:rsidR="002A7686" w:rsidRPr="00B7100E" w:rsidRDefault="002A7686" w:rsidP="002A7686">
      <w:pPr>
        <w:rPr>
          <w:rFonts w:eastAsia="Arial"/>
        </w:rPr>
      </w:pPr>
      <w:r w:rsidRPr="00B7100E">
        <w:rPr>
          <w:rFonts w:eastAsia="Arial"/>
          <w:b/>
          <w:bCs/>
        </w:rPr>
        <w:lastRenderedPageBreak/>
        <w:t>ARTÍCULO 90.-</w:t>
      </w:r>
      <w:r w:rsidRPr="00B7100E">
        <w:rPr>
          <w:rFonts w:eastAsia="Arial"/>
        </w:rPr>
        <w:t xml:space="preserve"> En el caso de aquellas actividades incluidas dentro del Apéndice M, identificadas con la con clave de Actividad o Proyecto 432, relacionadas con el fomento a la igualdad entre hombres y mujeres al interior de la administración pública estatal, deberán ser notificadas al Instituto Sonorense de las Mujeres previo a su ejecución, mismo que deberá evaluar la viabilidad de la propuesta, y retroalimentar a la dependencia correspondiente.</w:t>
      </w:r>
    </w:p>
    <w:p w14:paraId="1005B1C2" w14:textId="77777777" w:rsidR="002A7686" w:rsidRDefault="002A7686" w:rsidP="002A7686">
      <w:pPr>
        <w:rPr>
          <w:rFonts w:eastAsia="Arial"/>
        </w:rPr>
      </w:pPr>
      <w:r w:rsidRPr="00B7100E">
        <w:rPr>
          <w:rFonts w:eastAsia="Arial"/>
        </w:rPr>
        <w:t>En caso de que la actividad sea capacitación, el contenido del curso o programa de capacitación, así como la persona física o moral a contratar, deberán ser avalados por el Instituto Sonorense de las Mujeres, mediante procedimiento que se dará a conocer a las dependencias a través de los enlaces de género.</w:t>
      </w:r>
    </w:p>
    <w:p w14:paraId="4581093B" w14:textId="77777777" w:rsidR="002A7686" w:rsidRPr="00B7100E" w:rsidRDefault="002A7686" w:rsidP="002A7686">
      <w:pPr>
        <w:rPr>
          <w:rFonts w:eastAsia="Arial"/>
        </w:rPr>
      </w:pPr>
    </w:p>
    <w:p w14:paraId="024BF519" w14:textId="77777777" w:rsidR="002A7686" w:rsidRPr="00B7100E" w:rsidRDefault="002A7686" w:rsidP="002A7686">
      <w:pPr>
        <w:jc w:val="center"/>
        <w:rPr>
          <w:rFonts w:eastAsia="Calibri"/>
        </w:rPr>
      </w:pPr>
      <w:r w:rsidRPr="00B7100E">
        <w:rPr>
          <w:rFonts w:eastAsia="Calibri"/>
          <w:b/>
        </w:rPr>
        <w:t>CAPÍTULO II</w:t>
      </w:r>
    </w:p>
    <w:p w14:paraId="3706671F" w14:textId="77777777" w:rsidR="002A7686" w:rsidRPr="00B7100E" w:rsidRDefault="002A7686" w:rsidP="002A7686">
      <w:pPr>
        <w:jc w:val="center"/>
        <w:rPr>
          <w:rFonts w:eastAsia="Calibri"/>
          <w:b/>
        </w:rPr>
      </w:pPr>
      <w:r w:rsidRPr="00B7100E">
        <w:rPr>
          <w:rFonts w:eastAsia="Calibri"/>
          <w:b/>
        </w:rPr>
        <w:t xml:space="preserve">DE LOS INFORMES DE LOS EJECUTORES DEL GASTO </w:t>
      </w:r>
    </w:p>
    <w:p w14:paraId="0BAEDC18" w14:textId="77777777" w:rsidR="002A7686" w:rsidRPr="00B7100E" w:rsidRDefault="002A7686" w:rsidP="002A7686">
      <w:pPr>
        <w:jc w:val="center"/>
        <w:rPr>
          <w:rFonts w:eastAsia="Calibri"/>
          <w:b/>
        </w:rPr>
      </w:pPr>
    </w:p>
    <w:p w14:paraId="4E3E484E" w14:textId="77777777" w:rsidR="002A7686" w:rsidRPr="00B7100E" w:rsidRDefault="002A7686" w:rsidP="002A7686">
      <w:pPr>
        <w:rPr>
          <w:rFonts w:eastAsia="Calibri"/>
        </w:rPr>
      </w:pPr>
      <w:r w:rsidRPr="00B7100E">
        <w:rPr>
          <w:rFonts w:eastAsia="Calibri"/>
          <w:b/>
          <w:bCs/>
        </w:rPr>
        <w:t xml:space="preserve">ARTÍCULO 91.- </w:t>
      </w:r>
      <w:r w:rsidRPr="00B7100E">
        <w:rPr>
          <w:rFonts w:eastAsia="Calibri"/>
        </w:rPr>
        <w:t>Los ejecutores de gasto presentarán, conforme a la normatividad vigente informes mensuales y trimestrales que contengan el reporte del avance presupuestal financiero y programático de los programas presupuestarios autorizados en su presupuesto, así como la información complementaria en los términos que establece la Ley del Presupuesto de Egresos y Gasto Público Estatal y otras disposiciones aplicables.</w:t>
      </w:r>
    </w:p>
    <w:p w14:paraId="4668AC08" w14:textId="77777777" w:rsidR="002A7686" w:rsidRPr="00B7100E" w:rsidRDefault="002A7686" w:rsidP="002A7686">
      <w:pPr>
        <w:rPr>
          <w:rFonts w:eastAsia="Calibri"/>
        </w:rPr>
      </w:pPr>
    </w:p>
    <w:p w14:paraId="389C84A0" w14:textId="77777777" w:rsidR="002A7686" w:rsidRPr="00B7100E" w:rsidRDefault="002A7686" w:rsidP="002A7686">
      <w:pPr>
        <w:rPr>
          <w:rFonts w:eastAsia="Calibri"/>
        </w:rPr>
      </w:pPr>
      <w:r w:rsidRPr="00B7100E">
        <w:rPr>
          <w:rFonts w:eastAsia="Calibri"/>
          <w:b/>
          <w:bCs/>
        </w:rPr>
        <w:t>ARTÍCULO 92.-</w:t>
      </w:r>
      <w:r w:rsidRPr="00B7100E">
        <w:rPr>
          <w:rFonts w:eastAsia="Calibri"/>
        </w:rPr>
        <w:t xml:space="preserve"> Las dependencias y entidades que reciban directamente recursos de origen federal, social, privado o de organismos internacionales, deberán informarlos mensualmente a la Secretaría dentro de su estructura de ingreso global, diferenciando ingresos propios, aportaciones federales, aportaciones estatales y otros. Asimismo, informarán de su estructura de gasto global y específico.</w:t>
      </w:r>
    </w:p>
    <w:p w14:paraId="6798C02B" w14:textId="77777777" w:rsidR="002A7686" w:rsidRPr="00B7100E" w:rsidRDefault="002A7686" w:rsidP="002A7686">
      <w:pPr>
        <w:rPr>
          <w:rFonts w:eastAsia="Calibri"/>
        </w:rPr>
      </w:pPr>
    </w:p>
    <w:p w14:paraId="6A112DDA" w14:textId="77777777" w:rsidR="002A7686" w:rsidRPr="00B7100E" w:rsidRDefault="002A7686" w:rsidP="002A7686">
      <w:pPr>
        <w:rPr>
          <w:rFonts w:eastAsia="Calibri"/>
        </w:rPr>
      </w:pPr>
      <w:r w:rsidRPr="00B7100E">
        <w:rPr>
          <w:rFonts w:eastAsia="Calibri"/>
        </w:rPr>
        <w:t>En caso de incumplimiento la Secretaría se reservará la facultad de seguir otorgando las ministraciones posteriores.</w:t>
      </w:r>
    </w:p>
    <w:p w14:paraId="3018E42E" w14:textId="77777777" w:rsidR="002A7686" w:rsidRPr="00B7100E" w:rsidRDefault="002A7686" w:rsidP="002A7686">
      <w:pPr>
        <w:rPr>
          <w:rFonts w:eastAsia="Calibri"/>
        </w:rPr>
      </w:pPr>
    </w:p>
    <w:p w14:paraId="45F68656" w14:textId="77777777" w:rsidR="002A7686" w:rsidRPr="00B7100E" w:rsidRDefault="002A7686" w:rsidP="002A7686">
      <w:pPr>
        <w:rPr>
          <w:rFonts w:eastAsia="Calibri"/>
        </w:rPr>
      </w:pPr>
      <w:r w:rsidRPr="00B7100E">
        <w:rPr>
          <w:rFonts w:eastAsia="Calibri"/>
          <w:b/>
          <w:bCs/>
        </w:rPr>
        <w:t>ARTÍCULO 93.-</w:t>
      </w:r>
      <w:r w:rsidRPr="00B7100E">
        <w:rPr>
          <w:rFonts w:eastAsia="Calibri"/>
        </w:rPr>
        <w:t xml:space="preserve"> Los titulares de las entidades, así como los de sus órganos encargados del manejo y ejercicio de sus recursos, serán directamente responsables de la información presupuestal, financiera, programática y contable proporcionada a la Secretaría y a la Contraloría, para los efectos que señala la Ley del Presupuesto de Egresos y Gasto Público Estatal. </w:t>
      </w:r>
    </w:p>
    <w:p w14:paraId="1D8C71FA" w14:textId="77777777" w:rsidR="002A7686" w:rsidRPr="00B7100E" w:rsidRDefault="002A7686" w:rsidP="002A7686">
      <w:pPr>
        <w:rPr>
          <w:rFonts w:eastAsia="Calibri"/>
        </w:rPr>
      </w:pPr>
    </w:p>
    <w:p w14:paraId="2FFD4A67" w14:textId="77777777" w:rsidR="002A7686" w:rsidRPr="00B7100E" w:rsidRDefault="002A7686" w:rsidP="002A7686">
      <w:pPr>
        <w:rPr>
          <w:rFonts w:eastAsia="Calibri"/>
        </w:rPr>
      </w:pPr>
      <w:r w:rsidRPr="00B7100E">
        <w:rPr>
          <w:rFonts w:eastAsia="Calibri"/>
          <w:b/>
          <w:bCs/>
        </w:rPr>
        <w:t>ARTÍCULO 94.-</w:t>
      </w:r>
      <w:r w:rsidRPr="00B7100E">
        <w:rPr>
          <w:rFonts w:eastAsia="Calibri"/>
        </w:rPr>
        <w:t xml:space="preserve"> Las dependencias y entidades, así como los municipios que reciban directamente o por medio de la Secretaría recursos de origen federal, enviarán al Ejecutivo Federal, de conformidad con los lineamientos y mediante el sistema de información establecido para tal fin por la Secretaría de Hacienda y Crédito Público, informes sobre el ejercicio, destino y los resultados obtenidos, respecto de los recursos federales que les sean transferidos. Los informes a los que se refiere el presente Artículo se realizarán apegándose a lo establecido en el Artículo 85 de la Ley Federal de Presupuesto y Responsabilidad Hacendaria.</w:t>
      </w:r>
    </w:p>
    <w:p w14:paraId="231C2F4E" w14:textId="77777777" w:rsidR="002A7686" w:rsidRPr="00B7100E" w:rsidRDefault="002A7686" w:rsidP="002A7686">
      <w:pPr>
        <w:rPr>
          <w:rFonts w:eastAsia="Calibri"/>
        </w:rPr>
      </w:pPr>
    </w:p>
    <w:p w14:paraId="0B4F8DAB" w14:textId="77777777" w:rsidR="002A7686" w:rsidRDefault="002A7686" w:rsidP="002A7686">
      <w:pPr>
        <w:rPr>
          <w:rFonts w:eastAsia="Arial"/>
        </w:rPr>
      </w:pPr>
      <w:r w:rsidRPr="00B7100E">
        <w:rPr>
          <w:rFonts w:eastAsia="Arial"/>
        </w:rPr>
        <w:t xml:space="preserve">De igual manera, cuando las dependencias y entidades, así como los municipios reciban recurso de origen federal de manera directa, deberán hacer las gestiones ante las </w:t>
      </w:r>
      <w:r w:rsidRPr="00B7100E">
        <w:rPr>
          <w:rFonts w:eastAsia="Arial"/>
        </w:rPr>
        <w:lastRenderedPageBreak/>
        <w:t xml:space="preserve">autoridades federales competentes, para que la trasferencia de recursos sea a través de la Tesorería del Estado. Lo anterior, en apego al Reglamento de la Ley Federal del Presupuesto y Responsabilidad Hacendaria y a la Ley General de Contabilidad Gubernamental.  </w:t>
      </w:r>
    </w:p>
    <w:p w14:paraId="05FA93CB" w14:textId="77777777" w:rsidR="002A7686" w:rsidRPr="00B7100E" w:rsidRDefault="002A7686" w:rsidP="002A7686">
      <w:pPr>
        <w:rPr>
          <w:rFonts w:eastAsia="Calibri"/>
        </w:rPr>
      </w:pPr>
    </w:p>
    <w:p w14:paraId="79048ED6" w14:textId="77777777" w:rsidR="002A7686" w:rsidRPr="00B7100E" w:rsidRDefault="002A7686" w:rsidP="002A7686">
      <w:pPr>
        <w:rPr>
          <w:rFonts w:eastAsia="Calibri"/>
        </w:rPr>
      </w:pPr>
      <w:r w:rsidRPr="00B7100E">
        <w:rPr>
          <w:rFonts w:eastAsia="Calibri"/>
          <w:b/>
          <w:bCs/>
        </w:rPr>
        <w:t>ARTÍCULO 95.-</w:t>
      </w:r>
      <w:r w:rsidRPr="00B7100E">
        <w:rPr>
          <w:rFonts w:eastAsia="Calibri"/>
        </w:rPr>
        <w:t xml:space="preserve"> Para la oportuna recepción de la información en el Sistema de Recursos Federales Transferidos, la Secretaría solicitará a las dependencias, entidades y municipios ejecutores de gasto federalizado, lo siguiente:</w:t>
      </w:r>
    </w:p>
    <w:p w14:paraId="3EE89B82" w14:textId="77777777" w:rsidR="002A7686" w:rsidRPr="00B7100E" w:rsidRDefault="002A7686" w:rsidP="002A7686">
      <w:pPr>
        <w:rPr>
          <w:rFonts w:eastAsia="Calibri"/>
        </w:rPr>
      </w:pPr>
    </w:p>
    <w:p w14:paraId="7CA29620" w14:textId="77777777" w:rsidR="002A7686" w:rsidRPr="00B7100E" w:rsidRDefault="002A7686" w:rsidP="002A7686">
      <w:pPr>
        <w:numPr>
          <w:ilvl w:val="0"/>
          <w:numId w:val="1"/>
        </w:numPr>
        <w:ind w:left="851" w:hanging="284"/>
        <w:contextualSpacing/>
        <w:rPr>
          <w:rFonts w:eastAsia="Calibri"/>
        </w:rPr>
      </w:pPr>
      <w:r w:rsidRPr="00B7100E">
        <w:rPr>
          <w:rFonts w:eastAsia="Calibri"/>
        </w:rPr>
        <w:t>Designar a un servidor público responsable de integrar la información de los diversos fondos federales recibidos por el Ente Público;</w:t>
      </w:r>
    </w:p>
    <w:p w14:paraId="046649E8" w14:textId="77777777" w:rsidR="002A7686" w:rsidRPr="00B7100E" w:rsidRDefault="002A7686" w:rsidP="002A7686">
      <w:pPr>
        <w:ind w:left="851" w:hanging="284"/>
        <w:contextualSpacing/>
        <w:rPr>
          <w:rFonts w:eastAsia="Calibri"/>
        </w:rPr>
      </w:pPr>
    </w:p>
    <w:p w14:paraId="632DFB8E" w14:textId="77777777" w:rsidR="002A7686" w:rsidRPr="00B7100E" w:rsidRDefault="002A7686" w:rsidP="002A7686">
      <w:pPr>
        <w:numPr>
          <w:ilvl w:val="0"/>
          <w:numId w:val="1"/>
        </w:numPr>
        <w:ind w:left="851" w:hanging="284"/>
        <w:contextualSpacing/>
        <w:rPr>
          <w:rFonts w:eastAsia="Calibri"/>
        </w:rPr>
      </w:pPr>
      <w:r w:rsidRPr="00B7100E">
        <w:rPr>
          <w:rFonts w:eastAsia="Calibri"/>
        </w:rPr>
        <w:t xml:space="preserve">Capturar la información de su ámbito de competencia; </w:t>
      </w:r>
    </w:p>
    <w:p w14:paraId="76187237" w14:textId="77777777" w:rsidR="002A7686" w:rsidRPr="00B7100E" w:rsidRDefault="002A7686" w:rsidP="002A7686">
      <w:pPr>
        <w:ind w:left="720"/>
        <w:contextualSpacing/>
        <w:rPr>
          <w:rFonts w:eastAsia="Calibri"/>
        </w:rPr>
      </w:pPr>
    </w:p>
    <w:p w14:paraId="22E29CF2" w14:textId="77777777" w:rsidR="002A7686" w:rsidRPr="00B7100E" w:rsidRDefault="002A7686" w:rsidP="002A7686">
      <w:pPr>
        <w:numPr>
          <w:ilvl w:val="0"/>
          <w:numId w:val="1"/>
        </w:numPr>
        <w:ind w:left="851" w:hanging="284"/>
        <w:contextualSpacing/>
        <w:rPr>
          <w:rFonts w:eastAsia="Calibri"/>
        </w:rPr>
      </w:pPr>
      <w:r w:rsidRPr="00B7100E">
        <w:rPr>
          <w:rFonts w:eastAsia="Calibri"/>
        </w:rPr>
        <w:t>Poner a su disposición la información de su ámbito de competencia, en los plazos que les fijen para tal efecto;</w:t>
      </w:r>
    </w:p>
    <w:p w14:paraId="6AABB838" w14:textId="77777777" w:rsidR="002A7686" w:rsidRPr="00B7100E" w:rsidRDefault="002A7686" w:rsidP="002A7686">
      <w:pPr>
        <w:ind w:left="851" w:hanging="284"/>
        <w:contextualSpacing/>
        <w:rPr>
          <w:rFonts w:eastAsia="Calibri"/>
        </w:rPr>
      </w:pPr>
    </w:p>
    <w:p w14:paraId="58C7210C" w14:textId="77777777" w:rsidR="002A7686" w:rsidRPr="00B7100E" w:rsidRDefault="002A7686" w:rsidP="002A7686">
      <w:pPr>
        <w:keepLines/>
        <w:numPr>
          <w:ilvl w:val="0"/>
          <w:numId w:val="1"/>
        </w:numPr>
        <w:ind w:left="851" w:hanging="284"/>
        <w:contextualSpacing/>
        <w:rPr>
          <w:rFonts w:eastAsia="Calibri"/>
        </w:rPr>
      </w:pPr>
      <w:r w:rsidRPr="00B7100E">
        <w:rPr>
          <w:rFonts w:eastAsia="Calibri"/>
        </w:rPr>
        <w:t>Atender las observaciones que les realicen a efecto de asegurar la calidad de la información, en los términos de las disposiciones aplicables, y</w:t>
      </w:r>
      <w:r w:rsidRPr="00B7100E">
        <w:rPr>
          <w:rFonts w:eastAsia="Calibri"/>
        </w:rPr>
        <w:br/>
      </w:r>
    </w:p>
    <w:p w14:paraId="6A4BA7FE" w14:textId="77777777" w:rsidR="002A7686" w:rsidRPr="00B7100E" w:rsidRDefault="002A7686" w:rsidP="002A7686">
      <w:pPr>
        <w:numPr>
          <w:ilvl w:val="0"/>
          <w:numId w:val="1"/>
        </w:numPr>
        <w:ind w:left="851" w:hanging="284"/>
        <w:contextualSpacing/>
        <w:rPr>
          <w:rFonts w:eastAsia="Calibri"/>
        </w:rPr>
      </w:pPr>
      <w:r w:rsidRPr="00B7100E">
        <w:rPr>
          <w:rFonts w:eastAsia="Calibri"/>
        </w:rPr>
        <w:t>Responsabilizarse de la información de su competencia que se capture en el sistema, incluyendo su veracidad y calidad.</w:t>
      </w:r>
    </w:p>
    <w:p w14:paraId="7378A4EB" w14:textId="77777777" w:rsidR="002A7686" w:rsidRPr="00B7100E" w:rsidRDefault="002A7686" w:rsidP="002A7686">
      <w:pPr>
        <w:rPr>
          <w:rFonts w:eastAsia="Calibri"/>
        </w:rPr>
      </w:pPr>
    </w:p>
    <w:p w14:paraId="765BCFEB" w14:textId="77777777" w:rsidR="002A7686" w:rsidRDefault="002A7686" w:rsidP="002A7686">
      <w:pPr>
        <w:rPr>
          <w:rFonts w:eastAsia="Calibri"/>
        </w:rPr>
      </w:pPr>
      <w:r w:rsidRPr="00B7100E">
        <w:rPr>
          <w:rFonts w:eastAsia="Calibri"/>
        </w:rPr>
        <w:t>La Secretaría deberá:</w:t>
      </w:r>
    </w:p>
    <w:p w14:paraId="3B4450A6" w14:textId="77777777" w:rsidR="002A7686" w:rsidRPr="00B7100E" w:rsidRDefault="002A7686" w:rsidP="002A7686">
      <w:pPr>
        <w:rPr>
          <w:rFonts w:eastAsia="Calibri"/>
        </w:rPr>
      </w:pPr>
    </w:p>
    <w:p w14:paraId="46D6C7E5" w14:textId="77777777" w:rsidR="002A7686" w:rsidRPr="00B7100E" w:rsidRDefault="002A7686" w:rsidP="002A7686">
      <w:pPr>
        <w:numPr>
          <w:ilvl w:val="0"/>
          <w:numId w:val="2"/>
        </w:numPr>
        <w:ind w:left="851" w:hanging="284"/>
        <w:contextualSpacing/>
        <w:rPr>
          <w:rFonts w:eastAsia="Calibri"/>
        </w:rPr>
      </w:pPr>
      <w:r w:rsidRPr="00B7100E">
        <w:rPr>
          <w:rFonts w:eastAsia="Calibri"/>
        </w:rPr>
        <w:t>Gestionar ante la Unidad de Evaluación del Desempeño de la Secretaría de Hacienda y Crédito Público, las claves de acceso para los enlaces designados por parte de dependencias, entidades y municipios;</w:t>
      </w:r>
    </w:p>
    <w:p w14:paraId="38BF82FE" w14:textId="77777777" w:rsidR="002A7686" w:rsidRPr="00B7100E" w:rsidRDefault="002A7686" w:rsidP="002A7686">
      <w:pPr>
        <w:ind w:left="851" w:hanging="284"/>
        <w:contextualSpacing/>
        <w:rPr>
          <w:rFonts w:eastAsia="Calibri"/>
        </w:rPr>
      </w:pPr>
    </w:p>
    <w:p w14:paraId="26112C35" w14:textId="77777777" w:rsidR="002A7686" w:rsidRPr="00B7100E" w:rsidRDefault="002A7686" w:rsidP="002A7686">
      <w:pPr>
        <w:numPr>
          <w:ilvl w:val="0"/>
          <w:numId w:val="2"/>
        </w:numPr>
        <w:ind w:left="851" w:hanging="284"/>
        <w:contextualSpacing/>
        <w:rPr>
          <w:rFonts w:eastAsia="Calibri"/>
        </w:rPr>
      </w:pPr>
      <w:r w:rsidRPr="00B7100E">
        <w:rPr>
          <w:rFonts w:eastAsia="Calibri"/>
        </w:rPr>
        <w:t>Revisar la información correspondiente a las dependencias y entidades de la Administración Pública Estatal, así como la de los municipios. En caso de tener observaciones, comunicarlas al ejecutor a través del propio sistema, para que sean subsanadas dentro del plazo establecido en los Lineamientos para informar sobre los recursos federales transferidos a las entidades federativas, municipios y demarcaciones territoriales del Distrito Federal, y de operación de los recursos del Ramo General 33, y;</w:t>
      </w:r>
    </w:p>
    <w:p w14:paraId="7BD9B03D" w14:textId="77777777" w:rsidR="002A7686" w:rsidRPr="00B7100E" w:rsidRDefault="002A7686" w:rsidP="002A7686">
      <w:pPr>
        <w:ind w:left="720"/>
        <w:contextualSpacing/>
        <w:rPr>
          <w:rFonts w:eastAsia="Calibri"/>
        </w:rPr>
      </w:pPr>
    </w:p>
    <w:p w14:paraId="694AFCD5" w14:textId="77777777" w:rsidR="002A7686" w:rsidRPr="00B7100E" w:rsidRDefault="002A7686" w:rsidP="002A7686">
      <w:pPr>
        <w:numPr>
          <w:ilvl w:val="0"/>
          <w:numId w:val="2"/>
        </w:numPr>
        <w:ind w:left="851" w:hanging="284"/>
        <w:contextualSpacing/>
        <w:rPr>
          <w:rFonts w:eastAsia="Calibri"/>
        </w:rPr>
      </w:pPr>
      <w:r w:rsidRPr="00B7100E">
        <w:rPr>
          <w:rFonts w:eastAsia="Calibri"/>
        </w:rPr>
        <w:t>Responsabilizarse de la información de su competencia, así como de su publicación en Boletín Oficial del Gobierno del Estado y su portal de Internet.</w:t>
      </w:r>
    </w:p>
    <w:p w14:paraId="7CD26E23" w14:textId="77777777" w:rsidR="002A7686" w:rsidRPr="00B7100E" w:rsidRDefault="002A7686" w:rsidP="002A7686">
      <w:pPr>
        <w:ind w:left="851"/>
        <w:contextualSpacing/>
        <w:rPr>
          <w:rFonts w:eastAsia="Calibri"/>
        </w:rPr>
      </w:pPr>
    </w:p>
    <w:p w14:paraId="2FD83119" w14:textId="77777777" w:rsidR="002A7686" w:rsidRPr="00B7100E" w:rsidRDefault="002A7686" w:rsidP="002A7686">
      <w:pPr>
        <w:jc w:val="center"/>
        <w:rPr>
          <w:rFonts w:eastAsia="Calibri"/>
          <w:b/>
        </w:rPr>
      </w:pPr>
      <w:r w:rsidRPr="00B7100E">
        <w:rPr>
          <w:rFonts w:eastAsia="Calibri"/>
          <w:b/>
        </w:rPr>
        <w:t>CAPÍTULO III</w:t>
      </w:r>
    </w:p>
    <w:p w14:paraId="13E053A4" w14:textId="77777777" w:rsidR="002A7686" w:rsidRPr="00B7100E" w:rsidRDefault="002A7686" w:rsidP="002A7686">
      <w:pPr>
        <w:jc w:val="center"/>
        <w:rPr>
          <w:rFonts w:eastAsia="Calibri"/>
          <w:b/>
        </w:rPr>
      </w:pPr>
      <w:r w:rsidRPr="00B7100E">
        <w:rPr>
          <w:rFonts w:eastAsia="Calibri"/>
          <w:b/>
        </w:rPr>
        <w:t>DE LA IMPLEMENTACIÓN DEL MODELO PRESUPUESTO BASADO EN RESULTADOS-SISTEMA DE EVALUACIÓN AL DESEMPEÑO (PBR-SED)</w:t>
      </w:r>
    </w:p>
    <w:p w14:paraId="1FF57FF7" w14:textId="77777777" w:rsidR="002A7686" w:rsidRPr="00B7100E" w:rsidRDefault="002A7686" w:rsidP="002A7686">
      <w:pPr>
        <w:rPr>
          <w:rFonts w:eastAsia="Calibri"/>
          <w:b/>
        </w:rPr>
      </w:pPr>
    </w:p>
    <w:p w14:paraId="283AE1DA" w14:textId="77777777" w:rsidR="002A7686" w:rsidRPr="00B7100E" w:rsidRDefault="002A7686" w:rsidP="002A7686">
      <w:pPr>
        <w:rPr>
          <w:rFonts w:eastAsia="Calibri"/>
          <w:bCs/>
        </w:rPr>
      </w:pPr>
      <w:r w:rsidRPr="00B7100E">
        <w:rPr>
          <w:rFonts w:eastAsia="Calibri"/>
          <w:b/>
        </w:rPr>
        <w:t xml:space="preserve">ARTÍCULO 96.- </w:t>
      </w:r>
      <w:r w:rsidRPr="00B7100E">
        <w:rPr>
          <w:rFonts w:eastAsia="Calibri"/>
          <w:bCs/>
        </w:rPr>
        <w:t xml:space="preserve">Durante el ejercicio fiscal del año 2025, será responsabilidad de todos los Entes Públicos, continuar con el fortalecimiento de la alineación de las diferentes </w:t>
      </w:r>
      <w:r w:rsidRPr="00B7100E">
        <w:rPr>
          <w:rFonts w:eastAsia="Calibri"/>
          <w:bCs/>
        </w:rPr>
        <w:lastRenderedPageBreak/>
        <w:t xml:space="preserve">etapas del ciclo presupuestario, de acuerdo con el modelo de </w:t>
      </w:r>
      <w:proofErr w:type="spellStart"/>
      <w:r w:rsidRPr="00B7100E">
        <w:rPr>
          <w:rFonts w:eastAsia="Calibri"/>
          <w:bCs/>
        </w:rPr>
        <w:t>PbR</w:t>
      </w:r>
      <w:proofErr w:type="spellEnd"/>
      <w:r w:rsidRPr="00B7100E">
        <w:rPr>
          <w:rFonts w:eastAsia="Calibri"/>
          <w:bCs/>
        </w:rPr>
        <w:t xml:space="preserve">-SED, en congruencia con la legislación federal y estatal aplicable. Dicho ciclo presupuestario se compone de: Planeación, Programación, </w:t>
      </w:r>
      <w:proofErr w:type="spellStart"/>
      <w:r w:rsidRPr="00B7100E">
        <w:rPr>
          <w:rFonts w:eastAsia="Calibri"/>
          <w:bCs/>
        </w:rPr>
        <w:t>Presupuestación</w:t>
      </w:r>
      <w:proofErr w:type="spellEnd"/>
      <w:r w:rsidRPr="00B7100E">
        <w:rPr>
          <w:rFonts w:eastAsia="Calibri"/>
          <w:bCs/>
        </w:rPr>
        <w:t>, Ejercicio y Control, Seguimiento, Evaluación y Rendición de Cuentas.</w:t>
      </w:r>
    </w:p>
    <w:p w14:paraId="75F727BB" w14:textId="77777777" w:rsidR="002A7686" w:rsidRPr="00B7100E" w:rsidRDefault="002A7686" w:rsidP="002A7686">
      <w:pPr>
        <w:rPr>
          <w:rFonts w:eastAsia="Calibri"/>
          <w:bCs/>
        </w:rPr>
      </w:pPr>
    </w:p>
    <w:p w14:paraId="25BC3256" w14:textId="77777777" w:rsidR="002A7686" w:rsidRPr="00B7100E" w:rsidRDefault="002A7686" w:rsidP="002A7686">
      <w:pPr>
        <w:rPr>
          <w:rFonts w:eastAsia="Calibri"/>
          <w:bCs/>
        </w:rPr>
      </w:pPr>
      <w:r w:rsidRPr="00B7100E">
        <w:rPr>
          <w:rFonts w:eastAsia="Calibri"/>
          <w:b/>
        </w:rPr>
        <w:t>ARTÍCULO 97.-</w:t>
      </w:r>
      <w:r w:rsidRPr="00B7100E">
        <w:rPr>
          <w:rFonts w:eastAsia="Calibri"/>
          <w:bCs/>
        </w:rPr>
        <w:t xml:space="preserve"> La Secretaría será la responsable de proponer mejoras al marco jurídico estatal con la finalidad de fortalecer la implementación del </w:t>
      </w:r>
      <w:proofErr w:type="spellStart"/>
      <w:r w:rsidRPr="00B7100E">
        <w:rPr>
          <w:rFonts w:eastAsia="Calibri"/>
          <w:bCs/>
        </w:rPr>
        <w:t>PbR</w:t>
      </w:r>
      <w:proofErr w:type="spellEnd"/>
      <w:r w:rsidRPr="00B7100E">
        <w:rPr>
          <w:rFonts w:eastAsia="Calibri"/>
          <w:bCs/>
        </w:rPr>
        <w:t>-SED.</w:t>
      </w:r>
    </w:p>
    <w:p w14:paraId="3FE3DB65" w14:textId="77777777" w:rsidR="002A7686" w:rsidRPr="00B7100E" w:rsidRDefault="002A7686" w:rsidP="002A7686">
      <w:pPr>
        <w:rPr>
          <w:rFonts w:eastAsia="Calibri"/>
          <w:bCs/>
        </w:rPr>
      </w:pPr>
    </w:p>
    <w:p w14:paraId="2364767A" w14:textId="77777777" w:rsidR="002A7686" w:rsidRPr="00B7100E" w:rsidRDefault="002A7686" w:rsidP="002A7686">
      <w:pPr>
        <w:rPr>
          <w:rFonts w:eastAsia="Calibri"/>
          <w:bCs/>
        </w:rPr>
      </w:pPr>
      <w:r w:rsidRPr="00B7100E">
        <w:rPr>
          <w:rFonts w:eastAsia="Calibri"/>
          <w:b/>
        </w:rPr>
        <w:t>ARTÍCULO 98.-</w:t>
      </w:r>
      <w:r w:rsidRPr="00B7100E">
        <w:rPr>
          <w:rFonts w:eastAsia="Calibri"/>
          <w:bCs/>
        </w:rPr>
        <w:t xml:space="preserve"> La normatividad emitida por la Secretaría para la implementación del Modelo establece los principios y criterios; los principales actores responsables con su respectivo ámbito de acción; los componentes que integran el Modelo y disposiciones específicas que aseguren la alineación de las diferentes etapas del ciclo presupuestario.</w:t>
      </w:r>
    </w:p>
    <w:p w14:paraId="6021F66B" w14:textId="77777777" w:rsidR="002A7686" w:rsidRPr="00B7100E" w:rsidRDefault="002A7686" w:rsidP="002A7686">
      <w:pPr>
        <w:rPr>
          <w:rFonts w:eastAsia="Calibri"/>
          <w:bCs/>
        </w:rPr>
      </w:pPr>
    </w:p>
    <w:p w14:paraId="11F74762" w14:textId="77777777" w:rsidR="002A7686" w:rsidRPr="00B7100E" w:rsidRDefault="002A7686" w:rsidP="002A7686">
      <w:pPr>
        <w:rPr>
          <w:rFonts w:eastAsia="Calibri"/>
          <w:bCs/>
        </w:rPr>
      </w:pPr>
      <w:r w:rsidRPr="00B7100E">
        <w:rPr>
          <w:rFonts w:eastAsia="Calibri"/>
          <w:b/>
        </w:rPr>
        <w:t>ARTÍCULO 99.-</w:t>
      </w:r>
      <w:r w:rsidRPr="00B7100E">
        <w:rPr>
          <w:rFonts w:eastAsia="Calibri"/>
          <w:bCs/>
        </w:rPr>
        <w:t xml:space="preserve"> Sin detrimento de que durante la implementación del modelo </w:t>
      </w:r>
      <w:proofErr w:type="spellStart"/>
      <w:r w:rsidRPr="00B7100E">
        <w:rPr>
          <w:rFonts w:eastAsia="Calibri"/>
          <w:bCs/>
        </w:rPr>
        <w:t>PbR</w:t>
      </w:r>
      <w:proofErr w:type="spellEnd"/>
      <w:r w:rsidRPr="00B7100E">
        <w:rPr>
          <w:rFonts w:eastAsia="Calibri"/>
          <w:bCs/>
        </w:rPr>
        <w:t xml:space="preserve">-SED se potencien sus alcances, la normatividad establecerá los criterios mínimos que deberán atenderse en cada una de las siete etapas del ciclo presupuestario estatal, conforme a lo siguiente: la planeación consistirá en la alineación de los programas sectoriales y presupuestarios con el contenido del Plan Estatal de Desarrollo 2021-2027; la programación considerará la revisión y autorización, en su caso, de estructuras programáticas, la definición de programas presupuestarios, la elaboración de Matrices de Indicadores para Resultados; la </w:t>
      </w:r>
      <w:proofErr w:type="spellStart"/>
      <w:r w:rsidRPr="00B7100E">
        <w:rPr>
          <w:rFonts w:eastAsia="Calibri"/>
          <w:bCs/>
        </w:rPr>
        <w:t>presupuestación</w:t>
      </w:r>
      <w:proofErr w:type="spellEnd"/>
      <w:r w:rsidRPr="00B7100E">
        <w:rPr>
          <w:rFonts w:eastAsia="Calibri"/>
          <w:bCs/>
        </w:rPr>
        <w:t xml:space="preserve"> tomará en cuenta los resultados de los programas presupuestarios para la asignación de recursos; el ejercicio tendrá por objeto la mejora en la gestión y de la calidad del gasto; el seguimiento incluirá el monitoreo de indicadores de forma periódica; la evaluación identificará oportunidades de mejora de los programas presupuestarios, con apego a la  normatividad aplicable; y la rendición de cuentas incluirá la elaboración de informes con los resultados parciales y definitivos de los programas, según corresponda. El enfoque de avance en la implementación será gradual en virtud de que es un proceso de maduración continuo.</w:t>
      </w:r>
    </w:p>
    <w:p w14:paraId="567A2C47" w14:textId="77777777" w:rsidR="002A7686" w:rsidRPr="00B7100E" w:rsidRDefault="002A7686" w:rsidP="002A7686">
      <w:pPr>
        <w:rPr>
          <w:rFonts w:eastAsia="Calibri"/>
          <w:bCs/>
        </w:rPr>
      </w:pPr>
    </w:p>
    <w:p w14:paraId="28018A0B" w14:textId="77777777" w:rsidR="002A7686" w:rsidRPr="00B7100E" w:rsidRDefault="002A7686" w:rsidP="002A7686">
      <w:pPr>
        <w:rPr>
          <w:rFonts w:eastAsia="Calibri"/>
          <w:bCs/>
        </w:rPr>
      </w:pPr>
      <w:r w:rsidRPr="00B7100E">
        <w:rPr>
          <w:rFonts w:eastAsia="Calibri"/>
          <w:b/>
        </w:rPr>
        <w:t>ARTÍCULO 100.-</w:t>
      </w:r>
      <w:r w:rsidRPr="00B7100E">
        <w:rPr>
          <w:rFonts w:eastAsia="Calibri"/>
          <w:bCs/>
        </w:rPr>
        <w:t xml:space="preserve"> Será responsabilidad de la Secretaría diseñar, conducir y coordinar la estrategia de implementación del Modelo </w:t>
      </w:r>
      <w:proofErr w:type="spellStart"/>
      <w:r w:rsidRPr="00B7100E">
        <w:rPr>
          <w:rFonts w:eastAsia="Calibri"/>
          <w:bCs/>
        </w:rPr>
        <w:t>PbR</w:t>
      </w:r>
      <w:proofErr w:type="spellEnd"/>
      <w:r w:rsidRPr="00B7100E">
        <w:rPr>
          <w:rFonts w:eastAsia="Calibri"/>
          <w:bCs/>
        </w:rPr>
        <w:t>-SED, escuchando la opinión de las diferentes instancias involucradas, con apego al marco jurídico aplicable.</w:t>
      </w:r>
    </w:p>
    <w:p w14:paraId="5E199133" w14:textId="77777777" w:rsidR="002A7686" w:rsidRPr="00B7100E" w:rsidRDefault="002A7686" w:rsidP="002A7686">
      <w:pPr>
        <w:jc w:val="center"/>
        <w:rPr>
          <w:rFonts w:eastAsia="Calibri"/>
          <w:bCs/>
        </w:rPr>
      </w:pPr>
    </w:p>
    <w:p w14:paraId="15E43D21" w14:textId="77777777" w:rsidR="002A7686" w:rsidRPr="00B7100E" w:rsidRDefault="002A7686" w:rsidP="002A7686">
      <w:pPr>
        <w:jc w:val="center"/>
        <w:rPr>
          <w:rFonts w:eastAsia="Calibri"/>
          <w:bCs/>
        </w:rPr>
      </w:pPr>
      <w:r w:rsidRPr="00B7100E">
        <w:rPr>
          <w:rFonts w:eastAsia="Calibri"/>
          <w:b/>
        </w:rPr>
        <w:t>CAPÍTULO IV</w:t>
      </w:r>
      <w:r w:rsidRPr="00B7100E">
        <w:rPr>
          <w:rFonts w:eastAsia="Calibri"/>
          <w:b/>
        </w:rPr>
        <w:br/>
        <w:t>DE LA TRANSPARENCIA</w:t>
      </w:r>
    </w:p>
    <w:p w14:paraId="7009C82B" w14:textId="77777777" w:rsidR="002A7686" w:rsidRPr="00B7100E" w:rsidRDefault="002A7686" w:rsidP="002A7686">
      <w:pPr>
        <w:rPr>
          <w:rFonts w:eastAsia="Calibri"/>
        </w:rPr>
      </w:pPr>
    </w:p>
    <w:p w14:paraId="425107C4" w14:textId="77777777" w:rsidR="002A7686" w:rsidRPr="00B7100E" w:rsidRDefault="002A7686" w:rsidP="002A7686">
      <w:pPr>
        <w:rPr>
          <w:rFonts w:eastAsia="Calibri"/>
        </w:rPr>
      </w:pPr>
      <w:r w:rsidRPr="00B7100E">
        <w:rPr>
          <w:rFonts w:eastAsia="Calibri"/>
          <w:b/>
          <w:bCs/>
        </w:rPr>
        <w:t>ARTÍCULO 101.-</w:t>
      </w:r>
      <w:r w:rsidRPr="00B7100E">
        <w:rPr>
          <w:rFonts w:eastAsia="Calibri"/>
        </w:rPr>
        <w:t xml:space="preserve"> Los ejecutores de gasto, en el manejo de los recursos públicos, deberán observar y apegarse a las disposiciones establecidas en la </w:t>
      </w:r>
      <w:r w:rsidRPr="00B7100E">
        <w:rPr>
          <w:rFonts w:eastAsia="Arial"/>
        </w:rPr>
        <w:t>Ley de Transparencia y Acceso a la Información Pública del Estado de Sonora</w:t>
      </w:r>
      <w:r w:rsidRPr="00B7100E">
        <w:rPr>
          <w:rFonts w:eastAsia="Calibri"/>
        </w:rPr>
        <w:t>.</w:t>
      </w:r>
    </w:p>
    <w:p w14:paraId="39A3C4A4" w14:textId="77777777" w:rsidR="002A7686" w:rsidRPr="00B7100E" w:rsidRDefault="002A7686" w:rsidP="002A7686">
      <w:pPr>
        <w:rPr>
          <w:rFonts w:eastAsia="Calibri"/>
          <w:b/>
        </w:rPr>
      </w:pPr>
    </w:p>
    <w:p w14:paraId="5ABBAAA2" w14:textId="77777777" w:rsidR="002A7686" w:rsidRPr="00B7100E" w:rsidRDefault="002A7686" w:rsidP="002A7686">
      <w:pPr>
        <w:rPr>
          <w:rFonts w:eastAsia="Calibri"/>
        </w:rPr>
      </w:pPr>
      <w:r w:rsidRPr="00B7100E">
        <w:rPr>
          <w:rFonts w:eastAsia="Calibri"/>
          <w:b/>
          <w:bCs/>
        </w:rPr>
        <w:t>ARTÍCULO 102.-</w:t>
      </w:r>
      <w:r w:rsidRPr="00B7100E">
        <w:rPr>
          <w:rFonts w:eastAsia="Calibri"/>
        </w:rPr>
        <w:t xml:space="preserve"> La inobservancia del presente Decreto, será sancionado de conformidad con lo establecido en la Ley de Responsabilidades y Sanciones para el Estado de Sonora.</w:t>
      </w:r>
    </w:p>
    <w:p w14:paraId="6C8DE7A2" w14:textId="77777777" w:rsidR="002A7686" w:rsidRPr="00B7100E" w:rsidRDefault="002A7686" w:rsidP="002A7686">
      <w:pPr>
        <w:rPr>
          <w:rFonts w:eastAsia="Calibri"/>
        </w:rPr>
      </w:pPr>
    </w:p>
    <w:p w14:paraId="1AFC2971" w14:textId="77777777" w:rsidR="002A7686" w:rsidRDefault="002A7686" w:rsidP="002A7686">
      <w:pPr>
        <w:rPr>
          <w:rFonts w:eastAsia="Calibri"/>
        </w:rPr>
      </w:pPr>
      <w:r w:rsidRPr="00B7100E">
        <w:rPr>
          <w:rFonts w:eastAsia="Calibri"/>
          <w:b/>
          <w:bCs/>
        </w:rPr>
        <w:lastRenderedPageBreak/>
        <w:t>ARTÍCULO 103.-</w:t>
      </w:r>
      <w:r w:rsidRPr="00B7100E">
        <w:rPr>
          <w:rFonts w:eastAsia="Calibri"/>
        </w:rPr>
        <w:t xml:space="preserve"> El presente Decreto será publicado en el portal de transparencia del Gobierno del Estado, así como aquella información de índole presupuestaria cuya publicidad sea prevista por disposiciones de carácter general. </w:t>
      </w:r>
    </w:p>
    <w:p w14:paraId="56CE83A1" w14:textId="77777777" w:rsidR="002A7686" w:rsidRDefault="002A7686" w:rsidP="002A7686">
      <w:pPr>
        <w:rPr>
          <w:rFonts w:eastAsia="Calibri"/>
        </w:rPr>
      </w:pPr>
    </w:p>
    <w:p w14:paraId="4B9C9E70" w14:textId="77777777" w:rsidR="002A7686" w:rsidRPr="004E2E2F" w:rsidRDefault="002A7686" w:rsidP="002A7686">
      <w:pPr>
        <w:jc w:val="center"/>
        <w:rPr>
          <w:rFonts w:eastAsia="Calibri"/>
          <w:b/>
          <w:bCs/>
        </w:rPr>
      </w:pPr>
      <w:r w:rsidRPr="004E2E2F">
        <w:rPr>
          <w:rFonts w:eastAsia="Calibri"/>
          <w:b/>
          <w:bCs/>
        </w:rPr>
        <w:t xml:space="preserve">TÍTULO </w:t>
      </w:r>
      <w:r>
        <w:rPr>
          <w:rFonts w:eastAsia="Calibri"/>
          <w:b/>
          <w:bCs/>
        </w:rPr>
        <w:t>QUINTO</w:t>
      </w:r>
    </w:p>
    <w:p w14:paraId="52771E8E" w14:textId="77777777" w:rsidR="002A7686" w:rsidRPr="004E2E2F" w:rsidRDefault="002A7686" w:rsidP="002A7686">
      <w:pPr>
        <w:jc w:val="center"/>
        <w:rPr>
          <w:rFonts w:eastAsia="Calibri"/>
          <w:b/>
          <w:bCs/>
        </w:rPr>
      </w:pPr>
      <w:r w:rsidRPr="004E2E2F">
        <w:rPr>
          <w:rFonts w:eastAsia="Calibri"/>
          <w:b/>
          <w:bCs/>
        </w:rPr>
        <w:t>DE LAS REASIGNACIONES</w:t>
      </w:r>
    </w:p>
    <w:p w14:paraId="3EDC0EB2" w14:textId="77777777" w:rsidR="002A7686" w:rsidRDefault="002A7686" w:rsidP="002A7686">
      <w:pPr>
        <w:rPr>
          <w:rFonts w:eastAsia="Calibri"/>
        </w:rPr>
      </w:pPr>
    </w:p>
    <w:p w14:paraId="1B2C85BA" w14:textId="77777777" w:rsidR="002A7686" w:rsidRPr="00C31FA4" w:rsidRDefault="002A7686" w:rsidP="002A7686">
      <w:pPr>
        <w:pBdr>
          <w:top w:val="nil"/>
          <w:left w:val="nil"/>
          <w:bottom w:val="nil"/>
          <w:right w:val="nil"/>
          <w:between w:val="nil"/>
        </w:pBdr>
        <w:jc w:val="center"/>
        <w:rPr>
          <w:b/>
        </w:rPr>
      </w:pPr>
      <w:r w:rsidRPr="00C31FA4">
        <w:rPr>
          <w:b/>
        </w:rPr>
        <w:t>CAPÍTULO ÚNICO</w:t>
      </w:r>
    </w:p>
    <w:p w14:paraId="1612F9DA" w14:textId="77777777" w:rsidR="002A7686" w:rsidRPr="00C31FA4" w:rsidRDefault="002A7686" w:rsidP="002A7686">
      <w:pPr>
        <w:pBdr>
          <w:top w:val="nil"/>
          <w:left w:val="nil"/>
          <w:bottom w:val="nil"/>
          <w:right w:val="nil"/>
          <w:between w:val="nil"/>
        </w:pBdr>
        <w:jc w:val="center"/>
        <w:rPr>
          <w:b/>
        </w:rPr>
      </w:pPr>
      <w:r w:rsidRPr="00C31FA4">
        <w:rPr>
          <w:b/>
        </w:rPr>
        <w:t>DE LAS RESIGNACIONES</w:t>
      </w:r>
    </w:p>
    <w:p w14:paraId="7107EC65" w14:textId="77777777" w:rsidR="002A7686" w:rsidRPr="00C31FA4" w:rsidRDefault="002A7686" w:rsidP="002A7686">
      <w:pPr>
        <w:pBdr>
          <w:top w:val="nil"/>
          <w:left w:val="nil"/>
          <w:bottom w:val="nil"/>
          <w:right w:val="nil"/>
          <w:between w:val="nil"/>
        </w:pBdr>
        <w:rPr>
          <w:b/>
        </w:rPr>
      </w:pPr>
    </w:p>
    <w:p w14:paraId="5804D47A" w14:textId="77777777" w:rsidR="002A7686" w:rsidRDefault="002A7686" w:rsidP="002A7686">
      <w:pPr>
        <w:pBdr>
          <w:top w:val="nil"/>
          <w:left w:val="nil"/>
          <w:bottom w:val="nil"/>
          <w:right w:val="nil"/>
          <w:between w:val="nil"/>
        </w:pBdr>
      </w:pPr>
      <w:r w:rsidRPr="00C31FA4">
        <w:rPr>
          <w:b/>
        </w:rPr>
        <w:t>ARTÍCULO 1</w:t>
      </w:r>
      <w:r>
        <w:rPr>
          <w:b/>
        </w:rPr>
        <w:t>04</w:t>
      </w:r>
      <w:r w:rsidRPr="00C31FA4">
        <w:rPr>
          <w:b/>
        </w:rPr>
        <w:t xml:space="preserve">.- </w:t>
      </w:r>
      <w:r w:rsidRPr="00C31FA4">
        <w:t>El Ejecutivo del Estado reducirá las asignaciones previstas en los artículos precedentes, un monto total de $302</w:t>
      </w:r>
      <w:proofErr w:type="gramStart"/>
      <w:r w:rsidRPr="00C31FA4">
        <w:t>,484,183</w:t>
      </w:r>
      <w:proofErr w:type="gramEnd"/>
      <w:r w:rsidRPr="00C31FA4">
        <w:t xml:space="preserve"> (Trescientos dos millones cuatrocientos ochenta y cuatro mil ciento ochenta y tres pesos 00/100 M.N), específicamente en los montos y conceptos siguientes:</w:t>
      </w:r>
    </w:p>
    <w:p w14:paraId="4C583AD7" w14:textId="77777777" w:rsidR="002A7686" w:rsidRPr="00C31FA4" w:rsidRDefault="002A7686" w:rsidP="002A7686">
      <w:pPr>
        <w:pBdr>
          <w:top w:val="nil"/>
          <w:left w:val="nil"/>
          <w:bottom w:val="nil"/>
          <w:right w:val="nil"/>
          <w:between w:val="nil"/>
        </w:pBdr>
      </w:pPr>
    </w:p>
    <w:tbl>
      <w:tblPr>
        <w:tblStyle w:val="Tablaconcuadrcula"/>
        <w:tblW w:w="878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7088"/>
        <w:gridCol w:w="1701"/>
      </w:tblGrid>
      <w:tr w:rsidR="002A7686" w:rsidRPr="00C31FA4" w14:paraId="42B106E2" w14:textId="77777777" w:rsidTr="007D1EAF">
        <w:tc>
          <w:tcPr>
            <w:tcW w:w="7088" w:type="dxa"/>
          </w:tcPr>
          <w:p w14:paraId="6FD620DF" w14:textId="77777777" w:rsidR="002A7686" w:rsidRDefault="002A7686" w:rsidP="007D1EAF">
            <w:pPr>
              <w:pStyle w:val="Prrafodelista"/>
              <w:widowControl/>
              <w:numPr>
                <w:ilvl w:val="0"/>
                <w:numId w:val="24"/>
              </w:numPr>
              <w:rPr>
                <w:rFonts w:ascii="Times New Roman" w:hAnsi="Times New Roman"/>
              </w:rPr>
            </w:pPr>
            <w:r w:rsidRPr="00C31FA4">
              <w:rPr>
                <w:rFonts w:ascii="Times New Roman" w:hAnsi="Times New Roman"/>
              </w:rPr>
              <w:t>Los recursos destinados a Municipios como participaciones estatales.</w:t>
            </w:r>
          </w:p>
          <w:p w14:paraId="04B7F1E4" w14:textId="77777777" w:rsidR="002A7686" w:rsidRPr="00C31FA4" w:rsidRDefault="002A7686" w:rsidP="007D1EAF">
            <w:pPr>
              <w:pStyle w:val="Prrafodelista"/>
              <w:widowControl/>
              <w:ind w:left="851"/>
              <w:rPr>
                <w:rFonts w:ascii="Times New Roman" w:hAnsi="Times New Roman"/>
              </w:rPr>
            </w:pPr>
          </w:p>
        </w:tc>
        <w:tc>
          <w:tcPr>
            <w:tcW w:w="1701" w:type="dxa"/>
          </w:tcPr>
          <w:p w14:paraId="1FC77A71" w14:textId="77777777" w:rsidR="002A7686" w:rsidRPr="00C31FA4" w:rsidRDefault="002A7686" w:rsidP="007D1EAF">
            <w:pPr>
              <w:jc w:val="right"/>
            </w:pPr>
            <w:r w:rsidRPr="00C31FA4">
              <w:t>$4,890,895</w:t>
            </w:r>
          </w:p>
        </w:tc>
      </w:tr>
      <w:tr w:rsidR="002A7686" w:rsidRPr="00C31FA4" w14:paraId="197C5F65" w14:textId="77777777" w:rsidTr="007D1EAF">
        <w:tc>
          <w:tcPr>
            <w:tcW w:w="7088" w:type="dxa"/>
          </w:tcPr>
          <w:p w14:paraId="1C61F108" w14:textId="77777777" w:rsidR="002A7686" w:rsidRDefault="002A7686" w:rsidP="007D1EAF">
            <w:pPr>
              <w:pStyle w:val="Prrafodelista"/>
              <w:widowControl/>
              <w:numPr>
                <w:ilvl w:val="0"/>
                <w:numId w:val="24"/>
              </w:numPr>
              <w:rPr>
                <w:rFonts w:ascii="Times New Roman" w:hAnsi="Times New Roman"/>
              </w:rPr>
            </w:pPr>
            <w:r w:rsidRPr="00C31FA4">
              <w:rPr>
                <w:rFonts w:ascii="Times New Roman" w:hAnsi="Times New Roman"/>
              </w:rPr>
              <w:t>La partida 38201 Gastos de orden social y cultural en la Secretaría de Turismo</w:t>
            </w:r>
          </w:p>
          <w:p w14:paraId="74688D14" w14:textId="77777777" w:rsidR="002A7686" w:rsidRPr="00C31FA4" w:rsidRDefault="002A7686" w:rsidP="007D1EAF">
            <w:pPr>
              <w:pStyle w:val="Prrafodelista"/>
              <w:widowControl/>
              <w:ind w:left="851"/>
              <w:rPr>
                <w:rFonts w:ascii="Times New Roman" w:hAnsi="Times New Roman"/>
              </w:rPr>
            </w:pPr>
          </w:p>
        </w:tc>
        <w:tc>
          <w:tcPr>
            <w:tcW w:w="1701" w:type="dxa"/>
          </w:tcPr>
          <w:p w14:paraId="69F93BEA" w14:textId="77777777" w:rsidR="002A7686" w:rsidRPr="00C31FA4" w:rsidRDefault="002A7686" w:rsidP="007D1EAF">
            <w:pPr>
              <w:jc w:val="right"/>
            </w:pPr>
            <w:r w:rsidRPr="00C31FA4">
              <w:t>$70,000,000</w:t>
            </w:r>
          </w:p>
        </w:tc>
      </w:tr>
      <w:tr w:rsidR="002A7686" w:rsidRPr="00C31FA4" w14:paraId="611E3929" w14:textId="77777777" w:rsidTr="007D1EAF">
        <w:tc>
          <w:tcPr>
            <w:tcW w:w="7088" w:type="dxa"/>
          </w:tcPr>
          <w:p w14:paraId="536461EF" w14:textId="77777777" w:rsidR="002A7686" w:rsidRDefault="002A7686" w:rsidP="007D1EAF">
            <w:pPr>
              <w:pStyle w:val="Prrafodelista"/>
              <w:widowControl/>
              <w:numPr>
                <w:ilvl w:val="0"/>
                <w:numId w:val="24"/>
              </w:numPr>
              <w:rPr>
                <w:rFonts w:ascii="Times New Roman" w:hAnsi="Times New Roman"/>
              </w:rPr>
            </w:pPr>
            <w:r w:rsidRPr="00C31FA4">
              <w:rPr>
                <w:rFonts w:ascii="Times New Roman" w:hAnsi="Times New Roman"/>
              </w:rPr>
              <w:t>La partida 38301 Congresos y convenciones en la Secretaría de Turismo.</w:t>
            </w:r>
          </w:p>
          <w:p w14:paraId="4D0DE929" w14:textId="77777777" w:rsidR="002A7686" w:rsidRPr="00C31FA4" w:rsidRDefault="002A7686" w:rsidP="007D1EAF">
            <w:pPr>
              <w:pStyle w:val="Prrafodelista"/>
              <w:widowControl/>
              <w:ind w:left="851"/>
              <w:rPr>
                <w:rFonts w:ascii="Times New Roman" w:hAnsi="Times New Roman"/>
              </w:rPr>
            </w:pPr>
          </w:p>
        </w:tc>
        <w:tc>
          <w:tcPr>
            <w:tcW w:w="1701" w:type="dxa"/>
          </w:tcPr>
          <w:p w14:paraId="29B6B3D8" w14:textId="77777777" w:rsidR="002A7686" w:rsidRPr="00C31FA4" w:rsidRDefault="002A7686" w:rsidP="007D1EAF">
            <w:pPr>
              <w:jc w:val="right"/>
            </w:pPr>
            <w:r w:rsidRPr="00C31FA4">
              <w:t>$30,000,000</w:t>
            </w:r>
          </w:p>
        </w:tc>
      </w:tr>
      <w:tr w:rsidR="002A7686" w:rsidRPr="00C31FA4" w14:paraId="30E57F84" w14:textId="77777777" w:rsidTr="007D1EAF">
        <w:tc>
          <w:tcPr>
            <w:tcW w:w="7088" w:type="dxa"/>
          </w:tcPr>
          <w:p w14:paraId="5F83D5F9" w14:textId="77777777" w:rsidR="002A7686" w:rsidRPr="00C31FA4" w:rsidRDefault="002A7686" w:rsidP="007D1EAF">
            <w:pPr>
              <w:pStyle w:val="Prrafodelista"/>
              <w:widowControl/>
              <w:numPr>
                <w:ilvl w:val="0"/>
                <w:numId w:val="24"/>
              </w:numPr>
              <w:rPr>
                <w:rFonts w:ascii="Times New Roman" w:hAnsi="Times New Roman"/>
              </w:rPr>
            </w:pPr>
            <w:r w:rsidRPr="00C31FA4">
              <w:rPr>
                <w:rFonts w:ascii="Times New Roman" w:hAnsi="Times New Roman"/>
              </w:rPr>
              <w:t>Fondo de Aportaciones para los Servicios de Salud.</w:t>
            </w:r>
          </w:p>
        </w:tc>
        <w:tc>
          <w:tcPr>
            <w:tcW w:w="1701" w:type="dxa"/>
          </w:tcPr>
          <w:p w14:paraId="5FB4A9DD" w14:textId="77777777" w:rsidR="002A7686" w:rsidRPr="00C31FA4" w:rsidRDefault="002A7686" w:rsidP="007D1EAF">
            <w:pPr>
              <w:jc w:val="right"/>
            </w:pPr>
            <w:r w:rsidRPr="00C31FA4">
              <w:t>$197,593,288</w:t>
            </w:r>
          </w:p>
        </w:tc>
      </w:tr>
    </w:tbl>
    <w:p w14:paraId="6F59CAEF" w14:textId="77777777" w:rsidR="002A7686" w:rsidRPr="00C31FA4" w:rsidRDefault="002A7686" w:rsidP="002A7686">
      <w:pPr>
        <w:pBdr>
          <w:top w:val="nil"/>
          <w:left w:val="nil"/>
          <w:bottom w:val="nil"/>
          <w:right w:val="nil"/>
          <w:between w:val="nil"/>
        </w:pBdr>
      </w:pPr>
    </w:p>
    <w:p w14:paraId="62CB26D0" w14:textId="77777777" w:rsidR="002A7686" w:rsidRPr="00C31FA4" w:rsidRDefault="002A7686" w:rsidP="002A7686">
      <w:r w:rsidRPr="00C31FA4">
        <w:rPr>
          <w:rFonts w:eastAsia="Times New Roman"/>
          <w:b/>
        </w:rPr>
        <w:t>ARTÍCULO 1</w:t>
      </w:r>
      <w:r>
        <w:rPr>
          <w:rFonts w:eastAsia="Times New Roman"/>
          <w:b/>
        </w:rPr>
        <w:t>05</w:t>
      </w:r>
      <w:r w:rsidRPr="00C31FA4">
        <w:rPr>
          <w:rFonts w:eastAsia="Times New Roman"/>
          <w:b/>
        </w:rPr>
        <w:t xml:space="preserve">.- </w:t>
      </w:r>
      <w:r w:rsidRPr="00C31FA4">
        <w:rPr>
          <w:rFonts w:eastAsia="Times New Roman"/>
        </w:rPr>
        <w:t xml:space="preserve">Con las reducciones establecidas en el artículo precedente sumado a los incrementos previstos a </w:t>
      </w:r>
      <w:r w:rsidRPr="00C31FA4">
        <w:t>diferentes rubros de ingresos en la Ley de Ingresos y Presupuesto de Ingresos para el Ejercicio Fiscal de 2025, el Ejecutivo del Estado efectuará ampliaciones presupuestales por un monto total de $1</w:t>
      </w:r>
      <w:proofErr w:type="gramStart"/>
      <w:r w:rsidRPr="00C31FA4">
        <w:t>,215,169,527</w:t>
      </w:r>
      <w:proofErr w:type="gramEnd"/>
      <w:r w:rsidRPr="00C31FA4">
        <w:t xml:space="preserve"> (Mil doscientos quince millones ciento sesenta y nueve mil quinientos veintisiete pesos 00/100 M.N.), específicamente a los conceptos que se enlistan a continuación:</w:t>
      </w:r>
    </w:p>
    <w:p w14:paraId="269CDA4C" w14:textId="77777777" w:rsidR="002A7686" w:rsidRPr="00C31FA4" w:rsidRDefault="002A7686" w:rsidP="002A7686">
      <w:pPr>
        <w:keepLines/>
        <w:rPr>
          <w:rFonts w:eastAsia="Times New Roman"/>
        </w:rPr>
      </w:pPr>
    </w:p>
    <w:tbl>
      <w:tblPr>
        <w:tblStyle w:val="Tablaconcuadrcula"/>
        <w:tblW w:w="878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7088"/>
        <w:gridCol w:w="1701"/>
      </w:tblGrid>
      <w:tr w:rsidR="002A7686" w:rsidRPr="00C31FA4" w14:paraId="6998BCBC" w14:textId="77777777" w:rsidTr="007D1EAF">
        <w:tc>
          <w:tcPr>
            <w:tcW w:w="7088" w:type="dxa"/>
          </w:tcPr>
          <w:p w14:paraId="6A6F5C31" w14:textId="77777777" w:rsidR="002A7686" w:rsidRDefault="002A7686" w:rsidP="007D1EAF">
            <w:pPr>
              <w:pStyle w:val="Prrafodelista"/>
              <w:widowControl/>
              <w:numPr>
                <w:ilvl w:val="0"/>
                <w:numId w:val="25"/>
              </w:numPr>
              <w:rPr>
                <w:rFonts w:ascii="Times New Roman" w:hAnsi="Times New Roman"/>
              </w:rPr>
            </w:pPr>
            <w:r w:rsidRPr="00C31FA4">
              <w:rPr>
                <w:rFonts w:ascii="Times New Roman" w:hAnsi="Times New Roman"/>
              </w:rPr>
              <w:t>Los recursos destinados a Municipios como participaciones federales.</w:t>
            </w:r>
          </w:p>
          <w:p w14:paraId="4D30A1AF" w14:textId="77777777" w:rsidR="002A7686" w:rsidRPr="00C31FA4" w:rsidRDefault="002A7686" w:rsidP="007D1EAF">
            <w:pPr>
              <w:pStyle w:val="Prrafodelista"/>
              <w:widowControl/>
              <w:ind w:left="851"/>
              <w:rPr>
                <w:rFonts w:ascii="Times New Roman" w:hAnsi="Times New Roman"/>
              </w:rPr>
            </w:pPr>
          </w:p>
        </w:tc>
        <w:tc>
          <w:tcPr>
            <w:tcW w:w="1701" w:type="dxa"/>
          </w:tcPr>
          <w:p w14:paraId="5DB7A744" w14:textId="77777777" w:rsidR="002A7686" w:rsidRPr="00C31FA4" w:rsidRDefault="002A7686" w:rsidP="007D1EAF">
            <w:pPr>
              <w:jc w:val="right"/>
            </w:pPr>
            <w:r w:rsidRPr="00C31FA4">
              <w:t>$293,104,335</w:t>
            </w:r>
          </w:p>
        </w:tc>
      </w:tr>
      <w:tr w:rsidR="002A7686" w:rsidRPr="00C31FA4" w14:paraId="423C359A" w14:textId="77777777" w:rsidTr="007D1EAF">
        <w:tc>
          <w:tcPr>
            <w:tcW w:w="7088" w:type="dxa"/>
          </w:tcPr>
          <w:p w14:paraId="238D5AC1" w14:textId="77777777" w:rsidR="002A7686" w:rsidRDefault="002A7686" w:rsidP="007D1EAF">
            <w:pPr>
              <w:pStyle w:val="Prrafodelista"/>
              <w:widowControl/>
              <w:numPr>
                <w:ilvl w:val="0"/>
                <w:numId w:val="25"/>
              </w:numPr>
              <w:rPr>
                <w:rFonts w:ascii="Times New Roman" w:hAnsi="Times New Roman"/>
              </w:rPr>
            </w:pPr>
            <w:r w:rsidRPr="00C31FA4">
              <w:rPr>
                <w:rFonts w:ascii="Times New Roman" w:hAnsi="Times New Roman"/>
              </w:rPr>
              <w:t>La partida 42501 Transferencias a fideicomisos de entidades federativas y municipios en la Secretaría de Turismo.</w:t>
            </w:r>
          </w:p>
          <w:p w14:paraId="00DF6B85" w14:textId="77777777" w:rsidR="002A7686" w:rsidRPr="00C31FA4" w:rsidRDefault="002A7686" w:rsidP="007D1EAF">
            <w:pPr>
              <w:pStyle w:val="Prrafodelista"/>
              <w:widowControl/>
              <w:ind w:left="851"/>
              <w:rPr>
                <w:rFonts w:ascii="Times New Roman" w:hAnsi="Times New Roman"/>
              </w:rPr>
            </w:pPr>
          </w:p>
        </w:tc>
        <w:tc>
          <w:tcPr>
            <w:tcW w:w="1701" w:type="dxa"/>
          </w:tcPr>
          <w:p w14:paraId="162C72C9" w14:textId="77777777" w:rsidR="002A7686" w:rsidRPr="00C31FA4" w:rsidRDefault="002A7686" w:rsidP="007D1EAF">
            <w:pPr>
              <w:jc w:val="right"/>
            </w:pPr>
            <w:r w:rsidRPr="00C31FA4">
              <w:t>$106,345,426</w:t>
            </w:r>
          </w:p>
        </w:tc>
      </w:tr>
      <w:tr w:rsidR="002A7686" w:rsidRPr="00C31FA4" w14:paraId="488A479D" w14:textId="77777777" w:rsidTr="007D1EAF">
        <w:tc>
          <w:tcPr>
            <w:tcW w:w="7088" w:type="dxa"/>
          </w:tcPr>
          <w:p w14:paraId="1AE13D36" w14:textId="77777777" w:rsidR="002A7686" w:rsidRDefault="002A7686" w:rsidP="007D1EAF">
            <w:pPr>
              <w:pStyle w:val="Prrafodelista"/>
              <w:widowControl/>
              <w:numPr>
                <w:ilvl w:val="0"/>
                <w:numId w:val="25"/>
              </w:numPr>
              <w:rPr>
                <w:rFonts w:ascii="Times New Roman" w:hAnsi="Times New Roman"/>
              </w:rPr>
            </w:pPr>
            <w:r w:rsidRPr="00C31FA4">
              <w:rPr>
                <w:rFonts w:ascii="Times New Roman" w:hAnsi="Times New Roman"/>
              </w:rPr>
              <w:t>Los recursos destinados a Cruz Roja provenientes de contribuciones.</w:t>
            </w:r>
          </w:p>
          <w:p w14:paraId="4DF5FDC2" w14:textId="77777777" w:rsidR="002A7686" w:rsidRPr="00C31FA4" w:rsidRDefault="002A7686" w:rsidP="007D1EAF">
            <w:pPr>
              <w:pStyle w:val="Prrafodelista"/>
              <w:widowControl/>
              <w:ind w:left="851"/>
              <w:rPr>
                <w:rFonts w:ascii="Times New Roman" w:hAnsi="Times New Roman"/>
              </w:rPr>
            </w:pPr>
          </w:p>
        </w:tc>
        <w:tc>
          <w:tcPr>
            <w:tcW w:w="1701" w:type="dxa"/>
          </w:tcPr>
          <w:p w14:paraId="7114DDB4" w14:textId="77777777" w:rsidR="002A7686" w:rsidRPr="00C31FA4" w:rsidRDefault="002A7686" w:rsidP="007D1EAF">
            <w:pPr>
              <w:jc w:val="right"/>
            </w:pPr>
            <w:r w:rsidRPr="00C31FA4">
              <w:t>$21,503,245</w:t>
            </w:r>
          </w:p>
        </w:tc>
      </w:tr>
      <w:tr w:rsidR="002A7686" w:rsidRPr="00C31FA4" w14:paraId="1BB692AA" w14:textId="77777777" w:rsidTr="007D1EAF">
        <w:tc>
          <w:tcPr>
            <w:tcW w:w="7088" w:type="dxa"/>
          </w:tcPr>
          <w:p w14:paraId="7BEA2A5F" w14:textId="77777777" w:rsidR="002A7686" w:rsidRDefault="002A7686" w:rsidP="007D1EAF">
            <w:pPr>
              <w:pStyle w:val="Prrafodelista"/>
              <w:widowControl/>
              <w:numPr>
                <w:ilvl w:val="0"/>
                <w:numId w:val="25"/>
              </w:numPr>
              <w:rPr>
                <w:rFonts w:ascii="Times New Roman" w:hAnsi="Times New Roman"/>
              </w:rPr>
            </w:pPr>
            <w:r w:rsidRPr="00C31FA4">
              <w:rPr>
                <w:rFonts w:ascii="Times New Roman" w:hAnsi="Times New Roman"/>
              </w:rPr>
              <w:t>Los recursos destinados a los Cuerpos de Bomberos provenientes de contribuciones.</w:t>
            </w:r>
          </w:p>
          <w:p w14:paraId="616884A2" w14:textId="77777777" w:rsidR="002A7686" w:rsidRPr="00C31FA4" w:rsidRDefault="002A7686" w:rsidP="007D1EAF">
            <w:pPr>
              <w:pStyle w:val="Prrafodelista"/>
              <w:widowControl/>
              <w:ind w:left="851"/>
              <w:rPr>
                <w:rFonts w:ascii="Times New Roman" w:hAnsi="Times New Roman"/>
              </w:rPr>
            </w:pPr>
          </w:p>
        </w:tc>
        <w:tc>
          <w:tcPr>
            <w:tcW w:w="1701" w:type="dxa"/>
          </w:tcPr>
          <w:p w14:paraId="01B51A17" w14:textId="77777777" w:rsidR="002A7686" w:rsidRPr="00C31FA4" w:rsidRDefault="002A7686" w:rsidP="007D1EAF">
            <w:pPr>
              <w:jc w:val="right"/>
            </w:pPr>
            <w:r w:rsidRPr="00C31FA4">
              <w:lastRenderedPageBreak/>
              <w:t>$19,978,341</w:t>
            </w:r>
          </w:p>
        </w:tc>
      </w:tr>
      <w:tr w:rsidR="002A7686" w:rsidRPr="00C31FA4" w14:paraId="09B3E692" w14:textId="77777777" w:rsidTr="007D1EAF">
        <w:tc>
          <w:tcPr>
            <w:tcW w:w="7088" w:type="dxa"/>
          </w:tcPr>
          <w:p w14:paraId="462540FA" w14:textId="77777777" w:rsidR="002A7686" w:rsidRDefault="002A7686" w:rsidP="007D1EAF">
            <w:pPr>
              <w:pStyle w:val="Prrafodelista"/>
              <w:widowControl/>
              <w:numPr>
                <w:ilvl w:val="0"/>
                <w:numId w:val="25"/>
              </w:numPr>
              <w:rPr>
                <w:rFonts w:ascii="Times New Roman" w:hAnsi="Times New Roman"/>
              </w:rPr>
            </w:pPr>
            <w:r w:rsidRPr="00C31FA4">
              <w:rPr>
                <w:rFonts w:ascii="Times New Roman" w:hAnsi="Times New Roman"/>
              </w:rPr>
              <w:t>Los recursos destinados a los programas de prevención y rehabilitación de adicciones.</w:t>
            </w:r>
          </w:p>
          <w:p w14:paraId="1E3A90A9" w14:textId="77777777" w:rsidR="002A7686" w:rsidRPr="00C31FA4" w:rsidRDefault="002A7686" w:rsidP="007D1EAF">
            <w:pPr>
              <w:pStyle w:val="Prrafodelista"/>
              <w:widowControl/>
              <w:ind w:left="851"/>
              <w:rPr>
                <w:rFonts w:ascii="Times New Roman" w:hAnsi="Times New Roman"/>
              </w:rPr>
            </w:pPr>
          </w:p>
        </w:tc>
        <w:tc>
          <w:tcPr>
            <w:tcW w:w="1701" w:type="dxa"/>
          </w:tcPr>
          <w:p w14:paraId="47CC7511" w14:textId="77777777" w:rsidR="002A7686" w:rsidRPr="00C31FA4" w:rsidRDefault="002A7686" w:rsidP="007D1EAF">
            <w:pPr>
              <w:jc w:val="right"/>
            </w:pPr>
            <w:r w:rsidRPr="00C31FA4">
              <w:t>$93,450,117</w:t>
            </w:r>
          </w:p>
        </w:tc>
      </w:tr>
      <w:tr w:rsidR="002A7686" w:rsidRPr="00C31FA4" w14:paraId="08E178C1" w14:textId="77777777" w:rsidTr="007D1EAF">
        <w:tc>
          <w:tcPr>
            <w:tcW w:w="7088" w:type="dxa"/>
          </w:tcPr>
          <w:p w14:paraId="55A116E6" w14:textId="77777777" w:rsidR="002A7686" w:rsidRPr="00584049" w:rsidRDefault="002A7686" w:rsidP="007D1EAF">
            <w:pPr>
              <w:pStyle w:val="Prrafodelista"/>
              <w:widowControl/>
              <w:numPr>
                <w:ilvl w:val="0"/>
                <w:numId w:val="25"/>
              </w:numPr>
              <w:rPr>
                <w:rFonts w:ascii="Times New Roman" w:hAnsi="Times New Roman"/>
              </w:rPr>
            </w:pPr>
            <w:r w:rsidRPr="00C31FA4">
              <w:rPr>
                <w:rFonts w:ascii="Times New Roman" w:hAnsi="Times New Roman"/>
              </w:rPr>
              <w:t>Para el Instituto Superior de Auditoría y Fiscalización del Estado de Sonora.</w:t>
            </w:r>
          </w:p>
          <w:p w14:paraId="1FF867AC" w14:textId="77777777" w:rsidR="002A7686" w:rsidRPr="00C31FA4" w:rsidRDefault="002A7686" w:rsidP="007D1EAF">
            <w:pPr>
              <w:pStyle w:val="Prrafodelista"/>
              <w:widowControl/>
              <w:ind w:left="851"/>
              <w:rPr>
                <w:rFonts w:ascii="Times New Roman" w:hAnsi="Times New Roman"/>
              </w:rPr>
            </w:pPr>
          </w:p>
        </w:tc>
        <w:tc>
          <w:tcPr>
            <w:tcW w:w="1701" w:type="dxa"/>
          </w:tcPr>
          <w:p w14:paraId="17ADFD77" w14:textId="77777777" w:rsidR="002A7686" w:rsidRPr="00C31FA4" w:rsidRDefault="002A7686" w:rsidP="007D1EAF">
            <w:pPr>
              <w:jc w:val="right"/>
            </w:pPr>
            <w:r w:rsidRPr="00C31FA4">
              <w:t>$7,806,000</w:t>
            </w:r>
          </w:p>
        </w:tc>
      </w:tr>
      <w:tr w:rsidR="002A7686" w:rsidRPr="00C31FA4" w14:paraId="0D510B28" w14:textId="77777777" w:rsidTr="007D1EAF">
        <w:tc>
          <w:tcPr>
            <w:tcW w:w="7088" w:type="dxa"/>
          </w:tcPr>
          <w:p w14:paraId="4CE23245" w14:textId="77777777" w:rsidR="002A7686" w:rsidRDefault="002A7686" w:rsidP="007D1EAF">
            <w:pPr>
              <w:pStyle w:val="Prrafodelista"/>
              <w:widowControl/>
              <w:numPr>
                <w:ilvl w:val="0"/>
                <w:numId w:val="25"/>
              </w:numPr>
              <w:rPr>
                <w:rFonts w:ascii="Times New Roman" w:hAnsi="Times New Roman"/>
              </w:rPr>
            </w:pPr>
            <w:r w:rsidRPr="00584049">
              <w:rPr>
                <w:rFonts w:ascii="Times New Roman" w:hAnsi="Times New Roman"/>
              </w:rPr>
              <w:t>Para la partida 99101 Adeudos de ejercicios fiscales anteriores (ADEFAS</w:t>
            </w:r>
            <w:r>
              <w:rPr>
                <w:rFonts w:ascii="Times New Roman" w:hAnsi="Times New Roman"/>
              </w:rPr>
              <w:t>)</w:t>
            </w:r>
          </w:p>
          <w:p w14:paraId="1CAF56B6" w14:textId="77777777" w:rsidR="002A7686" w:rsidRPr="00C31FA4" w:rsidRDefault="002A7686" w:rsidP="007D1EAF">
            <w:pPr>
              <w:pStyle w:val="Prrafodelista"/>
              <w:widowControl/>
              <w:ind w:left="851"/>
              <w:rPr>
                <w:rFonts w:ascii="Times New Roman" w:hAnsi="Times New Roman"/>
              </w:rPr>
            </w:pPr>
          </w:p>
        </w:tc>
        <w:tc>
          <w:tcPr>
            <w:tcW w:w="1701" w:type="dxa"/>
          </w:tcPr>
          <w:p w14:paraId="0D9E4F33" w14:textId="77777777" w:rsidR="002A7686" w:rsidRPr="00C31FA4" w:rsidRDefault="002A7686" w:rsidP="007D1EAF">
            <w:pPr>
              <w:jc w:val="right"/>
            </w:pPr>
            <w:r>
              <w:t>$215,662,474</w:t>
            </w:r>
          </w:p>
        </w:tc>
      </w:tr>
      <w:tr w:rsidR="002A7686" w:rsidRPr="00C31FA4" w14:paraId="20D04020" w14:textId="77777777" w:rsidTr="007D1EAF">
        <w:tc>
          <w:tcPr>
            <w:tcW w:w="7088" w:type="dxa"/>
          </w:tcPr>
          <w:p w14:paraId="7925B6C6" w14:textId="77777777" w:rsidR="002A7686" w:rsidRDefault="002A7686" w:rsidP="007D1EAF">
            <w:pPr>
              <w:pStyle w:val="Prrafodelista"/>
              <w:widowControl/>
              <w:numPr>
                <w:ilvl w:val="0"/>
                <w:numId w:val="25"/>
              </w:numPr>
              <w:rPr>
                <w:rFonts w:ascii="Times New Roman" w:hAnsi="Times New Roman"/>
              </w:rPr>
            </w:pPr>
            <w:r w:rsidRPr="00C31FA4">
              <w:rPr>
                <w:rFonts w:ascii="Times New Roman" w:hAnsi="Times New Roman"/>
              </w:rPr>
              <w:t>Fondo de Aportaciones para Infraestructura Social Municipal.</w:t>
            </w:r>
          </w:p>
          <w:p w14:paraId="36E1C171" w14:textId="77777777" w:rsidR="002A7686" w:rsidRPr="00C31FA4" w:rsidRDefault="002A7686" w:rsidP="007D1EAF">
            <w:pPr>
              <w:pStyle w:val="Prrafodelista"/>
              <w:widowControl/>
              <w:ind w:left="851"/>
              <w:rPr>
                <w:rFonts w:ascii="Times New Roman" w:hAnsi="Times New Roman"/>
              </w:rPr>
            </w:pPr>
          </w:p>
        </w:tc>
        <w:tc>
          <w:tcPr>
            <w:tcW w:w="1701" w:type="dxa"/>
          </w:tcPr>
          <w:p w14:paraId="0DC6DB1B" w14:textId="77777777" w:rsidR="002A7686" w:rsidRPr="00C31FA4" w:rsidRDefault="002A7686" w:rsidP="007D1EAF">
            <w:pPr>
              <w:jc w:val="right"/>
            </w:pPr>
            <w:r w:rsidRPr="00C31FA4">
              <w:t>$40,411,901</w:t>
            </w:r>
          </w:p>
        </w:tc>
      </w:tr>
      <w:tr w:rsidR="002A7686" w:rsidRPr="00C31FA4" w14:paraId="1AC4968F" w14:textId="77777777" w:rsidTr="007D1EAF">
        <w:tc>
          <w:tcPr>
            <w:tcW w:w="7088" w:type="dxa"/>
          </w:tcPr>
          <w:p w14:paraId="7038D0A2" w14:textId="77777777" w:rsidR="002A7686" w:rsidRDefault="002A7686" w:rsidP="007D1EAF">
            <w:pPr>
              <w:pStyle w:val="Prrafodelista"/>
              <w:widowControl/>
              <w:numPr>
                <w:ilvl w:val="0"/>
                <w:numId w:val="25"/>
              </w:numPr>
              <w:rPr>
                <w:rFonts w:ascii="Times New Roman" w:hAnsi="Times New Roman"/>
              </w:rPr>
            </w:pPr>
            <w:r w:rsidRPr="00C31FA4">
              <w:rPr>
                <w:rFonts w:ascii="Times New Roman" w:hAnsi="Times New Roman"/>
              </w:rPr>
              <w:t>Fondo de Aportaciones para el Fortalecimiento de los Municipios y de las demarcaciones territoriales del Distrito Federal.</w:t>
            </w:r>
          </w:p>
          <w:p w14:paraId="4EA8BBDB" w14:textId="77777777" w:rsidR="002A7686" w:rsidRPr="00C31FA4" w:rsidRDefault="002A7686" w:rsidP="007D1EAF">
            <w:pPr>
              <w:pStyle w:val="Prrafodelista"/>
              <w:widowControl/>
              <w:ind w:left="851"/>
              <w:rPr>
                <w:rFonts w:ascii="Times New Roman" w:hAnsi="Times New Roman"/>
              </w:rPr>
            </w:pPr>
          </w:p>
        </w:tc>
        <w:tc>
          <w:tcPr>
            <w:tcW w:w="1701" w:type="dxa"/>
          </w:tcPr>
          <w:p w14:paraId="3A3B94B4" w14:textId="77777777" w:rsidR="002A7686" w:rsidRPr="00C31FA4" w:rsidRDefault="002A7686" w:rsidP="007D1EAF">
            <w:pPr>
              <w:jc w:val="right"/>
            </w:pPr>
            <w:r w:rsidRPr="00C31FA4">
              <w:t>$78,773,405</w:t>
            </w:r>
          </w:p>
        </w:tc>
      </w:tr>
      <w:tr w:rsidR="002A7686" w:rsidRPr="00C31FA4" w14:paraId="64E5078C" w14:textId="77777777" w:rsidTr="007D1EAF">
        <w:tc>
          <w:tcPr>
            <w:tcW w:w="7088" w:type="dxa"/>
          </w:tcPr>
          <w:p w14:paraId="02D0A546" w14:textId="77777777" w:rsidR="002A7686" w:rsidRDefault="002A7686" w:rsidP="007D1EAF">
            <w:pPr>
              <w:pStyle w:val="Prrafodelista"/>
              <w:widowControl/>
              <w:numPr>
                <w:ilvl w:val="0"/>
                <w:numId w:val="25"/>
              </w:numPr>
              <w:rPr>
                <w:rFonts w:ascii="Times New Roman" w:hAnsi="Times New Roman"/>
              </w:rPr>
            </w:pPr>
            <w:r w:rsidRPr="00C31FA4">
              <w:rPr>
                <w:rFonts w:ascii="Times New Roman" w:hAnsi="Times New Roman"/>
              </w:rPr>
              <w:t>Fondo de Aportaciones para la Nómina Educativa y Gasto Operativo.</w:t>
            </w:r>
          </w:p>
          <w:p w14:paraId="1961202F" w14:textId="77777777" w:rsidR="002A7686" w:rsidRPr="00C31FA4" w:rsidRDefault="002A7686" w:rsidP="007D1EAF">
            <w:pPr>
              <w:pStyle w:val="Prrafodelista"/>
              <w:widowControl/>
              <w:ind w:left="851"/>
              <w:rPr>
                <w:rFonts w:ascii="Times New Roman" w:hAnsi="Times New Roman"/>
              </w:rPr>
            </w:pPr>
          </w:p>
        </w:tc>
        <w:tc>
          <w:tcPr>
            <w:tcW w:w="1701" w:type="dxa"/>
          </w:tcPr>
          <w:p w14:paraId="3E1C75EE" w14:textId="77777777" w:rsidR="002A7686" w:rsidRPr="00C31FA4" w:rsidRDefault="002A7686" w:rsidP="007D1EAF">
            <w:pPr>
              <w:jc w:val="right"/>
            </w:pPr>
            <w:r w:rsidRPr="00C31FA4">
              <w:t>$266,441,057</w:t>
            </w:r>
          </w:p>
        </w:tc>
      </w:tr>
      <w:tr w:rsidR="002A7686" w:rsidRPr="00C31FA4" w14:paraId="7368DAA1" w14:textId="77777777" w:rsidTr="007D1EAF">
        <w:tc>
          <w:tcPr>
            <w:tcW w:w="7088" w:type="dxa"/>
          </w:tcPr>
          <w:p w14:paraId="415F68C4" w14:textId="77777777" w:rsidR="002A7686" w:rsidRDefault="002A7686" w:rsidP="007D1EAF">
            <w:pPr>
              <w:pStyle w:val="Prrafodelista"/>
              <w:widowControl/>
              <w:numPr>
                <w:ilvl w:val="0"/>
                <w:numId w:val="25"/>
              </w:numPr>
              <w:rPr>
                <w:rFonts w:ascii="Times New Roman" w:hAnsi="Times New Roman"/>
              </w:rPr>
            </w:pPr>
            <w:r w:rsidRPr="00C31FA4">
              <w:rPr>
                <w:rFonts w:ascii="Times New Roman" w:hAnsi="Times New Roman"/>
              </w:rPr>
              <w:t>Fondo de Infraestructura Social para las Entidades.</w:t>
            </w:r>
          </w:p>
          <w:p w14:paraId="0442F80E" w14:textId="77777777" w:rsidR="002A7686" w:rsidRPr="00C31FA4" w:rsidRDefault="002A7686" w:rsidP="007D1EAF">
            <w:pPr>
              <w:pStyle w:val="Prrafodelista"/>
              <w:widowControl/>
              <w:ind w:left="851"/>
              <w:rPr>
                <w:rFonts w:ascii="Times New Roman" w:hAnsi="Times New Roman"/>
              </w:rPr>
            </w:pPr>
          </w:p>
        </w:tc>
        <w:tc>
          <w:tcPr>
            <w:tcW w:w="1701" w:type="dxa"/>
          </w:tcPr>
          <w:p w14:paraId="1832E431" w14:textId="77777777" w:rsidR="002A7686" w:rsidRPr="00C31FA4" w:rsidRDefault="002A7686" w:rsidP="007D1EAF">
            <w:pPr>
              <w:jc w:val="right"/>
            </w:pPr>
            <w:r w:rsidRPr="00C31FA4">
              <w:t>$5,574,181</w:t>
            </w:r>
          </w:p>
        </w:tc>
      </w:tr>
      <w:tr w:rsidR="002A7686" w:rsidRPr="00C31FA4" w14:paraId="2433FFC9" w14:textId="77777777" w:rsidTr="007D1EAF">
        <w:tc>
          <w:tcPr>
            <w:tcW w:w="7088" w:type="dxa"/>
          </w:tcPr>
          <w:p w14:paraId="1898407C" w14:textId="77777777" w:rsidR="002A7686" w:rsidRDefault="002A7686" w:rsidP="007D1EAF">
            <w:pPr>
              <w:pStyle w:val="Prrafodelista"/>
              <w:widowControl/>
              <w:numPr>
                <w:ilvl w:val="0"/>
                <w:numId w:val="25"/>
              </w:numPr>
              <w:rPr>
                <w:rFonts w:ascii="Times New Roman" w:hAnsi="Times New Roman"/>
              </w:rPr>
            </w:pPr>
            <w:r w:rsidRPr="00C31FA4">
              <w:rPr>
                <w:rFonts w:ascii="Times New Roman" w:hAnsi="Times New Roman"/>
              </w:rPr>
              <w:t>Fondo de Aportaciones Múltiples.</w:t>
            </w:r>
          </w:p>
          <w:p w14:paraId="23EEA167" w14:textId="77777777" w:rsidR="002A7686" w:rsidRPr="00C31FA4" w:rsidRDefault="002A7686" w:rsidP="007D1EAF">
            <w:pPr>
              <w:pStyle w:val="Prrafodelista"/>
              <w:widowControl/>
              <w:ind w:left="851"/>
              <w:rPr>
                <w:rFonts w:ascii="Times New Roman" w:hAnsi="Times New Roman"/>
              </w:rPr>
            </w:pPr>
          </w:p>
        </w:tc>
        <w:tc>
          <w:tcPr>
            <w:tcW w:w="1701" w:type="dxa"/>
          </w:tcPr>
          <w:p w14:paraId="14B2A36B" w14:textId="77777777" w:rsidR="002A7686" w:rsidRPr="00C31FA4" w:rsidRDefault="002A7686" w:rsidP="007D1EAF">
            <w:pPr>
              <w:jc w:val="right"/>
            </w:pPr>
            <w:r w:rsidRPr="00C31FA4">
              <w:t>$6,396,975</w:t>
            </w:r>
          </w:p>
        </w:tc>
      </w:tr>
      <w:tr w:rsidR="002A7686" w:rsidRPr="00C31FA4" w14:paraId="5195508E" w14:textId="77777777" w:rsidTr="007D1EAF">
        <w:tc>
          <w:tcPr>
            <w:tcW w:w="7088" w:type="dxa"/>
          </w:tcPr>
          <w:p w14:paraId="79E89988" w14:textId="77777777" w:rsidR="002A7686" w:rsidRDefault="002A7686" w:rsidP="007D1EAF">
            <w:pPr>
              <w:pStyle w:val="Prrafodelista"/>
              <w:widowControl/>
              <w:numPr>
                <w:ilvl w:val="0"/>
                <w:numId w:val="25"/>
              </w:numPr>
              <w:rPr>
                <w:rFonts w:ascii="Times New Roman" w:hAnsi="Times New Roman"/>
              </w:rPr>
            </w:pPr>
            <w:r w:rsidRPr="00C31FA4">
              <w:rPr>
                <w:rFonts w:ascii="Times New Roman" w:hAnsi="Times New Roman"/>
              </w:rPr>
              <w:t>Fondo de Aportaciones para la Educación Tecnológica y de Adultos.</w:t>
            </w:r>
          </w:p>
          <w:p w14:paraId="6B56FC9A" w14:textId="77777777" w:rsidR="002A7686" w:rsidRPr="00C31FA4" w:rsidRDefault="002A7686" w:rsidP="007D1EAF">
            <w:pPr>
              <w:pStyle w:val="Prrafodelista"/>
              <w:widowControl/>
              <w:ind w:left="851"/>
              <w:rPr>
                <w:rFonts w:ascii="Times New Roman" w:hAnsi="Times New Roman"/>
              </w:rPr>
            </w:pPr>
          </w:p>
        </w:tc>
        <w:tc>
          <w:tcPr>
            <w:tcW w:w="1701" w:type="dxa"/>
          </w:tcPr>
          <w:p w14:paraId="03258614" w14:textId="77777777" w:rsidR="002A7686" w:rsidRPr="00C31FA4" w:rsidRDefault="002A7686" w:rsidP="007D1EAF">
            <w:pPr>
              <w:jc w:val="right"/>
            </w:pPr>
            <w:r w:rsidRPr="00C31FA4">
              <w:t>$27,078,704</w:t>
            </w:r>
          </w:p>
        </w:tc>
      </w:tr>
      <w:tr w:rsidR="002A7686" w:rsidRPr="00C31FA4" w14:paraId="7511C75C" w14:textId="77777777" w:rsidTr="007D1EAF">
        <w:tc>
          <w:tcPr>
            <w:tcW w:w="7088" w:type="dxa"/>
          </w:tcPr>
          <w:p w14:paraId="684046A1" w14:textId="77777777" w:rsidR="002A7686" w:rsidRDefault="002A7686" w:rsidP="007D1EAF">
            <w:pPr>
              <w:pStyle w:val="Prrafodelista"/>
              <w:widowControl/>
              <w:numPr>
                <w:ilvl w:val="0"/>
                <w:numId w:val="25"/>
              </w:numPr>
              <w:rPr>
                <w:rFonts w:ascii="Times New Roman" w:hAnsi="Times New Roman"/>
              </w:rPr>
            </w:pPr>
            <w:r w:rsidRPr="00C31FA4">
              <w:rPr>
                <w:rFonts w:ascii="Times New Roman" w:hAnsi="Times New Roman"/>
              </w:rPr>
              <w:t>Fondo de Aportaciones para el Fortalecimiento de las Entidades.</w:t>
            </w:r>
          </w:p>
          <w:p w14:paraId="04E286AD" w14:textId="77777777" w:rsidR="002A7686" w:rsidRPr="00C31FA4" w:rsidRDefault="002A7686" w:rsidP="007D1EAF">
            <w:pPr>
              <w:pStyle w:val="Prrafodelista"/>
              <w:widowControl/>
              <w:ind w:left="851"/>
              <w:rPr>
                <w:rFonts w:ascii="Times New Roman" w:hAnsi="Times New Roman"/>
              </w:rPr>
            </w:pPr>
          </w:p>
        </w:tc>
        <w:tc>
          <w:tcPr>
            <w:tcW w:w="1701" w:type="dxa"/>
          </w:tcPr>
          <w:p w14:paraId="01555BD1" w14:textId="77777777" w:rsidR="002A7686" w:rsidRPr="00C31FA4" w:rsidRDefault="002A7686" w:rsidP="007D1EAF">
            <w:pPr>
              <w:jc w:val="right"/>
            </w:pPr>
            <w:r w:rsidRPr="00C31FA4">
              <w:t>$32,643,366</w:t>
            </w:r>
          </w:p>
          <w:p w14:paraId="42B0008C" w14:textId="77777777" w:rsidR="002A7686" w:rsidRPr="00C31FA4" w:rsidRDefault="002A7686" w:rsidP="007D1EAF">
            <w:pPr>
              <w:pStyle w:val="Prrafodelista"/>
              <w:ind w:left="786"/>
              <w:jc w:val="center"/>
              <w:rPr>
                <w:rFonts w:ascii="Times New Roman" w:hAnsi="Times New Roman"/>
              </w:rPr>
            </w:pPr>
          </w:p>
        </w:tc>
      </w:tr>
    </w:tbl>
    <w:p w14:paraId="4A079105" w14:textId="77777777" w:rsidR="003B5D94" w:rsidRDefault="003B5D94" w:rsidP="002A7686">
      <w:pPr>
        <w:jc w:val="center"/>
        <w:rPr>
          <w:rFonts w:eastAsia="Calibri"/>
          <w:b/>
          <w:lang w:val="en-US"/>
        </w:rPr>
      </w:pPr>
    </w:p>
    <w:p w14:paraId="461A0B2F" w14:textId="77777777" w:rsidR="002A7686" w:rsidRPr="00B7100E" w:rsidRDefault="002A7686" w:rsidP="002A7686">
      <w:pPr>
        <w:jc w:val="center"/>
        <w:rPr>
          <w:rFonts w:eastAsia="Calibri"/>
          <w:lang w:val="en-US"/>
        </w:rPr>
      </w:pPr>
      <w:r w:rsidRPr="00B7100E">
        <w:rPr>
          <w:rFonts w:eastAsia="Calibri"/>
          <w:b/>
          <w:lang w:val="en-US"/>
        </w:rPr>
        <w:t>TRANSITORIO</w:t>
      </w:r>
    </w:p>
    <w:p w14:paraId="702BE02A" w14:textId="77777777" w:rsidR="002A7686" w:rsidRPr="00B7100E" w:rsidRDefault="002A7686" w:rsidP="002A7686">
      <w:pPr>
        <w:rPr>
          <w:rFonts w:eastAsia="Calibri"/>
          <w:lang w:val="en-US"/>
        </w:rPr>
      </w:pPr>
    </w:p>
    <w:p w14:paraId="5E43A025" w14:textId="77777777" w:rsidR="002A7686" w:rsidRDefault="002A7686" w:rsidP="002A7686">
      <w:pPr>
        <w:rPr>
          <w:rFonts w:eastAsia="Calibri"/>
        </w:rPr>
      </w:pPr>
      <w:r w:rsidRPr="00B7100E">
        <w:rPr>
          <w:rFonts w:eastAsia="Calibri"/>
          <w:b/>
          <w:bCs/>
        </w:rPr>
        <w:t>UNICO.-</w:t>
      </w:r>
      <w:r w:rsidRPr="00B7100E">
        <w:rPr>
          <w:rFonts w:eastAsia="Calibri"/>
        </w:rPr>
        <w:t xml:space="preserve"> El presente Decreto entrará en vigor el primero de enero de 2025, previa su publicación en el Boletín Oficial del Gobierno del Estado.</w:t>
      </w:r>
    </w:p>
    <w:p w14:paraId="03120184" w14:textId="77777777" w:rsidR="003B5D94" w:rsidRDefault="003B5D94" w:rsidP="002A7686">
      <w:pPr>
        <w:rPr>
          <w:rFonts w:eastAsia="Calibri"/>
        </w:rPr>
      </w:pPr>
    </w:p>
    <w:p w14:paraId="16113C21" w14:textId="77777777" w:rsidR="003B5D94" w:rsidRPr="003B5D94" w:rsidRDefault="003B5D94" w:rsidP="003B5D94">
      <w:pPr>
        <w:jc w:val="center"/>
        <w:rPr>
          <w:rFonts w:ascii="Arial" w:eastAsia="Times New Roman" w:hAnsi="Arial" w:cs="Arial"/>
          <w:b/>
          <w:szCs w:val="20"/>
          <w:lang w:val="es-ES" w:eastAsia="es-ES"/>
        </w:rPr>
      </w:pPr>
      <w:r w:rsidRPr="003B5D94">
        <w:rPr>
          <w:rFonts w:ascii="Arial" w:eastAsia="Times New Roman" w:hAnsi="Arial" w:cs="Arial"/>
          <w:b/>
          <w:szCs w:val="20"/>
          <w:lang w:val="es-ES" w:eastAsia="es-ES"/>
        </w:rPr>
        <w:t>APÉNDICE</w:t>
      </w:r>
    </w:p>
    <w:p w14:paraId="2E3C8A6B" w14:textId="77777777" w:rsidR="003B5D94" w:rsidRPr="003B5D94" w:rsidRDefault="003B5D94" w:rsidP="003B5D94">
      <w:pPr>
        <w:jc w:val="center"/>
        <w:rPr>
          <w:rFonts w:ascii="Arial" w:eastAsia="Times New Roman" w:hAnsi="Arial" w:cs="Arial"/>
          <w:b/>
          <w:szCs w:val="20"/>
          <w:lang w:val="es-ES" w:eastAsia="es-ES"/>
        </w:rPr>
      </w:pPr>
    </w:p>
    <w:p w14:paraId="3B2EE642" w14:textId="3FF58BF8" w:rsidR="003B5D94" w:rsidRPr="003B5D94" w:rsidRDefault="003B5D94" w:rsidP="003B5D94">
      <w:pPr>
        <w:rPr>
          <w:rFonts w:ascii="Arial" w:eastAsia="Times New Roman" w:hAnsi="Arial" w:cs="Arial"/>
          <w:b/>
          <w:sz w:val="20"/>
          <w:szCs w:val="20"/>
          <w:lang w:val="es-ES" w:eastAsia="es-ES"/>
        </w:rPr>
      </w:pPr>
      <w:r w:rsidRPr="003B5D94">
        <w:rPr>
          <w:rFonts w:ascii="Arial" w:eastAsia="Times New Roman" w:hAnsi="Arial" w:cs="Arial"/>
          <w:b/>
          <w:sz w:val="20"/>
          <w:szCs w:val="20"/>
          <w:lang w:val="es-ES" w:eastAsia="es-ES"/>
        </w:rPr>
        <w:t xml:space="preserve">DECRETO No. </w:t>
      </w:r>
      <w:r w:rsidRPr="003B5D94">
        <w:rPr>
          <w:rFonts w:ascii="Arial" w:eastAsia="Times New Roman" w:hAnsi="Arial" w:cs="Arial"/>
          <w:b/>
          <w:sz w:val="20"/>
          <w:szCs w:val="20"/>
          <w:lang w:val="es-ES" w:eastAsia="es-ES"/>
        </w:rPr>
        <w:t>11</w:t>
      </w:r>
      <w:r w:rsidRPr="003B5D94">
        <w:rPr>
          <w:rFonts w:ascii="Arial" w:eastAsia="Times New Roman" w:hAnsi="Arial" w:cs="Arial"/>
          <w:b/>
          <w:sz w:val="20"/>
          <w:szCs w:val="20"/>
          <w:lang w:val="es-ES" w:eastAsia="es-ES"/>
        </w:rPr>
        <w:t xml:space="preserve">; B.O. </w:t>
      </w:r>
      <w:r w:rsidRPr="003B5D94">
        <w:rPr>
          <w:rFonts w:ascii="Arial" w:eastAsia="Times New Roman" w:hAnsi="Arial" w:cs="Arial"/>
          <w:b/>
          <w:sz w:val="20"/>
          <w:szCs w:val="20"/>
          <w:lang w:val="es-ES" w:eastAsia="es-ES"/>
        </w:rPr>
        <w:t>Edición Especial</w:t>
      </w:r>
      <w:r w:rsidRPr="003B5D94">
        <w:rPr>
          <w:rFonts w:ascii="Arial" w:eastAsia="Times New Roman" w:hAnsi="Arial" w:cs="Arial"/>
          <w:b/>
          <w:sz w:val="20"/>
          <w:szCs w:val="20"/>
          <w:lang w:val="es-ES" w:eastAsia="es-ES"/>
        </w:rPr>
        <w:t>, de fecha 2</w:t>
      </w:r>
      <w:r w:rsidRPr="003B5D94">
        <w:rPr>
          <w:rFonts w:ascii="Arial" w:eastAsia="Times New Roman" w:hAnsi="Arial" w:cs="Arial"/>
          <w:b/>
          <w:sz w:val="20"/>
          <w:szCs w:val="20"/>
          <w:lang w:val="es-ES" w:eastAsia="es-ES"/>
        </w:rPr>
        <w:t>7</w:t>
      </w:r>
      <w:r w:rsidRPr="003B5D94">
        <w:rPr>
          <w:rFonts w:ascii="Arial" w:eastAsia="Times New Roman" w:hAnsi="Arial" w:cs="Arial"/>
          <w:b/>
          <w:sz w:val="20"/>
          <w:szCs w:val="20"/>
          <w:lang w:val="es-ES" w:eastAsia="es-ES"/>
        </w:rPr>
        <w:t xml:space="preserve"> de diciembre de 202</w:t>
      </w:r>
      <w:r w:rsidRPr="003B5D94">
        <w:rPr>
          <w:rFonts w:ascii="Arial" w:eastAsia="Times New Roman" w:hAnsi="Arial" w:cs="Arial"/>
          <w:b/>
          <w:sz w:val="20"/>
          <w:szCs w:val="20"/>
          <w:lang w:val="es-ES" w:eastAsia="es-ES"/>
        </w:rPr>
        <w:t>4</w:t>
      </w:r>
      <w:r w:rsidRPr="003B5D94">
        <w:rPr>
          <w:rFonts w:ascii="Arial" w:eastAsia="Times New Roman" w:hAnsi="Arial" w:cs="Arial"/>
          <w:b/>
          <w:sz w:val="20"/>
          <w:szCs w:val="20"/>
          <w:lang w:val="es-ES" w:eastAsia="es-ES"/>
        </w:rPr>
        <w:t>.</w:t>
      </w:r>
    </w:p>
    <w:p w14:paraId="63639311" w14:textId="77777777" w:rsidR="002A7686" w:rsidRPr="003B5D94" w:rsidRDefault="002A7686" w:rsidP="002A7686">
      <w:pPr>
        <w:spacing w:line="360" w:lineRule="auto"/>
        <w:rPr>
          <w:rFonts w:eastAsia="Times New Roman"/>
          <w:lang w:val="es-ES" w:eastAsia="es-ES"/>
        </w:rPr>
      </w:pPr>
      <w:bookmarkStart w:id="14" w:name="_GoBack"/>
      <w:bookmarkEnd w:id="14"/>
    </w:p>
    <w:sectPr w:rsidR="002A7686" w:rsidRPr="003B5D94" w:rsidSect="0031302A">
      <w:headerReference w:type="even" r:id="rId10"/>
      <w:headerReference w:type="default" r:id="rId11"/>
      <w:footerReference w:type="even" r:id="rId12"/>
      <w:footerReference w:type="default" r:id="rId13"/>
      <w:headerReference w:type="first" r:id="rId14"/>
      <w:footerReference w:type="first" r:id="rId15"/>
      <w:pgSz w:w="11906" w:h="16838" w:code="9"/>
      <w:pgMar w:top="2694" w:right="1701" w:bottom="1418" w:left="1701" w:header="284" w:footer="709" w:gutter="0"/>
      <w:paperSrc w:first="259" w:other="25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FE448A" w14:textId="77777777" w:rsidR="00025E58" w:rsidRDefault="00025E58" w:rsidP="002A7686">
      <w:r>
        <w:separator/>
      </w:r>
    </w:p>
  </w:endnote>
  <w:endnote w:type="continuationSeparator" w:id="0">
    <w:p w14:paraId="24C87F8B" w14:textId="77777777" w:rsidR="00025E58" w:rsidRDefault="00025E58" w:rsidP="002A7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E0002AFF" w:usb1="C0007843" w:usb2="00000009" w:usb3="00000000" w:csb0="000001FF" w:csb1="00000000"/>
  </w:font>
  <w:font w:name="Aptos">
    <w:altName w:val="Calibri"/>
    <w:charset w:val="00"/>
    <w:family w:val="swiss"/>
    <w:pitch w:val="variable"/>
    <w:sig w:usb0="20000287" w:usb1="00000003" w:usb2="00000000" w:usb3="00000000" w:csb0="0000019F" w:csb1="00000000"/>
  </w:font>
  <w:font w:name="Helvetica Neue">
    <w:altName w:val="Arial"/>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A83ED" w14:textId="77777777" w:rsidR="004E2E2F" w:rsidRDefault="00353D0F">
    <w:pPr>
      <w:pStyle w:val="Piedepgina"/>
    </w:pPr>
    <w:r>
      <w:fldChar w:fldCharType="begin"/>
    </w:r>
    <w:r>
      <w:instrText>PAGE   \* MERGEFORMAT</w:instrText>
    </w:r>
    <w:r>
      <w:fldChar w:fldCharType="separate"/>
    </w:r>
    <w:r w:rsidRPr="00496435">
      <w:rPr>
        <w:noProof/>
        <w:lang w:val="es-ES"/>
      </w:rPr>
      <w:t>92</w:t>
    </w:r>
    <w:r>
      <w:fldChar w:fldCharType="end"/>
    </w:r>
  </w:p>
  <w:p w14:paraId="2FB4189B" w14:textId="77777777" w:rsidR="004E2E2F" w:rsidRPr="00B364D9" w:rsidRDefault="00025E58">
    <w:pPr>
      <w:pStyle w:val="Piedepgina"/>
      <w:rPr>
        <w:sz w:val="12"/>
        <w:szCs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0207541"/>
      <w:docPartObj>
        <w:docPartGallery w:val="Page Numbers (Bottom of Page)"/>
        <w:docPartUnique/>
      </w:docPartObj>
    </w:sdtPr>
    <w:sdtEndPr/>
    <w:sdtContent>
      <w:p w14:paraId="1FF4D124" w14:textId="77777777" w:rsidR="004E2E2F" w:rsidRDefault="00353D0F">
        <w:pPr>
          <w:pStyle w:val="Piedepgina"/>
          <w:jc w:val="right"/>
        </w:pPr>
        <w:r>
          <w:fldChar w:fldCharType="begin"/>
        </w:r>
        <w:r>
          <w:instrText>PAGE   \* MERGEFORMAT</w:instrText>
        </w:r>
        <w:r>
          <w:fldChar w:fldCharType="separate"/>
        </w:r>
        <w:r w:rsidR="003B5D94" w:rsidRPr="003B5D94">
          <w:rPr>
            <w:noProof/>
            <w:lang w:val="es-ES"/>
          </w:rPr>
          <w:t>121</w:t>
        </w:r>
        <w:r>
          <w:fldChar w:fldCharType="end"/>
        </w:r>
      </w:p>
    </w:sdtContent>
  </w:sdt>
  <w:p w14:paraId="0E080EB3" w14:textId="77777777" w:rsidR="004E2E2F" w:rsidRDefault="00025E5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39CA5" w14:textId="77777777" w:rsidR="004E2E2F" w:rsidRDefault="00025E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F8A98F" w14:textId="77777777" w:rsidR="00025E58" w:rsidRDefault="00025E58" w:rsidP="002A7686">
      <w:r>
        <w:separator/>
      </w:r>
    </w:p>
  </w:footnote>
  <w:footnote w:type="continuationSeparator" w:id="0">
    <w:p w14:paraId="297654C1" w14:textId="77777777" w:rsidR="00025E58" w:rsidRDefault="00025E58" w:rsidP="002A7686">
      <w:r>
        <w:continuationSeparator/>
      </w:r>
    </w:p>
  </w:footnote>
  <w:footnote w:id="1">
    <w:p w14:paraId="794CBEA5" w14:textId="77777777" w:rsidR="002A7686" w:rsidRPr="005E3198" w:rsidRDefault="002A7686" w:rsidP="002A7686">
      <w:pPr>
        <w:pStyle w:val="Textonotapie"/>
        <w:rPr>
          <w:rFonts w:ascii="Helvetica" w:hAnsi="Helvetica" w:cs="Helvetica"/>
          <w:sz w:val="16"/>
          <w:szCs w:val="16"/>
        </w:rPr>
      </w:pPr>
      <w:r w:rsidRPr="005E3198">
        <w:rPr>
          <w:rStyle w:val="Refdenotaalpie"/>
          <w:rFonts w:ascii="Helvetica" w:hAnsi="Helvetica" w:cs="Helvetica"/>
          <w:sz w:val="16"/>
          <w:szCs w:val="16"/>
        </w:rPr>
        <w:footnoteRef/>
      </w:r>
      <w:r w:rsidRPr="005E3198">
        <w:rPr>
          <w:rFonts w:ascii="Helvetica" w:hAnsi="Helvetica" w:cs="Helvetica"/>
          <w:sz w:val="16"/>
          <w:szCs w:val="16"/>
        </w:rPr>
        <w:t xml:space="preserve"> </w:t>
      </w:r>
      <w:r w:rsidRPr="005E3198">
        <w:rPr>
          <w:rFonts w:ascii="Helvetica" w:eastAsia="Helvetica" w:hAnsi="Helvetica" w:cs="Helvetica"/>
          <w:sz w:val="16"/>
          <w:szCs w:val="16"/>
        </w:rPr>
        <w:t>Grupo de los Veinte. Foro internacional de gobernantes y presidentes de bancos centrales, que tiene como meta discutir sobre políticas relacionadas con la promoción de la estabilidad financiera internacional, siendo el principal espacio de deliberación política y económica del mundo.</w:t>
      </w:r>
    </w:p>
  </w:footnote>
  <w:footnote w:id="2">
    <w:p w14:paraId="103AABB1" w14:textId="77777777" w:rsidR="002A7686" w:rsidRPr="005E3198" w:rsidRDefault="002A7686" w:rsidP="002A7686">
      <w:pPr>
        <w:pStyle w:val="Textonotapie"/>
        <w:rPr>
          <w:rFonts w:ascii="Helvetica" w:hAnsi="Helvetica" w:cs="Helvetica"/>
          <w:sz w:val="16"/>
          <w:szCs w:val="16"/>
        </w:rPr>
      </w:pPr>
      <w:r w:rsidRPr="005E3198">
        <w:rPr>
          <w:rStyle w:val="Refdenotaalpie"/>
          <w:rFonts w:ascii="Helvetica" w:hAnsi="Helvetica" w:cs="Helvetica"/>
          <w:sz w:val="16"/>
          <w:szCs w:val="16"/>
        </w:rPr>
        <w:footnoteRef/>
      </w:r>
      <w:r w:rsidRPr="005E3198">
        <w:rPr>
          <w:rFonts w:ascii="Helvetica" w:hAnsi="Helvetica" w:cs="Helvetica"/>
          <w:sz w:val="16"/>
          <w:szCs w:val="16"/>
        </w:rPr>
        <w:t xml:space="preserve"> </w:t>
      </w:r>
      <w:r w:rsidRPr="005E3198">
        <w:rPr>
          <w:rFonts w:ascii="Helvetica" w:eastAsia="Helvetica" w:hAnsi="Helvetica" w:cs="Helvetica"/>
          <w:sz w:val="16"/>
          <w:szCs w:val="16"/>
        </w:rPr>
        <w:t>Encuesta Mensual Sobre las Expectativas de los Especialistas en Economía del Sector Privado (Banco de México)</w:t>
      </w:r>
      <w:r>
        <w:rPr>
          <w:rFonts w:ascii="Helvetica" w:eastAsia="Helvetica" w:hAnsi="Helvetica" w:cs="Helvetica"/>
          <w:sz w:val="16"/>
          <w:szCs w:val="16"/>
        </w:rPr>
        <w:t>.</w:t>
      </w:r>
    </w:p>
  </w:footnote>
  <w:footnote w:id="3">
    <w:p w14:paraId="35D96092" w14:textId="77777777" w:rsidR="002A7686" w:rsidRDefault="002A7686" w:rsidP="002A7686">
      <w:pPr>
        <w:pStyle w:val="Textonotapie"/>
      </w:pPr>
      <w:r w:rsidRPr="005E3198">
        <w:rPr>
          <w:rStyle w:val="Refdenotaalpie"/>
          <w:rFonts w:ascii="Helvetica" w:hAnsi="Helvetica" w:cs="Helvetica"/>
          <w:sz w:val="16"/>
          <w:szCs w:val="16"/>
        </w:rPr>
        <w:footnoteRef/>
      </w:r>
      <w:r w:rsidRPr="005E3198">
        <w:rPr>
          <w:rFonts w:ascii="Helvetica" w:hAnsi="Helvetica" w:cs="Helvetica"/>
          <w:sz w:val="16"/>
          <w:szCs w:val="16"/>
        </w:rPr>
        <w:t xml:space="preserve"> </w:t>
      </w:r>
      <w:r w:rsidRPr="005E3198">
        <w:rPr>
          <w:rFonts w:ascii="Helvetica" w:eastAsia="Helvetica" w:hAnsi="Helvetica" w:cs="Helvetica"/>
          <w:sz w:val="16"/>
          <w:szCs w:val="16"/>
        </w:rPr>
        <w:t>Comisión Económica para América Latina y el Caribe.</w:t>
      </w:r>
    </w:p>
  </w:footnote>
  <w:footnote w:id="4">
    <w:p w14:paraId="6F5A8E83" w14:textId="77777777" w:rsidR="002A7686" w:rsidRPr="005E3198" w:rsidRDefault="002A7686" w:rsidP="002A7686">
      <w:pPr>
        <w:rPr>
          <w:rFonts w:ascii="Helvetica" w:hAnsi="Helvetica" w:cs="Helvetica"/>
          <w:sz w:val="16"/>
          <w:szCs w:val="16"/>
        </w:rPr>
      </w:pPr>
      <w:r w:rsidRPr="005E3198">
        <w:rPr>
          <w:rStyle w:val="Refdenotaalpie"/>
          <w:rFonts w:ascii="Helvetica" w:hAnsi="Helvetica" w:cs="Helvetica"/>
          <w:sz w:val="16"/>
          <w:szCs w:val="16"/>
        </w:rPr>
        <w:footnoteRef/>
      </w:r>
      <w:r w:rsidRPr="005E3198">
        <w:rPr>
          <w:rFonts w:ascii="Helvetica" w:hAnsi="Helvetica" w:cs="Helvetica"/>
          <w:sz w:val="16"/>
          <w:szCs w:val="16"/>
        </w:rPr>
        <w:t xml:space="preserve"> </w:t>
      </w:r>
      <w:r w:rsidRPr="005E3198">
        <w:rPr>
          <w:rFonts w:ascii="Helvetica" w:eastAsia="Helvetica" w:hAnsi="Helvetica" w:cs="Helvetica"/>
          <w:sz w:val="16"/>
          <w:szCs w:val="16"/>
        </w:rPr>
        <w:t>México, ¿Cómo vamos?</w:t>
      </w:r>
    </w:p>
  </w:footnote>
  <w:footnote w:id="5">
    <w:p w14:paraId="001A30C1" w14:textId="77777777" w:rsidR="002A7686" w:rsidRPr="005E3198" w:rsidRDefault="002A7686" w:rsidP="002A7686">
      <w:pPr>
        <w:pStyle w:val="Textonotapie"/>
        <w:rPr>
          <w:rFonts w:ascii="Helvetica" w:hAnsi="Helvetica" w:cs="Helvetica"/>
          <w:sz w:val="16"/>
          <w:szCs w:val="16"/>
        </w:rPr>
      </w:pPr>
      <w:r w:rsidRPr="005E3198">
        <w:rPr>
          <w:rStyle w:val="Refdenotaalpie"/>
          <w:rFonts w:ascii="Helvetica" w:hAnsi="Helvetica" w:cs="Helvetica"/>
          <w:sz w:val="16"/>
          <w:szCs w:val="16"/>
        </w:rPr>
        <w:footnoteRef/>
      </w:r>
      <w:r w:rsidRPr="005E3198">
        <w:rPr>
          <w:rFonts w:ascii="Helvetica" w:hAnsi="Helvetica" w:cs="Helvetica"/>
          <w:sz w:val="16"/>
          <w:szCs w:val="16"/>
        </w:rPr>
        <w:t xml:space="preserve"> </w:t>
      </w:r>
      <w:r w:rsidRPr="005E3198">
        <w:rPr>
          <w:rFonts w:ascii="Helvetica" w:eastAsia="Helvetica" w:hAnsi="Helvetica" w:cs="Helvetica"/>
          <w:sz w:val="16"/>
          <w:szCs w:val="16"/>
        </w:rPr>
        <w:t xml:space="preserve">Miden las expectativas de la demanda, la contratación de personal e inversión en activos fijos, para los </w:t>
      </w:r>
      <w:proofErr w:type="gramStart"/>
      <w:r w:rsidRPr="005E3198">
        <w:rPr>
          <w:rFonts w:ascii="Helvetica" w:eastAsia="Helvetica" w:hAnsi="Helvetica" w:cs="Helvetica"/>
          <w:sz w:val="16"/>
          <w:szCs w:val="16"/>
        </w:rPr>
        <w:t>próximo</w:t>
      </w:r>
      <w:proofErr w:type="gramEnd"/>
      <w:r w:rsidRPr="005E3198">
        <w:rPr>
          <w:rFonts w:ascii="Helvetica" w:eastAsia="Helvetica" w:hAnsi="Helvetica" w:cs="Helvetica"/>
          <w:sz w:val="16"/>
          <w:szCs w:val="16"/>
        </w:rPr>
        <w:t xml:space="preserve"> doce meses.</w:t>
      </w:r>
    </w:p>
  </w:footnote>
  <w:footnote w:id="6">
    <w:p w14:paraId="07CD04A7" w14:textId="77777777" w:rsidR="002A7686" w:rsidRPr="005E3198" w:rsidRDefault="002A7686" w:rsidP="002A7686">
      <w:pPr>
        <w:rPr>
          <w:rFonts w:ascii="Helvetica" w:hAnsi="Helvetica" w:cs="Helvetica"/>
          <w:sz w:val="16"/>
          <w:szCs w:val="16"/>
        </w:rPr>
      </w:pPr>
      <w:r w:rsidRPr="005E3198">
        <w:rPr>
          <w:rStyle w:val="Refdenotaalpie"/>
          <w:rFonts w:ascii="Helvetica" w:hAnsi="Helvetica" w:cs="Helvetica"/>
          <w:sz w:val="16"/>
          <w:szCs w:val="16"/>
        </w:rPr>
        <w:footnoteRef/>
      </w:r>
      <w:r w:rsidRPr="005E3198">
        <w:rPr>
          <w:rFonts w:ascii="Helvetica" w:hAnsi="Helvetica" w:cs="Helvetica"/>
          <w:sz w:val="16"/>
          <w:szCs w:val="16"/>
        </w:rPr>
        <w:t xml:space="preserve"> </w:t>
      </w:r>
      <w:r w:rsidRPr="005E3198">
        <w:rPr>
          <w:rFonts w:ascii="Helvetica" w:eastAsia="Helvetica" w:hAnsi="Helvetica" w:cs="Helvetica"/>
          <w:sz w:val="16"/>
          <w:szCs w:val="16"/>
        </w:rPr>
        <w:t>La región norte incluye: Baja California, Chihuahua, Coahuila, Nuevo León, Sonora y Tamaulipas.</w:t>
      </w:r>
    </w:p>
  </w:footnote>
  <w:footnote w:id="7">
    <w:p w14:paraId="5F383869" w14:textId="77777777" w:rsidR="002A7686" w:rsidRDefault="002A7686" w:rsidP="002A7686">
      <w:pPr>
        <w:pStyle w:val="Textonotapie"/>
      </w:pPr>
      <w:r w:rsidRPr="005E3198">
        <w:rPr>
          <w:rStyle w:val="Refdenotaalpie"/>
          <w:rFonts w:ascii="Helvetica" w:hAnsi="Helvetica" w:cs="Helvetica"/>
          <w:sz w:val="16"/>
          <w:szCs w:val="16"/>
        </w:rPr>
        <w:footnoteRef/>
      </w:r>
      <w:r w:rsidRPr="005E3198">
        <w:rPr>
          <w:rFonts w:ascii="Helvetica" w:hAnsi="Helvetica" w:cs="Helvetica"/>
          <w:sz w:val="16"/>
          <w:szCs w:val="16"/>
        </w:rPr>
        <w:t xml:space="preserve"> </w:t>
      </w:r>
      <w:r w:rsidRPr="005E3198">
        <w:rPr>
          <w:rFonts w:ascii="Helvetica" w:eastAsia="Helvetica" w:hAnsi="Helvetica" w:cs="Helvetica"/>
          <w:sz w:val="16"/>
          <w:szCs w:val="16"/>
        </w:rPr>
        <w:t>Realizada por el Banco de México.</w:t>
      </w:r>
    </w:p>
  </w:footnote>
  <w:footnote w:id="8">
    <w:p w14:paraId="0AD8EFC7" w14:textId="77777777" w:rsidR="002A7686" w:rsidRDefault="002A7686" w:rsidP="002A7686">
      <w:pPr>
        <w:pStyle w:val="Textonotapie"/>
      </w:pPr>
      <w:r w:rsidRPr="005246D4">
        <w:rPr>
          <w:rStyle w:val="Refdenotaalpie"/>
          <w:rFonts w:ascii="Helvetica" w:hAnsi="Helvetica" w:cs="Helvetica"/>
          <w:sz w:val="18"/>
          <w:szCs w:val="18"/>
        </w:rPr>
        <w:footnoteRef/>
      </w:r>
      <w:r w:rsidRPr="005246D4">
        <w:rPr>
          <w:rFonts w:ascii="Helvetica" w:hAnsi="Helvetica" w:cs="Helvetica"/>
          <w:sz w:val="18"/>
          <w:szCs w:val="18"/>
        </w:rPr>
        <w:t xml:space="preserve"> </w:t>
      </w:r>
      <w:r w:rsidRPr="005246D4">
        <w:rPr>
          <w:rFonts w:ascii="Helvetica" w:eastAsia="Aptos" w:hAnsi="Helvetica" w:cs="Helvetica"/>
          <w:sz w:val="18"/>
          <w:szCs w:val="18"/>
        </w:rPr>
        <w:t>Incluyendo los recursos destinados a la inversión pública</w:t>
      </w:r>
      <w:r w:rsidRPr="0B1D515E">
        <w:rPr>
          <w:rFonts w:ascii="Aptos" w:eastAsia="Aptos" w:hAnsi="Aptos" w:cs="Apto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34F1A" w14:textId="77777777" w:rsidR="004E2E2F" w:rsidRDefault="00025E5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E54A7" w14:textId="77777777" w:rsidR="004E2E2F" w:rsidRDefault="00353D0F">
    <w:pPr>
      <w:pStyle w:val="Encabezado"/>
    </w:pPr>
    <w:r>
      <w:rPr>
        <w:noProof/>
        <w:lang w:val="es-MX" w:eastAsia="es-MX"/>
      </w:rPr>
      <w:drawing>
        <wp:inline distT="0" distB="0" distL="0" distR="0" wp14:anchorId="41C885F5" wp14:editId="44C7DCAC">
          <wp:extent cx="1163320" cy="1346835"/>
          <wp:effectExtent l="0" t="0" r="0" b="5715"/>
          <wp:docPr id="192" name="Imagen 192"/>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1163320" cy="134683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B3607" w14:textId="77777777" w:rsidR="004E2E2F" w:rsidRDefault="00025E5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B0A6D"/>
    <w:multiLevelType w:val="hybridMultilevel"/>
    <w:tmpl w:val="4D8A08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C327BD"/>
    <w:multiLevelType w:val="hybridMultilevel"/>
    <w:tmpl w:val="9B4C29FE"/>
    <w:lvl w:ilvl="0" w:tplc="3F88CD40">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2794C90"/>
    <w:multiLevelType w:val="hybridMultilevel"/>
    <w:tmpl w:val="67D85E98"/>
    <w:lvl w:ilvl="0" w:tplc="3F88CD40">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18FC33A0"/>
    <w:multiLevelType w:val="hybridMultilevel"/>
    <w:tmpl w:val="8DC2D3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BE565C"/>
    <w:multiLevelType w:val="hybridMultilevel"/>
    <w:tmpl w:val="B406FEE2"/>
    <w:lvl w:ilvl="0" w:tplc="080A0013">
      <w:start w:val="1"/>
      <w:numFmt w:val="upperRoman"/>
      <w:lvlText w:val="%1."/>
      <w:lvlJc w:val="right"/>
      <w:pPr>
        <w:ind w:left="790" w:hanging="360"/>
      </w:pPr>
    </w:lvl>
    <w:lvl w:ilvl="1" w:tplc="080A0019" w:tentative="1">
      <w:start w:val="1"/>
      <w:numFmt w:val="lowerLetter"/>
      <w:lvlText w:val="%2."/>
      <w:lvlJc w:val="left"/>
      <w:pPr>
        <w:ind w:left="1510" w:hanging="360"/>
      </w:pPr>
    </w:lvl>
    <w:lvl w:ilvl="2" w:tplc="080A001B" w:tentative="1">
      <w:start w:val="1"/>
      <w:numFmt w:val="lowerRoman"/>
      <w:lvlText w:val="%3."/>
      <w:lvlJc w:val="right"/>
      <w:pPr>
        <w:ind w:left="2230" w:hanging="180"/>
      </w:pPr>
    </w:lvl>
    <w:lvl w:ilvl="3" w:tplc="080A000F" w:tentative="1">
      <w:start w:val="1"/>
      <w:numFmt w:val="decimal"/>
      <w:lvlText w:val="%4."/>
      <w:lvlJc w:val="left"/>
      <w:pPr>
        <w:ind w:left="2950" w:hanging="360"/>
      </w:pPr>
    </w:lvl>
    <w:lvl w:ilvl="4" w:tplc="080A0019" w:tentative="1">
      <w:start w:val="1"/>
      <w:numFmt w:val="lowerLetter"/>
      <w:lvlText w:val="%5."/>
      <w:lvlJc w:val="left"/>
      <w:pPr>
        <w:ind w:left="3670" w:hanging="360"/>
      </w:pPr>
    </w:lvl>
    <w:lvl w:ilvl="5" w:tplc="080A001B" w:tentative="1">
      <w:start w:val="1"/>
      <w:numFmt w:val="lowerRoman"/>
      <w:lvlText w:val="%6."/>
      <w:lvlJc w:val="right"/>
      <w:pPr>
        <w:ind w:left="4390" w:hanging="180"/>
      </w:pPr>
    </w:lvl>
    <w:lvl w:ilvl="6" w:tplc="080A000F" w:tentative="1">
      <w:start w:val="1"/>
      <w:numFmt w:val="decimal"/>
      <w:lvlText w:val="%7."/>
      <w:lvlJc w:val="left"/>
      <w:pPr>
        <w:ind w:left="5110" w:hanging="360"/>
      </w:pPr>
    </w:lvl>
    <w:lvl w:ilvl="7" w:tplc="080A0019" w:tentative="1">
      <w:start w:val="1"/>
      <w:numFmt w:val="lowerLetter"/>
      <w:lvlText w:val="%8."/>
      <w:lvlJc w:val="left"/>
      <w:pPr>
        <w:ind w:left="5830" w:hanging="360"/>
      </w:pPr>
    </w:lvl>
    <w:lvl w:ilvl="8" w:tplc="080A001B" w:tentative="1">
      <w:start w:val="1"/>
      <w:numFmt w:val="lowerRoman"/>
      <w:lvlText w:val="%9."/>
      <w:lvlJc w:val="right"/>
      <w:pPr>
        <w:ind w:left="6550" w:hanging="180"/>
      </w:pPr>
    </w:lvl>
  </w:abstractNum>
  <w:abstractNum w:abstractNumId="5" w15:restartNumberingAfterBreak="0">
    <w:nsid w:val="19FA3CB7"/>
    <w:multiLevelType w:val="hybridMultilevel"/>
    <w:tmpl w:val="E8D24972"/>
    <w:lvl w:ilvl="0" w:tplc="3F88CD40">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15:restartNumberingAfterBreak="0">
    <w:nsid w:val="1BB3595D"/>
    <w:multiLevelType w:val="hybridMultilevel"/>
    <w:tmpl w:val="AD2CEC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B41905"/>
    <w:multiLevelType w:val="hybridMultilevel"/>
    <w:tmpl w:val="39B669F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7B504CE"/>
    <w:multiLevelType w:val="hybridMultilevel"/>
    <w:tmpl w:val="DED2DE1E"/>
    <w:lvl w:ilvl="0" w:tplc="080A0001">
      <w:start w:val="1"/>
      <w:numFmt w:val="bullet"/>
      <w:lvlText w:val=""/>
      <w:lvlJc w:val="left"/>
      <w:pPr>
        <w:ind w:left="762" w:hanging="360"/>
      </w:pPr>
      <w:rPr>
        <w:rFonts w:ascii="Symbol" w:hAnsi="Symbol" w:hint="default"/>
      </w:rPr>
    </w:lvl>
    <w:lvl w:ilvl="1" w:tplc="080A0003" w:tentative="1">
      <w:start w:val="1"/>
      <w:numFmt w:val="bullet"/>
      <w:lvlText w:val="o"/>
      <w:lvlJc w:val="left"/>
      <w:pPr>
        <w:ind w:left="1482" w:hanging="360"/>
      </w:pPr>
      <w:rPr>
        <w:rFonts w:ascii="Courier New" w:hAnsi="Courier New" w:cs="Courier New" w:hint="default"/>
      </w:rPr>
    </w:lvl>
    <w:lvl w:ilvl="2" w:tplc="080A0005" w:tentative="1">
      <w:start w:val="1"/>
      <w:numFmt w:val="bullet"/>
      <w:lvlText w:val=""/>
      <w:lvlJc w:val="left"/>
      <w:pPr>
        <w:ind w:left="2202" w:hanging="360"/>
      </w:pPr>
      <w:rPr>
        <w:rFonts w:ascii="Wingdings" w:hAnsi="Wingdings" w:hint="default"/>
      </w:rPr>
    </w:lvl>
    <w:lvl w:ilvl="3" w:tplc="080A0001" w:tentative="1">
      <w:start w:val="1"/>
      <w:numFmt w:val="bullet"/>
      <w:lvlText w:val=""/>
      <w:lvlJc w:val="left"/>
      <w:pPr>
        <w:ind w:left="2922" w:hanging="360"/>
      </w:pPr>
      <w:rPr>
        <w:rFonts w:ascii="Symbol" w:hAnsi="Symbol" w:hint="default"/>
      </w:rPr>
    </w:lvl>
    <w:lvl w:ilvl="4" w:tplc="080A0003" w:tentative="1">
      <w:start w:val="1"/>
      <w:numFmt w:val="bullet"/>
      <w:lvlText w:val="o"/>
      <w:lvlJc w:val="left"/>
      <w:pPr>
        <w:ind w:left="3642" w:hanging="360"/>
      </w:pPr>
      <w:rPr>
        <w:rFonts w:ascii="Courier New" w:hAnsi="Courier New" w:cs="Courier New" w:hint="default"/>
      </w:rPr>
    </w:lvl>
    <w:lvl w:ilvl="5" w:tplc="080A0005" w:tentative="1">
      <w:start w:val="1"/>
      <w:numFmt w:val="bullet"/>
      <w:lvlText w:val=""/>
      <w:lvlJc w:val="left"/>
      <w:pPr>
        <w:ind w:left="4362" w:hanging="360"/>
      </w:pPr>
      <w:rPr>
        <w:rFonts w:ascii="Wingdings" w:hAnsi="Wingdings" w:hint="default"/>
      </w:rPr>
    </w:lvl>
    <w:lvl w:ilvl="6" w:tplc="080A0001" w:tentative="1">
      <w:start w:val="1"/>
      <w:numFmt w:val="bullet"/>
      <w:lvlText w:val=""/>
      <w:lvlJc w:val="left"/>
      <w:pPr>
        <w:ind w:left="5082" w:hanging="360"/>
      </w:pPr>
      <w:rPr>
        <w:rFonts w:ascii="Symbol" w:hAnsi="Symbol" w:hint="default"/>
      </w:rPr>
    </w:lvl>
    <w:lvl w:ilvl="7" w:tplc="080A0003" w:tentative="1">
      <w:start w:val="1"/>
      <w:numFmt w:val="bullet"/>
      <w:lvlText w:val="o"/>
      <w:lvlJc w:val="left"/>
      <w:pPr>
        <w:ind w:left="5802" w:hanging="360"/>
      </w:pPr>
      <w:rPr>
        <w:rFonts w:ascii="Courier New" w:hAnsi="Courier New" w:cs="Courier New" w:hint="default"/>
      </w:rPr>
    </w:lvl>
    <w:lvl w:ilvl="8" w:tplc="080A0005" w:tentative="1">
      <w:start w:val="1"/>
      <w:numFmt w:val="bullet"/>
      <w:lvlText w:val=""/>
      <w:lvlJc w:val="left"/>
      <w:pPr>
        <w:ind w:left="6522" w:hanging="360"/>
      </w:pPr>
      <w:rPr>
        <w:rFonts w:ascii="Wingdings" w:hAnsi="Wingdings" w:hint="default"/>
      </w:rPr>
    </w:lvl>
  </w:abstractNum>
  <w:abstractNum w:abstractNumId="9" w15:restartNumberingAfterBreak="0">
    <w:nsid w:val="27EA0465"/>
    <w:multiLevelType w:val="hybridMultilevel"/>
    <w:tmpl w:val="77B604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B92A70"/>
    <w:multiLevelType w:val="hybridMultilevel"/>
    <w:tmpl w:val="31A63430"/>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41BE48DC"/>
    <w:multiLevelType w:val="hybridMultilevel"/>
    <w:tmpl w:val="E59E758E"/>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2C365CF"/>
    <w:multiLevelType w:val="hybridMultilevel"/>
    <w:tmpl w:val="EFAA11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BF544B1"/>
    <w:multiLevelType w:val="hybridMultilevel"/>
    <w:tmpl w:val="C562E084"/>
    <w:lvl w:ilvl="0" w:tplc="C7EC29B0">
      <w:start w:val="1"/>
      <w:numFmt w:val="upperRoman"/>
      <w:lvlText w:val="%1."/>
      <w:lvlJc w:val="right"/>
      <w:pPr>
        <w:ind w:left="786"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7553B6"/>
    <w:multiLevelType w:val="hybridMultilevel"/>
    <w:tmpl w:val="50D6A3B0"/>
    <w:lvl w:ilvl="0" w:tplc="FFFFFFFF">
      <w:start w:val="1"/>
      <w:numFmt w:val="upperRoman"/>
      <w:lvlText w:val="%1."/>
      <w:lvlJc w:val="left"/>
      <w:pPr>
        <w:ind w:left="851" w:hanging="681"/>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5AED0569"/>
    <w:multiLevelType w:val="hybridMultilevel"/>
    <w:tmpl w:val="50D6A3B0"/>
    <w:lvl w:ilvl="0" w:tplc="428C452E">
      <w:start w:val="1"/>
      <w:numFmt w:val="upperRoman"/>
      <w:lvlText w:val="%1."/>
      <w:lvlJc w:val="left"/>
      <w:pPr>
        <w:ind w:left="851" w:hanging="681"/>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5F5B6C67"/>
    <w:multiLevelType w:val="hybridMultilevel"/>
    <w:tmpl w:val="CF2C8A88"/>
    <w:lvl w:ilvl="0" w:tplc="080A0013">
      <w:start w:val="1"/>
      <w:numFmt w:val="upperRoman"/>
      <w:lvlText w:val="%1."/>
      <w:lvlJc w:val="right"/>
      <w:pPr>
        <w:ind w:left="734" w:hanging="360"/>
      </w:pPr>
    </w:lvl>
    <w:lvl w:ilvl="1" w:tplc="080A0019" w:tentative="1">
      <w:start w:val="1"/>
      <w:numFmt w:val="lowerLetter"/>
      <w:lvlText w:val="%2."/>
      <w:lvlJc w:val="left"/>
      <w:pPr>
        <w:ind w:left="1454" w:hanging="360"/>
      </w:pPr>
    </w:lvl>
    <w:lvl w:ilvl="2" w:tplc="080A001B" w:tentative="1">
      <w:start w:val="1"/>
      <w:numFmt w:val="lowerRoman"/>
      <w:lvlText w:val="%3."/>
      <w:lvlJc w:val="right"/>
      <w:pPr>
        <w:ind w:left="2174" w:hanging="180"/>
      </w:pPr>
    </w:lvl>
    <w:lvl w:ilvl="3" w:tplc="080A000F" w:tentative="1">
      <w:start w:val="1"/>
      <w:numFmt w:val="decimal"/>
      <w:lvlText w:val="%4."/>
      <w:lvlJc w:val="left"/>
      <w:pPr>
        <w:ind w:left="2894" w:hanging="360"/>
      </w:pPr>
    </w:lvl>
    <w:lvl w:ilvl="4" w:tplc="080A0019" w:tentative="1">
      <w:start w:val="1"/>
      <w:numFmt w:val="lowerLetter"/>
      <w:lvlText w:val="%5."/>
      <w:lvlJc w:val="left"/>
      <w:pPr>
        <w:ind w:left="3614" w:hanging="360"/>
      </w:pPr>
    </w:lvl>
    <w:lvl w:ilvl="5" w:tplc="080A001B" w:tentative="1">
      <w:start w:val="1"/>
      <w:numFmt w:val="lowerRoman"/>
      <w:lvlText w:val="%6."/>
      <w:lvlJc w:val="right"/>
      <w:pPr>
        <w:ind w:left="4334" w:hanging="180"/>
      </w:pPr>
    </w:lvl>
    <w:lvl w:ilvl="6" w:tplc="080A000F" w:tentative="1">
      <w:start w:val="1"/>
      <w:numFmt w:val="decimal"/>
      <w:lvlText w:val="%7."/>
      <w:lvlJc w:val="left"/>
      <w:pPr>
        <w:ind w:left="5054" w:hanging="360"/>
      </w:pPr>
    </w:lvl>
    <w:lvl w:ilvl="7" w:tplc="080A0019" w:tentative="1">
      <w:start w:val="1"/>
      <w:numFmt w:val="lowerLetter"/>
      <w:lvlText w:val="%8."/>
      <w:lvlJc w:val="left"/>
      <w:pPr>
        <w:ind w:left="5774" w:hanging="360"/>
      </w:pPr>
    </w:lvl>
    <w:lvl w:ilvl="8" w:tplc="080A001B" w:tentative="1">
      <w:start w:val="1"/>
      <w:numFmt w:val="lowerRoman"/>
      <w:lvlText w:val="%9."/>
      <w:lvlJc w:val="right"/>
      <w:pPr>
        <w:ind w:left="6494" w:hanging="180"/>
      </w:pPr>
    </w:lvl>
  </w:abstractNum>
  <w:abstractNum w:abstractNumId="17" w15:restartNumberingAfterBreak="0">
    <w:nsid w:val="63C96EBB"/>
    <w:multiLevelType w:val="hybridMultilevel"/>
    <w:tmpl w:val="085CF608"/>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DD676FD"/>
    <w:multiLevelType w:val="hybridMultilevel"/>
    <w:tmpl w:val="2982E7D6"/>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DE11F8A"/>
    <w:multiLevelType w:val="hybridMultilevel"/>
    <w:tmpl w:val="D496F752"/>
    <w:lvl w:ilvl="0" w:tplc="3F88CD40">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20" w15:restartNumberingAfterBreak="0">
    <w:nsid w:val="6DEE00BC"/>
    <w:multiLevelType w:val="hybridMultilevel"/>
    <w:tmpl w:val="B7280F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E9649B6"/>
    <w:multiLevelType w:val="hybridMultilevel"/>
    <w:tmpl w:val="C1ECFB10"/>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6FB41A23"/>
    <w:multiLevelType w:val="hybridMultilevel"/>
    <w:tmpl w:val="5D5273E2"/>
    <w:lvl w:ilvl="0" w:tplc="3F88CD40">
      <w:start w:val="1"/>
      <w:numFmt w:val="bullet"/>
      <w:lvlText w:val=""/>
      <w:lvlJc w:val="left"/>
      <w:pPr>
        <w:ind w:left="720" w:hanging="360"/>
      </w:pPr>
      <w:rPr>
        <w:rFonts w:ascii="Symbol" w:hAnsi="Symbol" w:hint="default"/>
      </w:rPr>
    </w:lvl>
    <w:lvl w:ilvl="1" w:tplc="BAECA082">
      <w:start w:val="1"/>
      <w:numFmt w:val="bullet"/>
      <w:lvlText w:val="o"/>
      <w:lvlJc w:val="left"/>
      <w:pPr>
        <w:ind w:left="1440" w:hanging="360"/>
      </w:pPr>
      <w:rPr>
        <w:rFonts w:ascii="Courier New" w:hAnsi="Courier New" w:hint="default"/>
      </w:rPr>
    </w:lvl>
    <w:lvl w:ilvl="2" w:tplc="2020D292">
      <w:start w:val="1"/>
      <w:numFmt w:val="bullet"/>
      <w:lvlText w:val=""/>
      <w:lvlJc w:val="left"/>
      <w:pPr>
        <w:ind w:left="2160" w:hanging="360"/>
      </w:pPr>
      <w:rPr>
        <w:rFonts w:ascii="Wingdings" w:hAnsi="Wingdings" w:hint="default"/>
      </w:rPr>
    </w:lvl>
    <w:lvl w:ilvl="3" w:tplc="DDD244E6">
      <w:start w:val="1"/>
      <w:numFmt w:val="bullet"/>
      <w:lvlText w:val=""/>
      <w:lvlJc w:val="left"/>
      <w:pPr>
        <w:ind w:left="2880" w:hanging="360"/>
      </w:pPr>
      <w:rPr>
        <w:rFonts w:ascii="Symbol" w:hAnsi="Symbol" w:hint="default"/>
      </w:rPr>
    </w:lvl>
    <w:lvl w:ilvl="4" w:tplc="AB4C1734">
      <w:start w:val="1"/>
      <w:numFmt w:val="bullet"/>
      <w:lvlText w:val="o"/>
      <w:lvlJc w:val="left"/>
      <w:pPr>
        <w:ind w:left="3600" w:hanging="360"/>
      </w:pPr>
      <w:rPr>
        <w:rFonts w:ascii="Courier New" w:hAnsi="Courier New" w:hint="default"/>
      </w:rPr>
    </w:lvl>
    <w:lvl w:ilvl="5" w:tplc="6F94FAAA">
      <w:start w:val="1"/>
      <w:numFmt w:val="bullet"/>
      <w:lvlText w:val=""/>
      <w:lvlJc w:val="left"/>
      <w:pPr>
        <w:ind w:left="4320" w:hanging="360"/>
      </w:pPr>
      <w:rPr>
        <w:rFonts w:ascii="Wingdings" w:hAnsi="Wingdings" w:hint="default"/>
      </w:rPr>
    </w:lvl>
    <w:lvl w:ilvl="6" w:tplc="0972CA14">
      <w:start w:val="1"/>
      <w:numFmt w:val="bullet"/>
      <w:lvlText w:val=""/>
      <w:lvlJc w:val="left"/>
      <w:pPr>
        <w:ind w:left="5040" w:hanging="360"/>
      </w:pPr>
      <w:rPr>
        <w:rFonts w:ascii="Symbol" w:hAnsi="Symbol" w:hint="default"/>
      </w:rPr>
    </w:lvl>
    <w:lvl w:ilvl="7" w:tplc="F1143276">
      <w:start w:val="1"/>
      <w:numFmt w:val="bullet"/>
      <w:lvlText w:val="o"/>
      <w:lvlJc w:val="left"/>
      <w:pPr>
        <w:ind w:left="5760" w:hanging="360"/>
      </w:pPr>
      <w:rPr>
        <w:rFonts w:ascii="Courier New" w:hAnsi="Courier New" w:hint="default"/>
      </w:rPr>
    </w:lvl>
    <w:lvl w:ilvl="8" w:tplc="644649C2">
      <w:start w:val="1"/>
      <w:numFmt w:val="bullet"/>
      <w:lvlText w:val=""/>
      <w:lvlJc w:val="left"/>
      <w:pPr>
        <w:ind w:left="6480" w:hanging="360"/>
      </w:pPr>
      <w:rPr>
        <w:rFonts w:ascii="Wingdings" w:hAnsi="Wingdings" w:hint="default"/>
      </w:rPr>
    </w:lvl>
  </w:abstractNum>
  <w:abstractNum w:abstractNumId="23" w15:restartNumberingAfterBreak="0">
    <w:nsid w:val="70FF3394"/>
    <w:multiLevelType w:val="hybridMultilevel"/>
    <w:tmpl w:val="AD2CEC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F635F22"/>
    <w:multiLevelType w:val="hybridMultilevel"/>
    <w:tmpl w:val="D024B08C"/>
    <w:lvl w:ilvl="0" w:tplc="080A000F">
      <w:start w:val="1"/>
      <w:numFmt w:val="decimal"/>
      <w:lvlText w:val="%1."/>
      <w:lvlJc w:val="left"/>
      <w:pPr>
        <w:ind w:left="728" w:hanging="360"/>
      </w:pPr>
    </w:lvl>
    <w:lvl w:ilvl="1" w:tplc="080A0019" w:tentative="1">
      <w:start w:val="1"/>
      <w:numFmt w:val="lowerLetter"/>
      <w:lvlText w:val="%2."/>
      <w:lvlJc w:val="left"/>
      <w:pPr>
        <w:ind w:left="1448" w:hanging="360"/>
      </w:pPr>
    </w:lvl>
    <w:lvl w:ilvl="2" w:tplc="080A001B" w:tentative="1">
      <w:start w:val="1"/>
      <w:numFmt w:val="lowerRoman"/>
      <w:lvlText w:val="%3."/>
      <w:lvlJc w:val="right"/>
      <w:pPr>
        <w:ind w:left="2168" w:hanging="180"/>
      </w:pPr>
    </w:lvl>
    <w:lvl w:ilvl="3" w:tplc="080A000F" w:tentative="1">
      <w:start w:val="1"/>
      <w:numFmt w:val="decimal"/>
      <w:lvlText w:val="%4."/>
      <w:lvlJc w:val="left"/>
      <w:pPr>
        <w:ind w:left="2888" w:hanging="360"/>
      </w:pPr>
    </w:lvl>
    <w:lvl w:ilvl="4" w:tplc="080A0019" w:tentative="1">
      <w:start w:val="1"/>
      <w:numFmt w:val="lowerLetter"/>
      <w:lvlText w:val="%5."/>
      <w:lvlJc w:val="left"/>
      <w:pPr>
        <w:ind w:left="3608" w:hanging="360"/>
      </w:pPr>
    </w:lvl>
    <w:lvl w:ilvl="5" w:tplc="080A001B" w:tentative="1">
      <w:start w:val="1"/>
      <w:numFmt w:val="lowerRoman"/>
      <w:lvlText w:val="%6."/>
      <w:lvlJc w:val="right"/>
      <w:pPr>
        <w:ind w:left="4328" w:hanging="180"/>
      </w:pPr>
    </w:lvl>
    <w:lvl w:ilvl="6" w:tplc="080A000F" w:tentative="1">
      <w:start w:val="1"/>
      <w:numFmt w:val="decimal"/>
      <w:lvlText w:val="%7."/>
      <w:lvlJc w:val="left"/>
      <w:pPr>
        <w:ind w:left="5048" w:hanging="360"/>
      </w:pPr>
    </w:lvl>
    <w:lvl w:ilvl="7" w:tplc="080A0019" w:tentative="1">
      <w:start w:val="1"/>
      <w:numFmt w:val="lowerLetter"/>
      <w:lvlText w:val="%8."/>
      <w:lvlJc w:val="left"/>
      <w:pPr>
        <w:ind w:left="5768" w:hanging="360"/>
      </w:pPr>
    </w:lvl>
    <w:lvl w:ilvl="8" w:tplc="080A001B" w:tentative="1">
      <w:start w:val="1"/>
      <w:numFmt w:val="lowerRoman"/>
      <w:lvlText w:val="%9."/>
      <w:lvlJc w:val="right"/>
      <w:pPr>
        <w:ind w:left="6488" w:hanging="180"/>
      </w:pPr>
    </w:lvl>
  </w:abstractNum>
  <w:num w:numId="1">
    <w:abstractNumId w:val="18"/>
  </w:num>
  <w:num w:numId="2">
    <w:abstractNumId w:val="11"/>
  </w:num>
  <w:num w:numId="3">
    <w:abstractNumId w:val="20"/>
  </w:num>
  <w:num w:numId="4">
    <w:abstractNumId w:val="13"/>
  </w:num>
  <w:num w:numId="5">
    <w:abstractNumId w:val="4"/>
  </w:num>
  <w:num w:numId="6">
    <w:abstractNumId w:val="16"/>
  </w:num>
  <w:num w:numId="7">
    <w:abstractNumId w:val="9"/>
  </w:num>
  <w:num w:numId="8">
    <w:abstractNumId w:val="0"/>
  </w:num>
  <w:num w:numId="9">
    <w:abstractNumId w:val="3"/>
  </w:num>
  <w:num w:numId="10">
    <w:abstractNumId w:val="8"/>
  </w:num>
  <w:num w:numId="11">
    <w:abstractNumId w:val="23"/>
  </w:num>
  <w:num w:numId="12">
    <w:abstractNumId w:val="6"/>
  </w:num>
  <w:num w:numId="13">
    <w:abstractNumId w:val="7"/>
  </w:num>
  <w:num w:numId="14">
    <w:abstractNumId w:val="22"/>
  </w:num>
  <w:num w:numId="15">
    <w:abstractNumId w:val="21"/>
  </w:num>
  <w:num w:numId="16">
    <w:abstractNumId w:val="17"/>
  </w:num>
  <w:num w:numId="17">
    <w:abstractNumId w:val="10"/>
  </w:num>
  <w:num w:numId="18">
    <w:abstractNumId w:val="12"/>
  </w:num>
  <w:num w:numId="19">
    <w:abstractNumId w:val="19"/>
  </w:num>
  <w:num w:numId="20">
    <w:abstractNumId w:val="24"/>
  </w:num>
  <w:num w:numId="21">
    <w:abstractNumId w:val="1"/>
  </w:num>
  <w:num w:numId="22">
    <w:abstractNumId w:val="5"/>
  </w:num>
  <w:num w:numId="23">
    <w:abstractNumId w:val="2"/>
  </w:num>
  <w:num w:numId="24">
    <w:abstractNumId w:val="15"/>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686"/>
    <w:rsid w:val="00025E58"/>
    <w:rsid w:val="00212E9D"/>
    <w:rsid w:val="002A7686"/>
    <w:rsid w:val="00353D0F"/>
    <w:rsid w:val="003B5D94"/>
    <w:rsid w:val="00532B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8A239"/>
  <w15:chartTrackingRefBased/>
  <w15:docId w15:val="{45F3CEFB-7AA6-4308-A428-2A2359992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686"/>
    <w:pPr>
      <w:spacing w:after="0" w:line="240" w:lineRule="auto"/>
      <w:jc w:val="both"/>
    </w:pPr>
    <w:rPr>
      <w:rFonts w:ascii="Times New Roman" w:hAnsi="Times New Roman" w:cs="Times New Roman"/>
      <w:sz w:val="24"/>
      <w:szCs w:val="24"/>
    </w:rPr>
  </w:style>
  <w:style w:type="paragraph" w:styleId="Ttulo1">
    <w:name w:val="heading 1"/>
    <w:basedOn w:val="Normal"/>
    <w:next w:val="Normal"/>
    <w:link w:val="Ttulo1Car"/>
    <w:qFormat/>
    <w:rsid w:val="002A7686"/>
    <w:pPr>
      <w:keepNext/>
      <w:spacing w:before="240" w:after="60"/>
      <w:outlineLvl w:val="0"/>
    </w:pPr>
    <w:rPr>
      <w:rFonts w:ascii="Arial" w:eastAsia="Times New Roman" w:hAnsi="Arial"/>
      <w:b/>
      <w:bCs/>
      <w:kern w:val="32"/>
      <w:sz w:val="32"/>
      <w:szCs w:val="32"/>
    </w:rPr>
  </w:style>
  <w:style w:type="paragraph" w:styleId="Ttulo2">
    <w:name w:val="heading 2"/>
    <w:basedOn w:val="Normal"/>
    <w:next w:val="Normal"/>
    <w:link w:val="Ttulo2Car"/>
    <w:qFormat/>
    <w:rsid w:val="002A7686"/>
    <w:pPr>
      <w:keepNext/>
      <w:spacing w:before="240" w:after="60"/>
      <w:outlineLvl w:val="1"/>
    </w:pPr>
    <w:rPr>
      <w:rFonts w:ascii="Arial" w:eastAsia="Times New Roman" w:hAnsi="Arial"/>
      <w:b/>
      <w:bCs/>
      <w:i/>
      <w:iCs/>
      <w:sz w:val="28"/>
      <w:szCs w:val="28"/>
    </w:rPr>
  </w:style>
  <w:style w:type="paragraph" w:styleId="Ttulo3">
    <w:name w:val="heading 3"/>
    <w:basedOn w:val="Normal"/>
    <w:next w:val="Normal"/>
    <w:link w:val="Ttulo3Car"/>
    <w:qFormat/>
    <w:rsid w:val="002A7686"/>
    <w:pPr>
      <w:keepNext/>
      <w:spacing w:before="240" w:after="60"/>
      <w:outlineLvl w:val="2"/>
    </w:pPr>
    <w:rPr>
      <w:rFonts w:ascii="Arial" w:eastAsia="Times New Roman" w:hAnsi="Arial"/>
      <w:b/>
      <w:bCs/>
      <w:sz w:val="26"/>
      <w:szCs w:val="26"/>
    </w:rPr>
  </w:style>
  <w:style w:type="paragraph" w:styleId="Ttulo4">
    <w:name w:val="heading 4"/>
    <w:basedOn w:val="Normal"/>
    <w:next w:val="Normal"/>
    <w:link w:val="Ttulo4Car"/>
    <w:qFormat/>
    <w:rsid w:val="002A7686"/>
    <w:pPr>
      <w:keepNext/>
      <w:spacing w:before="240" w:after="60"/>
      <w:outlineLvl w:val="3"/>
    </w:pPr>
    <w:rPr>
      <w:rFonts w:eastAsia="Times New Roman"/>
      <w:b/>
      <w:bCs/>
      <w:sz w:val="28"/>
      <w:szCs w:val="28"/>
    </w:rPr>
  </w:style>
  <w:style w:type="paragraph" w:styleId="Ttulo5">
    <w:name w:val="heading 5"/>
    <w:basedOn w:val="Normal"/>
    <w:next w:val="Normal"/>
    <w:link w:val="Ttulo5Car"/>
    <w:qFormat/>
    <w:rsid w:val="002A7686"/>
    <w:pPr>
      <w:spacing w:before="240" w:after="60"/>
      <w:outlineLvl w:val="4"/>
    </w:pPr>
    <w:rPr>
      <w:rFonts w:eastAsia="Times New Roman"/>
      <w:b/>
      <w:bCs/>
      <w:i/>
      <w:iCs/>
      <w:sz w:val="26"/>
      <w:szCs w:val="26"/>
    </w:rPr>
  </w:style>
  <w:style w:type="paragraph" w:styleId="Ttulo6">
    <w:name w:val="heading 6"/>
    <w:basedOn w:val="Normal"/>
    <w:next w:val="Normal"/>
    <w:link w:val="Ttulo6Car"/>
    <w:qFormat/>
    <w:rsid w:val="002A7686"/>
    <w:pPr>
      <w:keepNext/>
      <w:jc w:val="center"/>
      <w:outlineLvl w:val="5"/>
    </w:pPr>
    <w:rPr>
      <w:rFonts w:ascii="Arial" w:eastAsia="Times New Roman" w:hAnsi="Arial"/>
      <w:b/>
      <w:bCs/>
      <w:sz w:val="20"/>
      <w:szCs w:val="20"/>
      <w:lang w:val="es-ES" w:eastAsia="es-ES"/>
    </w:rPr>
  </w:style>
  <w:style w:type="paragraph" w:styleId="Ttulo7">
    <w:name w:val="heading 7"/>
    <w:basedOn w:val="Normal"/>
    <w:next w:val="Normal"/>
    <w:link w:val="Ttulo7Car"/>
    <w:qFormat/>
    <w:rsid w:val="002A7686"/>
    <w:pPr>
      <w:spacing w:before="240" w:after="60"/>
      <w:outlineLvl w:val="6"/>
    </w:pPr>
    <w:rPr>
      <w:rFonts w:eastAsia="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A7686"/>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2A7686"/>
    <w:rPr>
      <w:rFonts w:ascii="Arial" w:eastAsia="Times New Roman" w:hAnsi="Arial" w:cs="Times New Roman"/>
      <w:b/>
      <w:bCs/>
      <w:i/>
      <w:iCs/>
      <w:sz w:val="28"/>
      <w:szCs w:val="28"/>
    </w:rPr>
  </w:style>
  <w:style w:type="character" w:customStyle="1" w:styleId="Ttulo3Car">
    <w:name w:val="Título 3 Car"/>
    <w:basedOn w:val="Fuentedeprrafopredeter"/>
    <w:link w:val="Ttulo3"/>
    <w:rsid w:val="002A7686"/>
    <w:rPr>
      <w:rFonts w:ascii="Arial" w:eastAsia="Times New Roman" w:hAnsi="Arial" w:cs="Times New Roman"/>
      <w:b/>
      <w:bCs/>
      <w:sz w:val="26"/>
      <w:szCs w:val="26"/>
    </w:rPr>
  </w:style>
  <w:style w:type="character" w:customStyle="1" w:styleId="Ttulo4Car">
    <w:name w:val="Título 4 Car"/>
    <w:basedOn w:val="Fuentedeprrafopredeter"/>
    <w:link w:val="Ttulo4"/>
    <w:rsid w:val="002A7686"/>
    <w:rPr>
      <w:rFonts w:ascii="Times New Roman" w:eastAsia="Times New Roman" w:hAnsi="Times New Roman" w:cs="Times New Roman"/>
      <w:b/>
      <w:bCs/>
      <w:sz w:val="28"/>
      <w:szCs w:val="28"/>
    </w:rPr>
  </w:style>
  <w:style w:type="character" w:customStyle="1" w:styleId="Ttulo5Car">
    <w:name w:val="Título 5 Car"/>
    <w:basedOn w:val="Fuentedeprrafopredeter"/>
    <w:link w:val="Ttulo5"/>
    <w:rsid w:val="002A7686"/>
    <w:rPr>
      <w:rFonts w:ascii="Times New Roman" w:eastAsia="Times New Roman" w:hAnsi="Times New Roman" w:cs="Times New Roman"/>
      <w:b/>
      <w:bCs/>
      <w:i/>
      <w:iCs/>
      <w:sz w:val="26"/>
      <w:szCs w:val="26"/>
    </w:rPr>
  </w:style>
  <w:style w:type="character" w:customStyle="1" w:styleId="Ttulo6Car">
    <w:name w:val="Título 6 Car"/>
    <w:basedOn w:val="Fuentedeprrafopredeter"/>
    <w:link w:val="Ttulo6"/>
    <w:rsid w:val="002A7686"/>
    <w:rPr>
      <w:rFonts w:ascii="Arial" w:eastAsia="Times New Roman" w:hAnsi="Arial" w:cs="Times New Roman"/>
      <w:b/>
      <w:bCs/>
      <w:sz w:val="20"/>
      <w:szCs w:val="20"/>
      <w:lang w:val="es-ES" w:eastAsia="es-ES"/>
    </w:rPr>
  </w:style>
  <w:style w:type="character" w:customStyle="1" w:styleId="Ttulo7Car">
    <w:name w:val="Título 7 Car"/>
    <w:basedOn w:val="Fuentedeprrafopredeter"/>
    <w:link w:val="Ttulo7"/>
    <w:rsid w:val="002A7686"/>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nhideWhenUsed/>
    <w:rsid w:val="002A7686"/>
    <w:rPr>
      <w:sz w:val="20"/>
      <w:szCs w:val="20"/>
    </w:rPr>
  </w:style>
  <w:style w:type="character" w:customStyle="1" w:styleId="TextonotapieCar">
    <w:name w:val="Texto nota pie Car"/>
    <w:basedOn w:val="Fuentedeprrafopredeter"/>
    <w:link w:val="Textonotapie"/>
    <w:rsid w:val="002A7686"/>
    <w:rPr>
      <w:rFonts w:ascii="Times New Roman" w:hAnsi="Times New Roman" w:cs="Times New Roman"/>
      <w:sz w:val="20"/>
      <w:szCs w:val="20"/>
    </w:rPr>
  </w:style>
  <w:style w:type="character" w:styleId="Refdenotaalpie">
    <w:name w:val="footnote reference"/>
    <w:basedOn w:val="Fuentedeprrafopredeter"/>
    <w:uiPriority w:val="99"/>
    <w:unhideWhenUsed/>
    <w:rsid w:val="002A7686"/>
    <w:rPr>
      <w:vertAlign w:val="superscript"/>
    </w:rPr>
  </w:style>
  <w:style w:type="paragraph" w:styleId="Encabezado">
    <w:name w:val="header"/>
    <w:basedOn w:val="Normal"/>
    <w:link w:val="EncabezadoCar"/>
    <w:uiPriority w:val="99"/>
    <w:unhideWhenUsed/>
    <w:rsid w:val="002A7686"/>
    <w:pPr>
      <w:widowControl w:val="0"/>
      <w:tabs>
        <w:tab w:val="center" w:pos="4419"/>
        <w:tab w:val="right" w:pos="8838"/>
      </w:tabs>
    </w:pPr>
    <w:rPr>
      <w:rFonts w:ascii="Calibri" w:eastAsia="Calibri" w:hAnsi="Calibri"/>
      <w:sz w:val="20"/>
      <w:szCs w:val="20"/>
      <w:lang w:val="en-US"/>
    </w:rPr>
  </w:style>
  <w:style w:type="character" w:customStyle="1" w:styleId="EncabezadoCar">
    <w:name w:val="Encabezado Car"/>
    <w:basedOn w:val="Fuentedeprrafopredeter"/>
    <w:link w:val="Encabezado"/>
    <w:uiPriority w:val="99"/>
    <w:rsid w:val="002A7686"/>
    <w:rPr>
      <w:rFonts w:ascii="Calibri" w:eastAsia="Calibri" w:hAnsi="Calibri" w:cs="Times New Roman"/>
      <w:sz w:val="20"/>
      <w:szCs w:val="20"/>
      <w:lang w:val="en-US"/>
    </w:rPr>
  </w:style>
  <w:style w:type="paragraph" w:styleId="Piedepgina">
    <w:name w:val="footer"/>
    <w:basedOn w:val="Normal"/>
    <w:link w:val="PiedepginaCar"/>
    <w:uiPriority w:val="99"/>
    <w:unhideWhenUsed/>
    <w:rsid w:val="002A7686"/>
    <w:pPr>
      <w:widowControl w:val="0"/>
      <w:tabs>
        <w:tab w:val="center" w:pos="4419"/>
        <w:tab w:val="right" w:pos="8838"/>
      </w:tabs>
    </w:pPr>
    <w:rPr>
      <w:rFonts w:ascii="Calibri" w:eastAsia="Calibri" w:hAnsi="Calibri"/>
      <w:sz w:val="20"/>
      <w:szCs w:val="20"/>
      <w:lang w:val="en-US"/>
    </w:rPr>
  </w:style>
  <w:style w:type="character" w:customStyle="1" w:styleId="PiedepginaCar">
    <w:name w:val="Pie de página Car"/>
    <w:basedOn w:val="Fuentedeprrafopredeter"/>
    <w:link w:val="Piedepgina"/>
    <w:uiPriority w:val="99"/>
    <w:rsid w:val="002A7686"/>
    <w:rPr>
      <w:rFonts w:ascii="Calibri" w:eastAsia="Calibri" w:hAnsi="Calibri" w:cs="Times New Roman"/>
      <w:sz w:val="20"/>
      <w:szCs w:val="20"/>
      <w:lang w:val="en-US"/>
    </w:rPr>
  </w:style>
  <w:style w:type="paragraph" w:styleId="Prrafodelista">
    <w:name w:val="List Paragraph"/>
    <w:aliases w:val="Texto Título 5,lp1,List Paragraph1,Listas,Bullet Number,lp11,List Paragraph11,Bullet 1,Use Case List Paragraph"/>
    <w:basedOn w:val="Normal"/>
    <w:link w:val="PrrafodelistaCar"/>
    <w:uiPriority w:val="34"/>
    <w:qFormat/>
    <w:rsid w:val="002A7686"/>
    <w:pPr>
      <w:widowControl w:val="0"/>
      <w:ind w:left="720"/>
      <w:contextualSpacing/>
    </w:pPr>
    <w:rPr>
      <w:rFonts w:ascii="Calibri" w:eastAsia="Calibri" w:hAnsi="Calibri"/>
    </w:rPr>
  </w:style>
  <w:style w:type="character" w:customStyle="1" w:styleId="TextodegloboCar">
    <w:name w:val="Texto de globo Car"/>
    <w:link w:val="Textodeglobo"/>
    <w:uiPriority w:val="99"/>
    <w:rsid w:val="002A7686"/>
    <w:rPr>
      <w:rFonts w:ascii="Tahoma" w:hAnsi="Tahoma" w:cs="Tahoma"/>
      <w:sz w:val="16"/>
      <w:szCs w:val="16"/>
    </w:rPr>
  </w:style>
  <w:style w:type="paragraph" w:styleId="Textodeglobo">
    <w:name w:val="Balloon Text"/>
    <w:basedOn w:val="Normal"/>
    <w:link w:val="TextodegloboCar"/>
    <w:uiPriority w:val="99"/>
    <w:unhideWhenUsed/>
    <w:rsid w:val="002A7686"/>
    <w:pPr>
      <w:widowControl w:val="0"/>
    </w:pPr>
    <w:rPr>
      <w:rFonts w:ascii="Tahoma" w:hAnsi="Tahoma" w:cs="Tahoma"/>
      <w:sz w:val="16"/>
      <w:szCs w:val="16"/>
    </w:rPr>
  </w:style>
  <w:style w:type="character" w:customStyle="1" w:styleId="TextodegloboCar1">
    <w:name w:val="Texto de globo Car1"/>
    <w:basedOn w:val="Fuentedeprrafopredeter"/>
    <w:uiPriority w:val="99"/>
    <w:semiHidden/>
    <w:rsid w:val="002A7686"/>
    <w:rPr>
      <w:rFonts w:ascii="Segoe UI" w:hAnsi="Segoe UI" w:cs="Segoe UI"/>
      <w:sz w:val="18"/>
      <w:szCs w:val="18"/>
    </w:rPr>
  </w:style>
  <w:style w:type="character" w:styleId="Nmerodepgina">
    <w:name w:val="page number"/>
    <w:basedOn w:val="Fuentedeprrafopredeter"/>
    <w:rsid w:val="002A7686"/>
  </w:style>
  <w:style w:type="paragraph" w:styleId="Textoindependiente">
    <w:name w:val="Body Text"/>
    <w:basedOn w:val="Normal"/>
    <w:link w:val="TextoindependienteCar"/>
    <w:rsid w:val="002A7686"/>
    <w:rPr>
      <w:rFonts w:ascii="Arial" w:eastAsia="Times New Roman" w:hAnsi="Arial"/>
      <w:lang w:val="es-ES" w:eastAsia="es-ES"/>
    </w:rPr>
  </w:style>
  <w:style w:type="character" w:customStyle="1" w:styleId="TextoindependienteCar">
    <w:name w:val="Texto independiente Car"/>
    <w:basedOn w:val="Fuentedeprrafopredeter"/>
    <w:link w:val="Textoindependiente"/>
    <w:rsid w:val="002A7686"/>
    <w:rPr>
      <w:rFonts w:ascii="Arial" w:eastAsia="Times New Roman" w:hAnsi="Arial" w:cs="Times New Roman"/>
      <w:sz w:val="24"/>
      <w:szCs w:val="24"/>
      <w:lang w:val="es-ES" w:eastAsia="es-ES"/>
    </w:rPr>
  </w:style>
  <w:style w:type="paragraph" w:styleId="Textoindependiente2">
    <w:name w:val="Body Text 2"/>
    <w:basedOn w:val="Normal"/>
    <w:link w:val="Textoindependiente2Car"/>
    <w:rsid w:val="002A7686"/>
    <w:pPr>
      <w:spacing w:after="120" w:line="480" w:lineRule="auto"/>
    </w:pPr>
    <w:rPr>
      <w:rFonts w:eastAsia="Times New Roman"/>
      <w:lang w:val="es-ES" w:eastAsia="es-ES"/>
    </w:rPr>
  </w:style>
  <w:style w:type="character" w:customStyle="1" w:styleId="Textoindependiente2Car">
    <w:name w:val="Texto independiente 2 Car"/>
    <w:basedOn w:val="Fuentedeprrafopredeter"/>
    <w:link w:val="Textoindependiente2"/>
    <w:rsid w:val="002A7686"/>
    <w:rPr>
      <w:rFonts w:ascii="Times New Roman" w:eastAsia="Times New Roman" w:hAnsi="Times New Roman" w:cs="Times New Roman"/>
      <w:sz w:val="24"/>
      <w:szCs w:val="24"/>
      <w:lang w:val="es-ES" w:eastAsia="es-ES"/>
    </w:rPr>
  </w:style>
  <w:style w:type="paragraph" w:styleId="NormalWeb">
    <w:name w:val="Normal (Web)"/>
    <w:basedOn w:val="Normal"/>
    <w:rsid w:val="002A7686"/>
    <w:pPr>
      <w:spacing w:before="100" w:beforeAutospacing="1" w:after="100" w:afterAutospacing="1"/>
    </w:pPr>
    <w:rPr>
      <w:rFonts w:eastAsia="Times New Roman"/>
      <w:lang w:val="es-ES" w:eastAsia="es-ES"/>
    </w:rPr>
  </w:style>
  <w:style w:type="paragraph" w:styleId="Textoindependiente3">
    <w:name w:val="Body Text 3"/>
    <w:basedOn w:val="Normal"/>
    <w:link w:val="Textoindependiente3Car"/>
    <w:rsid w:val="002A7686"/>
    <w:pPr>
      <w:spacing w:after="120"/>
    </w:pPr>
    <w:rPr>
      <w:rFonts w:eastAsia="Times New Roman"/>
      <w:sz w:val="16"/>
      <w:szCs w:val="16"/>
      <w:lang w:eastAsia="es-ES"/>
    </w:rPr>
  </w:style>
  <w:style w:type="character" w:customStyle="1" w:styleId="Textoindependiente3Car">
    <w:name w:val="Texto independiente 3 Car"/>
    <w:basedOn w:val="Fuentedeprrafopredeter"/>
    <w:link w:val="Textoindependiente3"/>
    <w:rsid w:val="002A7686"/>
    <w:rPr>
      <w:rFonts w:ascii="Times New Roman" w:eastAsia="Times New Roman" w:hAnsi="Times New Roman" w:cs="Times New Roman"/>
      <w:sz w:val="16"/>
      <w:szCs w:val="16"/>
      <w:lang w:eastAsia="es-ES"/>
    </w:rPr>
  </w:style>
  <w:style w:type="paragraph" w:styleId="Sangradetextonormal">
    <w:name w:val="Body Text Indent"/>
    <w:basedOn w:val="Normal"/>
    <w:link w:val="SangradetextonormalCar"/>
    <w:rsid w:val="002A7686"/>
    <w:pPr>
      <w:spacing w:after="120"/>
      <w:ind w:left="283"/>
    </w:pPr>
    <w:rPr>
      <w:rFonts w:eastAsia="Times New Roman"/>
      <w:sz w:val="20"/>
      <w:szCs w:val="20"/>
      <w:lang w:eastAsia="es-ES"/>
    </w:rPr>
  </w:style>
  <w:style w:type="character" w:customStyle="1" w:styleId="SangradetextonormalCar">
    <w:name w:val="Sangría de texto normal Car"/>
    <w:basedOn w:val="Fuentedeprrafopredeter"/>
    <w:link w:val="Sangradetextonormal"/>
    <w:rsid w:val="002A7686"/>
    <w:rPr>
      <w:rFonts w:ascii="Times New Roman" w:eastAsia="Times New Roman" w:hAnsi="Times New Roman" w:cs="Times New Roman"/>
      <w:sz w:val="20"/>
      <w:szCs w:val="20"/>
      <w:lang w:eastAsia="es-ES"/>
    </w:rPr>
  </w:style>
  <w:style w:type="character" w:styleId="Textoennegrita">
    <w:name w:val="Strong"/>
    <w:qFormat/>
    <w:rsid w:val="002A7686"/>
    <w:rPr>
      <w:b/>
      <w:bCs/>
    </w:rPr>
  </w:style>
  <w:style w:type="paragraph" w:styleId="Sangra2detindependiente">
    <w:name w:val="Body Text Indent 2"/>
    <w:basedOn w:val="Normal"/>
    <w:link w:val="Sangra2detindependienteCar"/>
    <w:rsid w:val="002A7686"/>
    <w:pPr>
      <w:spacing w:after="120" w:line="480" w:lineRule="auto"/>
      <w:ind w:left="283"/>
    </w:pPr>
    <w:rPr>
      <w:rFonts w:eastAsia="Times New Roman"/>
    </w:rPr>
  </w:style>
  <w:style w:type="character" w:customStyle="1" w:styleId="Sangra2detindependienteCar">
    <w:name w:val="Sangría 2 de t. independiente Car"/>
    <w:basedOn w:val="Fuentedeprrafopredeter"/>
    <w:link w:val="Sangra2detindependiente"/>
    <w:rsid w:val="002A7686"/>
    <w:rPr>
      <w:rFonts w:ascii="Times New Roman" w:eastAsia="Times New Roman" w:hAnsi="Times New Roman" w:cs="Times New Roman"/>
      <w:sz w:val="24"/>
      <w:szCs w:val="24"/>
    </w:rPr>
  </w:style>
  <w:style w:type="paragraph" w:styleId="Textosinformato">
    <w:name w:val="Plain Text"/>
    <w:basedOn w:val="Normal"/>
    <w:link w:val="TextosinformatoCar"/>
    <w:rsid w:val="002A7686"/>
    <w:rPr>
      <w:rFonts w:ascii="Courier New" w:eastAsia="Times New Roman" w:hAnsi="Courier New"/>
      <w:b/>
      <w:sz w:val="20"/>
      <w:szCs w:val="20"/>
      <w:lang w:val="es-ES" w:eastAsia="es-ES"/>
    </w:rPr>
  </w:style>
  <w:style w:type="character" w:customStyle="1" w:styleId="TextosinformatoCar">
    <w:name w:val="Texto sin formato Car"/>
    <w:basedOn w:val="Fuentedeprrafopredeter"/>
    <w:link w:val="Textosinformato"/>
    <w:rsid w:val="002A7686"/>
    <w:rPr>
      <w:rFonts w:ascii="Courier New" w:eastAsia="Times New Roman" w:hAnsi="Courier New" w:cs="Times New Roman"/>
      <w:b/>
      <w:sz w:val="20"/>
      <w:szCs w:val="20"/>
      <w:lang w:val="es-ES" w:eastAsia="es-ES"/>
    </w:rPr>
  </w:style>
  <w:style w:type="paragraph" w:styleId="Sangra3detindependiente">
    <w:name w:val="Body Text Indent 3"/>
    <w:basedOn w:val="Normal"/>
    <w:link w:val="Sangra3detindependienteCar"/>
    <w:rsid w:val="002A7686"/>
    <w:pPr>
      <w:spacing w:after="120"/>
      <w:ind w:left="283"/>
    </w:pPr>
    <w:rPr>
      <w:rFonts w:eastAsia="Times New Roman"/>
      <w:sz w:val="16"/>
      <w:szCs w:val="16"/>
    </w:rPr>
  </w:style>
  <w:style w:type="character" w:customStyle="1" w:styleId="Sangra3detindependienteCar">
    <w:name w:val="Sangría 3 de t. independiente Car"/>
    <w:basedOn w:val="Fuentedeprrafopredeter"/>
    <w:link w:val="Sangra3detindependiente"/>
    <w:rsid w:val="002A7686"/>
    <w:rPr>
      <w:rFonts w:ascii="Times New Roman" w:eastAsia="Times New Roman" w:hAnsi="Times New Roman" w:cs="Times New Roman"/>
      <w:sz w:val="16"/>
      <w:szCs w:val="16"/>
    </w:rPr>
  </w:style>
  <w:style w:type="paragraph" w:styleId="Puesto">
    <w:name w:val="Title"/>
    <w:basedOn w:val="Normal"/>
    <w:link w:val="PuestoCar"/>
    <w:qFormat/>
    <w:rsid w:val="002A7686"/>
    <w:pPr>
      <w:jc w:val="center"/>
    </w:pPr>
    <w:rPr>
      <w:rFonts w:eastAsia="Times New Roman"/>
      <w:b/>
      <w:sz w:val="20"/>
      <w:szCs w:val="20"/>
    </w:rPr>
  </w:style>
  <w:style w:type="character" w:customStyle="1" w:styleId="PuestoCar">
    <w:name w:val="Puesto Car"/>
    <w:basedOn w:val="Fuentedeprrafopredeter"/>
    <w:link w:val="Puesto"/>
    <w:rsid w:val="002A7686"/>
    <w:rPr>
      <w:rFonts w:ascii="Times New Roman" w:eastAsia="Times New Roman" w:hAnsi="Times New Roman" w:cs="Times New Roman"/>
      <w:b/>
      <w:sz w:val="20"/>
      <w:szCs w:val="20"/>
    </w:rPr>
  </w:style>
  <w:style w:type="paragraph" w:customStyle="1" w:styleId="Default">
    <w:name w:val="Default"/>
    <w:rsid w:val="002A7686"/>
    <w:pPr>
      <w:autoSpaceDE w:val="0"/>
      <w:autoSpaceDN w:val="0"/>
      <w:adjustRightInd w:val="0"/>
      <w:spacing w:after="0" w:line="240" w:lineRule="auto"/>
      <w:jc w:val="both"/>
    </w:pPr>
    <w:rPr>
      <w:rFonts w:ascii="Arial" w:eastAsia="Times New Roman" w:hAnsi="Arial" w:cs="Arial"/>
      <w:color w:val="000000"/>
      <w:sz w:val="24"/>
      <w:szCs w:val="24"/>
      <w:lang w:val="es-ES" w:eastAsia="es-ES"/>
    </w:rPr>
  </w:style>
  <w:style w:type="paragraph" w:customStyle="1" w:styleId="textomediano">
    <w:name w:val="textomediano"/>
    <w:basedOn w:val="Normal"/>
    <w:rsid w:val="002A7686"/>
    <w:pPr>
      <w:spacing w:before="100" w:beforeAutospacing="1" w:after="100" w:afterAutospacing="1"/>
    </w:pPr>
    <w:rPr>
      <w:rFonts w:ascii="Arial Unicode MS" w:eastAsia="Arial Unicode MS" w:hAnsi="Arial Unicode MS" w:cs="Arial Unicode MS"/>
      <w:lang w:val="es-ES" w:eastAsia="es-ES"/>
    </w:rPr>
  </w:style>
  <w:style w:type="character" w:customStyle="1" w:styleId="spelle">
    <w:name w:val="spelle"/>
    <w:basedOn w:val="Fuentedeprrafopredeter"/>
    <w:rsid w:val="002A7686"/>
  </w:style>
  <w:style w:type="character" w:customStyle="1" w:styleId="grame">
    <w:name w:val="grame"/>
    <w:basedOn w:val="Fuentedeprrafopredeter"/>
    <w:rsid w:val="002A7686"/>
  </w:style>
  <w:style w:type="character" w:customStyle="1" w:styleId="TextonotaalfinalCar">
    <w:name w:val="Texto nota al final Car"/>
    <w:link w:val="Textonotaalfinal"/>
    <w:rsid w:val="002A7686"/>
    <w:rPr>
      <w:rFonts w:ascii="Times New Roman" w:eastAsia="Times New Roman" w:hAnsi="Times New Roman" w:cs="Times New Roman"/>
      <w:sz w:val="20"/>
      <w:szCs w:val="20"/>
      <w:lang w:eastAsia="es-MX"/>
    </w:rPr>
  </w:style>
  <w:style w:type="paragraph" w:styleId="Textonotaalfinal">
    <w:name w:val="endnote text"/>
    <w:basedOn w:val="Normal"/>
    <w:link w:val="TextonotaalfinalCar"/>
    <w:rsid w:val="002A7686"/>
    <w:rPr>
      <w:rFonts w:eastAsia="Times New Roman"/>
      <w:sz w:val="20"/>
      <w:szCs w:val="20"/>
      <w:lang w:eastAsia="es-MX"/>
    </w:rPr>
  </w:style>
  <w:style w:type="character" w:customStyle="1" w:styleId="TextonotaalfinalCar1">
    <w:name w:val="Texto nota al final Car1"/>
    <w:basedOn w:val="Fuentedeprrafopredeter"/>
    <w:uiPriority w:val="99"/>
    <w:semiHidden/>
    <w:rsid w:val="002A7686"/>
    <w:rPr>
      <w:rFonts w:ascii="Times New Roman" w:hAnsi="Times New Roman" w:cs="Times New Roman"/>
      <w:sz w:val="20"/>
      <w:szCs w:val="20"/>
    </w:rPr>
  </w:style>
  <w:style w:type="character" w:customStyle="1" w:styleId="SinespaciadoCar">
    <w:name w:val="Sin espaciado Car"/>
    <w:link w:val="msonospacing0"/>
    <w:locked/>
    <w:rsid w:val="002A7686"/>
    <w:rPr>
      <w:i/>
      <w:iCs/>
    </w:rPr>
  </w:style>
  <w:style w:type="paragraph" w:customStyle="1" w:styleId="msonospacing0">
    <w:name w:val="msonospacing"/>
    <w:basedOn w:val="Normal"/>
    <w:link w:val="SinespaciadoCar"/>
    <w:rsid w:val="002A7686"/>
    <w:rPr>
      <w:rFonts w:asciiTheme="minorHAnsi" w:hAnsiTheme="minorHAnsi" w:cstheme="minorBidi"/>
      <w:i/>
      <w:iCs/>
      <w:sz w:val="22"/>
      <w:szCs w:val="22"/>
    </w:rPr>
  </w:style>
  <w:style w:type="paragraph" w:customStyle="1" w:styleId="Prrafodelista1">
    <w:name w:val="Párrafo de lista1"/>
    <w:basedOn w:val="Normal"/>
    <w:rsid w:val="002A7686"/>
    <w:pPr>
      <w:ind w:left="720"/>
      <w:contextualSpacing/>
    </w:pPr>
    <w:rPr>
      <w:rFonts w:eastAsia="Calibri"/>
    </w:rPr>
  </w:style>
  <w:style w:type="character" w:customStyle="1" w:styleId="HeaderChar">
    <w:name w:val="Header Char"/>
    <w:locked/>
    <w:rsid w:val="002A7686"/>
    <w:rPr>
      <w:rFonts w:ascii="Times New Roman" w:hAnsi="Times New Roman" w:cs="Times New Roman"/>
      <w:sz w:val="24"/>
      <w:szCs w:val="24"/>
      <w:lang w:eastAsia="es-MX"/>
    </w:rPr>
  </w:style>
  <w:style w:type="character" w:styleId="Hipervnculo">
    <w:name w:val="Hyperlink"/>
    <w:uiPriority w:val="99"/>
    <w:unhideWhenUsed/>
    <w:rsid w:val="002A7686"/>
    <w:rPr>
      <w:color w:val="0000FF"/>
      <w:u w:val="single"/>
    </w:rPr>
  </w:style>
  <w:style w:type="character" w:styleId="Hipervnculovisitado">
    <w:name w:val="FollowedHyperlink"/>
    <w:uiPriority w:val="99"/>
    <w:unhideWhenUsed/>
    <w:rsid w:val="002A7686"/>
    <w:rPr>
      <w:color w:val="800080"/>
      <w:u w:val="single"/>
    </w:rPr>
  </w:style>
  <w:style w:type="paragraph" w:customStyle="1" w:styleId="xl63">
    <w:name w:val="xl63"/>
    <w:basedOn w:val="Normal"/>
    <w:rsid w:val="002A7686"/>
    <w:pPr>
      <w:spacing w:before="100" w:beforeAutospacing="1" w:after="100" w:afterAutospacing="1"/>
    </w:pPr>
    <w:rPr>
      <w:rFonts w:ascii="Tahoma" w:eastAsia="Times New Roman" w:hAnsi="Tahoma" w:cs="Tahoma"/>
      <w:sz w:val="14"/>
      <w:szCs w:val="14"/>
    </w:rPr>
  </w:style>
  <w:style w:type="paragraph" w:customStyle="1" w:styleId="xl64">
    <w:name w:val="xl64"/>
    <w:basedOn w:val="Normal"/>
    <w:rsid w:val="002A7686"/>
    <w:pPr>
      <w:spacing w:before="100" w:beforeAutospacing="1" w:after="100" w:afterAutospacing="1"/>
      <w:textAlignment w:val="center"/>
    </w:pPr>
    <w:rPr>
      <w:rFonts w:ascii="Tahoma" w:eastAsia="Times New Roman" w:hAnsi="Tahoma" w:cs="Tahoma"/>
      <w:sz w:val="14"/>
      <w:szCs w:val="14"/>
    </w:rPr>
  </w:style>
  <w:style w:type="paragraph" w:customStyle="1" w:styleId="xl65">
    <w:name w:val="xl65"/>
    <w:basedOn w:val="Normal"/>
    <w:rsid w:val="002A7686"/>
    <w:pPr>
      <w:spacing w:before="100" w:beforeAutospacing="1" w:after="100" w:afterAutospacing="1"/>
      <w:jc w:val="right"/>
      <w:textAlignment w:val="center"/>
    </w:pPr>
    <w:rPr>
      <w:rFonts w:ascii="Tahoma" w:eastAsia="Times New Roman" w:hAnsi="Tahoma" w:cs="Tahoma"/>
      <w:color w:val="333333"/>
      <w:sz w:val="14"/>
      <w:szCs w:val="14"/>
    </w:rPr>
  </w:style>
  <w:style w:type="paragraph" w:customStyle="1" w:styleId="xl66">
    <w:name w:val="xl66"/>
    <w:basedOn w:val="Normal"/>
    <w:rsid w:val="002A7686"/>
    <w:pPr>
      <w:spacing w:before="100" w:beforeAutospacing="1" w:after="100" w:afterAutospacing="1"/>
      <w:jc w:val="right"/>
      <w:textAlignment w:val="center"/>
    </w:pPr>
    <w:rPr>
      <w:rFonts w:ascii="Tahoma" w:eastAsia="Times New Roman" w:hAnsi="Tahoma" w:cs="Tahoma"/>
      <w:color w:val="333333"/>
      <w:sz w:val="14"/>
      <w:szCs w:val="14"/>
    </w:rPr>
  </w:style>
  <w:style w:type="paragraph" w:customStyle="1" w:styleId="xl67">
    <w:name w:val="xl67"/>
    <w:basedOn w:val="Normal"/>
    <w:rsid w:val="002A7686"/>
    <w:pPr>
      <w:shd w:val="clear" w:color="000000" w:fill="428BCA"/>
      <w:spacing w:before="100" w:beforeAutospacing="1" w:after="100" w:afterAutospacing="1"/>
      <w:jc w:val="right"/>
      <w:textAlignment w:val="center"/>
    </w:pPr>
    <w:rPr>
      <w:rFonts w:ascii="Tahoma" w:eastAsia="Times New Roman" w:hAnsi="Tahoma" w:cs="Tahoma"/>
      <w:color w:val="FFFFFF"/>
      <w:sz w:val="14"/>
      <w:szCs w:val="14"/>
    </w:rPr>
  </w:style>
  <w:style w:type="paragraph" w:customStyle="1" w:styleId="xl68">
    <w:name w:val="xl68"/>
    <w:basedOn w:val="Normal"/>
    <w:rsid w:val="002A7686"/>
    <w:pPr>
      <w:shd w:val="clear" w:color="000000" w:fill="428BCA"/>
      <w:spacing w:before="100" w:beforeAutospacing="1" w:after="100" w:afterAutospacing="1"/>
      <w:jc w:val="right"/>
      <w:textAlignment w:val="center"/>
    </w:pPr>
    <w:rPr>
      <w:rFonts w:ascii="Tahoma" w:eastAsia="Times New Roman" w:hAnsi="Tahoma" w:cs="Tahoma"/>
      <w:color w:val="FFFFFF"/>
      <w:sz w:val="14"/>
      <w:szCs w:val="14"/>
    </w:rPr>
  </w:style>
  <w:style w:type="paragraph" w:customStyle="1" w:styleId="xl69">
    <w:name w:val="xl69"/>
    <w:basedOn w:val="Normal"/>
    <w:rsid w:val="002A7686"/>
    <w:pPr>
      <w:shd w:val="clear" w:color="000000" w:fill="D9EDF7"/>
      <w:spacing w:before="100" w:beforeAutospacing="1" w:after="100" w:afterAutospacing="1"/>
      <w:jc w:val="right"/>
      <w:textAlignment w:val="center"/>
    </w:pPr>
    <w:rPr>
      <w:rFonts w:ascii="Tahoma" w:eastAsia="Times New Roman" w:hAnsi="Tahoma" w:cs="Tahoma"/>
      <w:color w:val="333333"/>
      <w:sz w:val="14"/>
      <w:szCs w:val="14"/>
    </w:rPr>
  </w:style>
  <w:style w:type="paragraph" w:customStyle="1" w:styleId="xl70">
    <w:name w:val="xl70"/>
    <w:basedOn w:val="Normal"/>
    <w:rsid w:val="002A7686"/>
    <w:pPr>
      <w:shd w:val="clear" w:color="000000" w:fill="D9EDF7"/>
      <w:spacing w:before="100" w:beforeAutospacing="1" w:after="100" w:afterAutospacing="1"/>
      <w:jc w:val="right"/>
      <w:textAlignment w:val="center"/>
    </w:pPr>
    <w:rPr>
      <w:rFonts w:ascii="Tahoma" w:eastAsia="Times New Roman" w:hAnsi="Tahoma" w:cs="Tahoma"/>
      <w:color w:val="333333"/>
      <w:sz w:val="14"/>
      <w:szCs w:val="14"/>
    </w:rPr>
  </w:style>
  <w:style w:type="paragraph" w:customStyle="1" w:styleId="xl71">
    <w:name w:val="xl71"/>
    <w:basedOn w:val="Normal"/>
    <w:rsid w:val="002A7686"/>
    <w:pPr>
      <w:spacing w:before="100" w:beforeAutospacing="1" w:after="100" w:afterAutospacing="1"/>
      <w:jc w:val="right"/>
      <w:textAlignment w:val="center"/>
    </w:pPr>
    <w:rPr>
      <w:rFonts w:ascii="Tahoma" w:eastAsia="Times New Roman" w:hAnsi="Tahoma" w:cs="Tahoma"/>
      <w:color w:val="333333"/>
      <w:sz w:val="14"/>
      <w:szCs w:val="14"/>
    </w:rPr>
  </w:style>
  <w:style w:type="paragraph" w:customStyle="1" w:styleId="xl72">
    <w:name w:val="xl72"/>
    <w:basedOn w:val="Normal"/>
    <w:rsid w:val="002A7686"/>
    <w:pPr>
      <w:spacing w:before="100" w:beforeAutospacing="1" w:after="100" w:afterAutospacing="1"/>
      <w:jc w:val="right"/>
      <w:textAlignment w:val="center"/>
    </w:pPr>
    <w:rPr>
      <w:rFonts w:ascii="Tahoma" w:eastAsia="Times New Roman" w:hAnsi="Tahoma" w:cs="Tahoma"/>
      <w:color w:val="333333"/>
      <w:sz w:val="14"/>
      <w:szCs w:val="14"/>
    </w:rPr>
  </w:style>
  <w:style w:type="paragraph" w:customStyle="1" w:styleId="xl73">
    <w:name w:val="xl73"/>
    <w:basedOn w:val="Normal"/>
    <w:rsid w:val="002A7686"/>
    <w:pPr>
      <w:spacing w:before="100" w:beforeAutospacing="1" w:after="100" w:afterAutospacing="1"/>
    </w:pPr>
    <w:rPr>
      <w:rFonts w:eastAsia="Times New Roman"/>
      <w:sz w:val="14"/>
      <w:szCs w:val="14"/>
    </w:rPr>
  </w:style>
  <w:style w:type="paragraph" w:customStyle="1" w:styleId="xl74">
    <w:name w:val="xl74"/>
    <w:basedOn w:val="Normal"/>
    <w:rsid w:val="002A7686"/>
    <w:pPr>
      <w:spacing w:before="100" w:beforeAutospacing="1" w:after="100" w:afterAutospacing="1"/>
      <w:textAlignment w:val="center"/>
    </w:pPr>
    <w:rPr>
      <w:rFonts w:ascii="Tahoma" w:eastAsia="Times New Roman" w:hAnsi="Tahoma" w:cs="Tahoma"/>
      <w:color w:val="333333"/>
      <w:sz w:val="14"/>
      <w:szCs w:val="14"/>
    </w:rPr>
  </w:style>
  <w:style w:type="paragraph" w:customStyle="1" w:styleId="xl75">
    <w:name w:val="xl75"/>
    <w:basedOn w:val="Normal"/>
    <w:rsid w:val="002A7686"/>
    <w:pPr>
      <w:shd w:val="clear" w:color="000000" w:fill="428BCA"/>
      <w:spacing w:before="100" w:beforeAutospacing="1" w:after="100" w:afterAutospacing="1"/>
      <w:textAlignment w:val="center"/>
    </w:pPr>
    <w:rPr>
      <w:rFonts w:ascii="Tahoma" w:eastAsia="Times New Roman" w:hAnsi="Tahoma" w:cs="Tahoma"/>
      <w:color w:val="FFFFFF"/>
      <w:sz w:val="14"/>
      <w:szCs w:val="14"/>
    </w:rPr>
  </w:style>
  <w:style w:type="paragraph" w:customStyle="1" w:styleId="xl76">
    <w:name w:val="xl76"/>
    <w:basedOn w:val="Normal"/>
    <w:rsid w:val="002A7686"/>
    <w:pPr>
      <w:shd w:val="clear" w:color="000000" w:fill="D9EDF7"/>
      <w:spacing w:before="100" w:beforeAutospacing="1" w:after="100" w:afterAutospacing="1"/>
      <w:textAlignment w:val="center"/>
    </w:pPr>
    <w:rPr>
      <w:rFonts w:ascii="Tahoma" w:eastAsia="Times New Roman" w:hAnsi="Tahoma" w:cs="Tahoma"/>
      <w:color w:val="333333"/>
      <w:sz w:val="14"/>
      <w:szCs w:val="14"/>
    </w:rPr>
  </w:style>
  <w:style w:type="paragraph" w:customStyle="1" w:styleId="xl77">
    <w:name w:val="xl77"/>
    <w:basedOn w:val="Normal"/>
    <w:rsid w:val="002A7686"/>
    <w:pPr>
      <w:spacing w:before="100" w:beforeAutospacing="1" w:after="100" w:afterAutospacing="1"/>
      <w:textAlignment w:val="center"/>
    </w:pPr>
    <w:rPr>
      <w:rFonts w:ascii="Tahoma" w:eastAsia="Times New Roman" w:hAnsi="Tahoma" w:cs="Tahoma"/>
      <w:b/>
      <w:bCs/>
      <w:color w:val="333333"/>
      <w:sz w:val="18"/>
      <w:szCs w:val="18"/>
    </w:rPr>
  </w:style>
  <w:style w:type="table" w:styleId="Tablaconcuadrcula">
    <w:name w:val="Table Grid"/>
    <w:basedOn w:val="Tablanormal"/>
    <w:uiPriority w:val="39"/>
    <w:rsid w:val="002A7686"/>
    <w:pPr>
      <w:spacing w:after="0" w:line="240" w:lineRule="auto"/>
      <w:jc w:val="both"/>
    </w:pPr>
    <w:rPr>
      <w:rFonts w:ascii="Times New Roman" w:eastAsiaTheme="minorEastAsia" w:hAnsi="Times New Roman" w:cs="Times New Roman"/>
      <w:sz w:val="24"/>
      <w:szCs w:val="24"/>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uesto1">
    <w:name w:val="Puesto1"/>
    <w:basedOn w:val="Normal"/>
    <w:qFormat/>
    <w:rsid w:val="002A7686"/>
    <w:pPr>
      <w:jc w:val="center"/>
    </w:pPr>
    <w:rPr>
      <w:rFonts w:eastAsia="Times New Roman"/>
      <w:b/>
      <w:bCs/>
      <w:sz w:val="28"/>
      <w:lang w:eastAsia="es-ES"/>
    </w:rPr>
  </w:style>
  <w:style w:type="paragraph" w:customStyle="1" w:styleId="Texto">
    <w:name w:val="Texto"/>
    <w:basedOn w:val="Normal"/>
    <w:rsid w:val="002A7686"/>
    <w:pPr>
      <w:spacing w:after="101" w:line="216" w:lineRule="exact"/>
      <w:ind w:firstLine="288"/>
    </w:pPr>
    <w:rPr>
      <w:rFonts w:ascii="Arial" w:eastAsia="Times New Roman" w:hAnsi="Arial" w:cs="Arial"/>
      <w:sz w:val="18"/>
      <w:szCs w:val="18"/>
      <w:lang w:val="es-ES" w:eastAsia="es-ES"/>
    </w:rPr>
  </w:style>
  <w:style w:type="paragraph" w:customStyle="1" w:styleId="texto0">
    <w:name w:val="texto"/>
    <w:basedOn w:val="Normal"/>
    <w:rsid w:val="002A7686"/>
    <w:pPr>
      <w:spacing w:before="100" w:beforeAutospacing="1" w:after="100" w:afterAutospacing="1"/>
    </w:pPr>
    <w:rPr>
      <w:rFonts w:eastAsia="Times New Roman"/>
      <w:lang w:val="es-ES" w:eastAsia="es-ES"/>
    </w:rPr>
  </w:style>
  <w:style w:type="paragraph" w:customStyle="1" w:styleId="ROMANOS">
    <w:name w:val="ROMANOS"/>
    <w:basedOn w:val="Normal"/>
    <w:rsid w:val="002A7686"/>
    <w:pPr>
      <w:tabs>
        <w:tab w:val="left" w:pos="720"/>
      </w:tabs>
      <w:spacing w:after="101" w:line="216" w:lineRule="exact"/>
      <w:ind w:left="720" w:hanging="432"/>
    </w:pPr>
    <w:rPr>
      <w:rFonts w:ascii="Arial" w:eastAsia="Times New Roman" w:hAnsi="Arial" w:cs="Arial"/>
      <w:sz w:val="18"/>
      <w:szCs w:val="18"/>
      <w:lang w:val="es-ES" w:eastAsia="es-ES"/>
    </w:rPr>
  </w:style>
  <w:style w:type="character" w:styleId="Refdecomentario">
    <w:name w:val="annotation reference"/>
    <w:uiPriority w:val="99"/>
    <w:rsid w:val="002A7686"/>
    <w:rPr>
      <w:sz w:val="16"/>
      <w:szCs w:val="16"/>
    </w:rPr>
  </w:style>
  <w:style w:type="paragraph" w:styleId="Textocomentario">
    <w:name w:val="annotation text"/>
    <w:basedOn w:val="Normal"/>
    <w:link w:val="TextocomentarioCar"/>
    <w:uiPriority w:val="99"/>
    <w:rsid w:val="002A7686"/>
    <w:rPr>
      <w:rFonts w:eastAsia="Times New Roman"/>
      <w:sz w:val="20"/>
      <w:szCs w:val="20"/>
      <w:lang w:eastAsia="es-ES"/>
    </w:rPr>
  </w:style>
  <w:style w:type="character" w:customStyle="1" w:styleId="TextocomentarioCar">
    <w:name w:val="Texto comentario Car"/>
    <w:basedOn w:val="Fuentedeprrafopredeter"/>
    <w:link w:val="Textocomentario"/>
    <w:uiPriority w:val="99"/>
    <w:rsid w:val="002A7686"/>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rsid w:val="002A7686"/>
    <w:rPr>
      <w:b/>
      <w:bCs/>
    </w:rPr>
  </w:style>
  <w:style w:type="character" w:customStyle="1" w:styleId="AsuntodelcomentarioCar">
    <w:name w:val="Asunto del comentario Car"/>
    <w:basedOn w:val="TextocomentarioCar"/>
    <w:link w:val="Asuntodelcomentario"/>
    <w:uiPriority w:val="99"/>
    <w:rsid w:val="002A7686"/>
    <w:rPr>
      <w:rFonts w:ascii="Times New Roman" w:eastAsia="Times New Roman" w:hAnsi="Times New Roman" w:cs="Times New Roman"/>
      <w:b/>
      <w:bCs/>
      <w:sz w:val="20"/>
      <w:szCs w:val="20"/>
      <w:lang w:eastAsia="es-ES"/>
    </w:rPr>
  </w:style>
  <w:style w:type="character" w:styleId="Refdenotaalfinal">
    <w:name w:val="endnote reference"/>
    <w:basedOn w:val="Fuentedeprrafopredeter"/>
    <w:rsid w:val="002A7686"/>
    <w:rPr>
      <w:vertAlign w:val="superscript"/>
    </w:rPr>
  </w:style>
  <w:style w:type="character" w:styleId="Nmerodelnea">
    <w:name w:val="line number"/>
    <w:basedOn w:val="Fuentedeprrafopredeter"/>
    <w:uiPriority w:val="99"/>
    <w:unhideWhenUsed/>
    <w:rsid w:val="002A7686"/>
  </w:style>
  <w:style w:type="character" w:styleId="nfasisintenso">
    <w:name w:val="Intense Emphasis"/>
    <w:basedOn w:val="Fuentedeprrafopredeter"/>
    <w:uiPriority w:val="21"/>
    <w:qFormat/>
    <w:rsid w:val="002A7686"/>
    <w:rPr>
      <w:b/>
      <w:bCs/>
      <w:i/>
      <w:iCs/>
      <w:color w:val="4472C4" w:themeColor="accent1"/>
    </w:rPr>
  </w:style>
  <w:style w:type="paragraph" w:styleId="Sinespaciado">
    <w:name w:val="No Spacing"/>
    <w:uiPriority w:val="1"/>
    <w:qFormat/>
    <w:rsid w:val="002A7686"/>
    <w:pPr>
      <w:spacing w:after="0" w:line="240" w:lineRule="auto"/>
      <w:jc w:val="both"/>
    </w:pPr>
    <w:rPr>
      <w:rFonts w:ascii="Times New Roman" w:eastAsiaTheme="minorEastAsia" w:hAnsi="Times New Roman" w:cs="Times New Roman"/>
      <w:sz w:val="24"/>
      <w:szCs w:val="24"/>
      <w:lang w:eastAsia="es-MX"/>
    </w:rPr>
  </w:style>
  <w:style w:type="paragraph" w:styleId="Revisin">
    <w:name w:val="Revision"/>
    <w:hidden/>
    <w:uiPriority w:val="99"/>
    <w:semiHidden/>
    <w:rsid w:val="002A7686"/>
    <w:pPr>
      <w:spacing w:after="0" w:line="240" w:lineRule="auto"/>
      <w:jc w:val="both"/>
    </w:pPr>
    <w:rPr>
      <w:rFonts w:ascii="Times New Roman" w:eastAsiaTheme="minorEastAsia" w:hAnsi="Times New Roman" w:cs="Times New Roman"/>
      <w:sz w:val="24"/>
      <w:szCs w:val="24"/>
      <w:lang w:eastAsia="es-MX"/>
    </w:rPr>
  </w:style>
  <w:style w:type="paragraph" w:customStyle="1" w:styleId="paragraph">
    <w:name w:val="paragraph"/>
    <w:basedOn w:val="Normal"/>
    <w:rsid w:val="002A7686"/>
    <w:pPr>
      <w:spacing w:before="100" w:beforeAutospacing="1" w:after="100" w:afterAutospacing="1"/>
    </w:pPr>
    <w:rPr>
      <w:rFonts w:eastAsia="Times New Roman"/>
    </w:rPr>
  </w:style>
  <w:style w:type="character" w:customStyle="1" w:styleId="normaltextrun">
    <w:name w:val="normaltextrun"/>
    <w:basedOn w:val="Fuentedeprrafopredeter"/>
    <w:rsid w:val="002A7686"/>
  </w:style>
  <w:style w:type="character" w:customStyle="1" w:styleId="eop">
    <w:name w:val="eop"/>
    <w:basedOn w:val="Fuentedeprrafopredeter"/>
    <w:rsid w:val="002A7686"/>
  </w:style>
  <w:style w:type="table" w:styleId="Tabladecuadrcula4-nfasis3">
    <w:name w:val="Grid Table 4 Accent 3"/>
    <w:basedOn w:val="Tablanormal"/>
    <w:uiPriority w:val="49"/>
    <w:rsid w:val="002A7686"/>
    <w:pPr>
      <w:spacing w:after="0" w:line="240" w:lineRule="auto"/>
      <w:jc w:val="both"/>
    </w:pPr>
    <w:rPr>
      <w:rFonts w:ascii="Times New Roman" w:hAnsi="Times New Roman" w:cs="Times New Roman"/>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fontstyle01">
    <w:name w:val="fontstyle01"/>
    <w:basedOn w:val="Fuentedeprrafopredeter"/>
    <w:rsid w:val="002A7686"/>
    <w:rPr>
      <w:rFonts w:ascii="Tahoma" w:hAnsi="Tahoma" w:cs="Tahoma" w:hint="default"/>
      <w:b w:val="0"/>
      <w:bCs w:val="0"/>
      <w:i w:val="0"/>
      <w:iCs w:val="0"/>
      <w:color w:val="000000"/>
      <w:sz w:val="26"/>
      <w:szCs w:val="26"/>
    </w:rPr>
  </w:style>
  <w:style w:type="numbering" w:customStyle="1" w:styleId="Sinlista1">
    <w:name w:val="Sin lista1"/>
    <w:next w:val="Sinlista"/>
    <w:uiPriority w:val="99"/>
    <w:semiHidden/>
    <w:unhideWhenUsed/>
    <w:rsid w:val="002A7686"/>
  </w:style>
  <w:style w:type="table" w:customStyle="1" w:styleId="Tablaconcuadrcula1">
    <w:name w:val="Tabla con cuadrícula1"/>
    <w:basedOn w:val="Tablanormal"/>
    <w:next w:val="Tablaconcuadrcula"/>
    <w:uiPriority w:val="59"/>
    <w:rsid w:val="002A7686"/>
    <w:pPr>
      <w:spacing w:after="0" w:line="240" w:lineRule="auto"/>
      <w:jc w:val="both"/>
    </w:pPr>
    <w:rPr>
      <w:rFonts w:ascii="Times New Roman" w:hAnsi="Times New Roman" w:cs="Times New Roman"/>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78">
    <w:name w:val="xl78"/>
    <w:basedOn w:val="Normal"/>
    <w:rsid w:val="002A76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sz w:val="18"/>
      <w:szCs w:val="18"/>
    </w:rPr>
  </w:style>
  <w:style w:type="paragraph" w:customStyle="1" w:styleId="xl79">
    <w:name w:val="xl79"/>
    <w:basedOn w:val="Normal"/>
    <w:rsid w:val="002A76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sz w:val="18"/>
      <w:szCs w:val="18"/>
    </w:rPr>
  </w:style>
  <w:style w:type="paragraph" w:customStyle="1" w:styleId="xl80">
    <w:name w:val="xl80"/>
    <w:basedOn w:val="Normal"/>
    <w:rsid w:val="002A76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sz w:val="18"/>
      <w:szCs w:val="18"/>
    </w:rPr>
  </w:style>
  <w:style w:type="paragraph" w:customStyle="1" w:styleId="xl81">
    <w:name w:val="xl81"/>
    <w:basedOn w:val="Normal"/>
    <w:rsid w:val="002A768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eastAsia="Times New Roman" w:hAnsi="Tahoma" w:cs="Tahoma"/>
      <w:sz w:val="18"/>
      <w:szCs w:val="18"/>
    </w:rPr>
  </w:style>
  <w:style w:type="paragraph" w:customStyle="1" w:styleId="xl82">
    <w:name w:val="xl82"/>
    <w:basedOn w:val="Normal"/>
    <w:rsid w:val="002A768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eastAsia="Times New Roman" w:hAnsi="Tahoma" w:cs="Tahoma"/>
      <w:sz w:val="18"/>
      <w:szCs w:val="18"/>
    </w:rPr>
  </w:style>
  <w:style w:type="paragraph" w:customStyle="1" w:styleId="xl83">
    <w:name w:val="xl83"/>
    <w:basedOn w:val="Normal"/>
    <w:rsid w:val="002A768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eastAsia="Times New Roman" w:hAnsi="Tahoma" w:cs="Tahoma"/>
      <w:sz w:val="18"/>
      <w:szCs w:val="18"/>
    </w:rPr>
  </w:style>
  <w:style w:type="paragraph" w:customStyle="1" w:styleId="xl84">
    <w:name w:val="xl84"/>
    <w:basedOn w:val="Normal"/>
    <w:rsid w:val="002A76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b/>
      <w:bCs/>
      <w:sz w:val="18"/>
      <w:szCs w:val="18"/>
    </w:rPr>
  </w:style>
  <w:style w:type="paragraph" w:customStyle="1" w:styleId="xl85">
    <w:name w:val="xl85"/>
    <w:basedOn w:val="Normal"/>
    <w:rsid w:val="002A76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b/>
      <w:bCs/>
      <w:sz w:val="18"/>
      <w:szCs w:val="18"/>
    </w:rPr>
  </w:style>
  <w:style w:type="paragraph" w:customStyle="1" w:styleId="msonormal0">
    <w:name w:val="msonormal"/>
    <w:basedOn w:val="Normal"/>
    <w:rsid w:val="002A7686"/>
    <w:pPr>
      <w:spacing w:before="100" w:beforeAutospacing="1" w:after="100" w:afterAutospacing="1"/>
    </w:pPr>
    <w:rPr>
      <w:rFonts w:eastAsia="Times New Roman"/>
    </w:rPr>
  </w:style>
  <w:style w:type="paragraph" w:customStyle="1" w:styleId="font5">
    <w:name w:val="font5"/>
    <w:basedOn w:val="Normal"/>
    <w:rsid w:val="002A7686"/>
    <w:pPr>
      <w:spacing w:before="100" w:beforeAutospacing="1" w:after="100" w:afterAutospacing="1"/>
    </w:pPr>
    <w:rPr>
      <w:rFonts w:ascii="Arial" w:eastAsia="Times New Roman" w:hAnsi="Arial" w:cs="Arial"/>
      <w:b/>
      <w:bCs/>
      <w:color w:val="000000"/>
      <w:sz w:val="28"/>
      <w:szCs w:val="28"/>
    </w:rPr>
  </w:style>
  <w:style w:type="paragraph" w:customStyle="1" w:styleId="xl86">
    <w:name w:val="xl86"/>
    <w:basedOn w:val="Normal"/>
    <w:rsid w:val="002A76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rPr>
  </w:style>
  <w:style w:type="paragraph" w:customStyle="1" w:styleId="xl87">
    <w:name w:val="xl87"/>
    <w:basedOn w:val="Normal"/>
    <w:rsid w:val="002A76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rPr>
  </w:style>
  <w:style w:type="paragraph" w:customStyle="1" w:styleId="xl88">
    <w:name w:val="xl88"/>
    <w:basedOn w:val="Normal"/>
    <w:rsid w:val="002A76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rPr>
  </w:style>
  <w:style w:type="numbering" w:customStyle="1" w:styleId="Sinlista2">
    <w:name w:val="Sin lista2"/>
    <w:next w:val="Sinlista"/>
    <w:uiPriority w:val="99"/>
    <w:semiHidden/>
    <w:unhideWhenUsed/>
    <w:rsid w:val="002A7686"/>
  </w:style>
  <w:style w:type="table" w:customStyle="1" w:styleId="Tablaconcuadrcula2">
    <w:name w:val="Tabla con cuadrícula2"/>
    <w:basedOn w:val="Tablanormal"/>
    <w:next w:val="Tablaconcuadrcula"/>
    <w:uiPriority w:val="59"/>
    <w:rsid w:val="002A7686"/>
    <w:pPr>
      <w:spacing w:after="0" w:line="240" w:lineRule="auto"/>
      <w:jc w:val="both"/>
    </w:pPr>
    <w:rPr>
      <w:rFonts w:ascii="Times New Roman" w:hAnsi="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2A7686"/>
  </w:style>
  <w:style w:type="table" w:customStyle="1" w:styleId="Tablaconcuadrcula11">
    <w:name w:val="Tabla con cuadrícula11"/>
    <w:basedOn w:val="Tablanormal"/>
    <w:next w:val="Tablaconcuadrcula"/>
    <w:uiPriority w:val="59"/>
    <w:rsid w:val="002A7686"/>
    <w:pPr>
      <w:spacing w:after="0" w:line="240" w:lineRule="auto"/>
      <w:jc w:val="both"/>
    </w:pPr>
    <w:rPr>
      <w:rFonts w:ascii="Times New Roman" w:hAnsi="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rafodelistaCar">
    <w:name w:val="Párrafo de lista Car"/>
    <w:aliases w:val="Texto Título 5 Car,lp1 Car,List Paragraph1 Car,Listas Car,Bullet Number Car,lp11 Car,List Paragraph11 Car,Bullet 1 Car,Use Case List Paragraph Car"/>
    <w:link w:val="Prrafodelista"/>
    <w:uiPriority w:val="34"/>
    <w:locked/>
    <w:rsid w:val="002A7686"/>
    <w:rPr>
      <w:rFonts w:ascii="Calibri" w:eastAsia="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123</Pages>
  <Words>43587</Words>
  <Characters>239733</Characters>
  <Application>Microsoft Office Word</Application>
  <DocSecurity>0</DocSecurity>
  <Lines>1997</Lines>
  <Paragraphs>565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Guadalupe Orozco</cp:lastModifiedBy>
  <cp:revision>4</cp:revision>
  <dcterms:created xsi:type="dcterms:W3CDTF">2025-01-09T20:58:00Z</dcterms:created>
  <dcterms:modified xsi:type="dcterms:W3CDTF">2025-01-10T22:28:00Z</dcterms:modified>
</cp:coreProperties>
</file>